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/>
        <w:autoSpaceDE w:val="0"/>
        <w:autoSpaceDN w:val="0"/>
        <w:spacing w:before="0" w:after="0" w:line="320" w:lineRule="atLeast"/>
        <w:ind w:right="0"/>
        <w:jc w:val="center"/>
        <w:textAlignment w:val="auto"/>
        <w:rPr>
          <w:rFonts w:hint="eastAsia" w:ascii="仿宋_GB2312" w:hAnsi="仿宋_GB2312" w:eastAsia="方正小标宋简体" w:cs="仿宋_GB2312"/>
          <w:sz w:val="21"/>
          <w:szCs w:val="21"/>
          <w:lang w:val="en-US" w:eastAsia="zh-CN"/>
        </w:rPr>
      </w:pP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b w:val="0"/>
          <w:i w:val="0"/>
          <w:strike w:val="0"/>
          <w:color w:val="000000"/>
          <w:sz w:val="44"/>
          <w:szCs w:val="44"/>
        </w:rPr>
        <w:t>行政处罚公示</w:t>
      </w:r>
    </w:p>
    <w:tbl>
      <w:tblPr>
        <w:tblStyle w:val="2"/>
        <w:tblW w:w="0" w:type="auto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"/>
        <w:gridCol w:w="240"/>
        <w:gridCol w:w="220"/>
        <w:gridCol w:w="280"/>
        <w:gridCol w:w="320"/>
        <w:gridCol w:w="220"/>
        <w:gridCol w:w="280"/>
        <w:gridCol w:w="240"/>
        <w:gridCol w:w="260"/>
        <w:gridCol w:w="240"/>
        <w:gridCol w:w="320"/>
        <w:gridCol w:w="320"/>
        <w:gridCol w:w="354"/>
        <w:gridCol w:w="396"/>
        <w:gridCol w:w="636"/>
        <w:gridCol w:w="1032"/>
        <w:gridCol w:w="960"/>
        <w:gridCol w:w="1092"/>
        <w:gridCol w:w="444"/>
        <w:gridCol w:w="444"/>
        <w:gridCol w:w="636"/>
        <w:gridCol w:w="564"/>
        <w:gridCol w:w="564"/>
        <w:gridCol w:w="684"/>
        <w:gridCol w:w="708"/>
        <w:gridCol w:w="696"/>
        <w:gridCol w:w="600"/>
        <w:gridCol w:w="684"/>
        <w:gridCol w:w="516"/>
        <w:gridCol w:w="552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序号</w:t>
            </w:r>
          </w:p>
        </w:tc>
        <w:tc>
          <w:tcPr>
            <w:tcW w:w="240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行政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相对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人名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称</w:t>
            </w:r>
          </w:p>
        </w:tc>
        <w:tc>
          <w:tcPr>
            <w:tcW w:w="220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行政</w:t>
            </w: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相对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人类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别</w:t>
            </w:r>
          </w:p>
        </w:tc>
        <w:tc>
          <w:tcPr>
            <w:tcW w:w="1600" w:type="dxa"/>
            <w:gridSpan w:val="6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行政相对人代码</w:t>
            </w:r>
          </w:p>
        </w:tc>
        <w:tc>
          <w:tcPr>
            <w:tcW w:w="880" w:type="dxa"/>
            <w:gridSpan w:val="3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法人</w:t>
            </w:r>
          </w:p>
        </w:tc>
        <w:tc>
          <w:tcPr>
            <w:tcW w:w="750" w:type="dxa"/>
            <w:gridSpan w:val="2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自然人</w:t>
            </w:r>
          </w:p>
        </w:tc>
        <w:tc>
          <w:tcPr>
            <w:tcW w:w="636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行政处罚决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定书文号</w:t>
            </w:r>
          </w:p>
        </w:tc>
        <w:tc>
          <w:tcPr>
            <w:tcW w:w="1032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违法行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为类型</w:t>
            </w:r>
          </w:p>
        </w:tc>
        <w:tc>
          <w:tcPr>
            <w:tcW w:w="960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违法事实</w:t>
            </w:r>
          </w:p>
        </w:tc>
        <w:tc>
          <w:tcPr>
            <w:tcW w:w="1092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处罚依据</w:t>
            </w:r>
          </w:p>
        </w:tc>
        <w:tc>
          <w:tcPr>
            <w:tcW w:w="444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处罚类别</w:t>
            </w:r>
          </w:p>
        </w:tc>
        <w:tc>
          <w:tcPr>
            <w:tcW w:w="444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处罚内容</w:t>
            </w:r>
          </w:p>
        </w:tc>
        <w:tc>
          <w:tcPr>
            <w:tcW w:w="636" w:type="dxa"/>
            <w:vMerge w:val="restart"/>
          </w:tcPr>
          <w:p>
            <w:pPr>
              <w:wordWrap/>
              <w:autoSpaceDE w:val="0"/>
              <w:autoSpaceDN w:val="0"/>
              <w:spacing w:before="44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罚款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金额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(万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元)</w:t>
            </w:r>
          </w:p>
        </w:tc>
        <w:tc>
          <w:tcPr>
            <w:tcW w:w="564" w:type="dxa"/>
            <w:vMerge w:val="restart"/>
          </w:tcPr>
          <w:p>
            <w:pPr>
              <w:wordWrap/>
              <w:autoSpaceDE w:val="0"/>
              <w:autoSpaceDN w:val="0"/>
              <w:spacing w:before="20" w:after="0" w:line="12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没收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违法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所得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、没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收非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法财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物的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金额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6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(万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元)</w:t>
            </w:r>
          </w:p>
        </w:tc>
        <w:tc>
          <w:tcPr>
            <w:tcW w:w="564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暂扣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或吊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销证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照名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称及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编号</w:t>
            </w:r>
          </w:p>
        </w:tc>
        <w:tc>
          <w:tcPr>
            <w:tcW w:w="684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处罚决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定日期</w:t>
            </w:r>
          </w:p>
        </w:tc>
        <w:tc>
          <w:tcPr>
            <w:tcW w:w="708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处罚生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效日期</w:t>
            </w:r>
          </w:p>
        </w:tc>
        <w:tc>
          <w:tcPr>
            <w:tcW w:w="696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处罚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机关</w:t>
            </w:r>
          </w:p>
        </w:tc>
        <w:tc>
          <w:tcPr>
            <w:tcW w:w="600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处罚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机关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统一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社会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信用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代码</w:t>
            </w:r>
          </w:p>
        </w:tc>
        <w:tc>
          <w:tcPr>
            <w:tcW w:w="684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数据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来源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单位</w:t>
            </w:r>
          </w:p>
        </w:tc>
        <w:tc>
          <w:tcPr>
            <w:tcW w:w="516" w:type="dxa"/>
            <w:vMerge w:val="restart"/>
          </w:tcPr>
          <w:p>
            <w:pPr>
              <w:wordWrap/>
              <w:autoSpaceDE w:val="0"/>
              <w:autoSpaceDN w:val="0"/>
              <w:spacing w:before="22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数据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来源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单位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统一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社会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信用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代码</w:t>
            </w:r>
          </w:p>
        </w:tc>
        <w:tc>
          <w:tcPr>
            <w:tcW w:w="552" w:type="dxa"/>
            <w:vMerge w:val="restart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40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40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20" w:type="dxa"/>
            <w:vMerge w:val="continue"/>
            <w:tcBorders/>
          </w:tcPr>
          <w:p>
            <w:pPr>
              <w:wordWrap/>
              <w:autoSpaceDE w:val="0"/>
              <w:autoSpaceDN w:val="0"/>
              <w:spacing w:before="2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80" w:type="dxa"/>
          </w:tcPr>
          <w:p>
            <w:pPr>
              <w:wordWrap/>
              <w:autoSpaceDE w:val="0"/>
              <w:autoSpaceDN w:val="0"/>
              <w:spacing w:before="14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统一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社会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信用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 w:firstLine="2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代码</w:t>
            </w:r>
          </w:p>
        </w:tc>
        <w:tc>
          <w:tcPr>
            <w:tcW w:w="3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工商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注册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号</w:t>
            </w:r>
          </w:p>
        </w:tc>
        <w:tc>
          <w:tcPr>
            <w:tcW w:w="2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组织机构代码</w:t>
            </w:r>
          </w:p>
        </w:tc>
        <w:tc>
          <w:tcPr>
            <w:tcW w:w="28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税务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登记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号</w:t>
            </w:r>
          </w:p>
        </w:tc>
        <w:tc>
          <w:tcPr>
            <w:tcW w:w="24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事业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单位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证书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号</w:t>
            </w:r>
          </w:p>
        </w:tc>
        <w:tc>
          <w:tcPr>
            <w:tcW w:w="26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社会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组织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登记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证号</w:t>
            </w:r>
          </w:p>
        </w:tc>
        <w:tc>
          <w:tcPr>
            <w:tcW w:w="24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法定代表人</w:t>
            </w:r>
          </w:p>
        </w:tc>
        <w:tc>
          <w:tcPr>
            <w:tcW w:w="3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法定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代表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人证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件类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型</w:t>
            </w:r>
          </w:p>
        </w:tc>
        <w:tc>
          <w:tcPr>
            <w:tcW w:w="3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法定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代表</w:t>
            </w:r>
          </w:p>
          <w:p>
            <w:pPr>
              <w:wordWrap/>
              <w:autoSpaceDE w:val="0"/>
              <w:autoSpaceDN w:val="0"/>
              <w:spacing w:before="2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人证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件号</w:t>
            </w:r>
          </w:p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码</w:t>
            </w:r>
          </w:p>
        </w:tc>
        <w:tc>
          <w:tcPr>
            <w:tcW w:w="354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证件类型</w:t>
            </w:r>
          </w:p>
        </w:tc>
        <w:tc>
          <w:tcPr>
            <w:tcW w:w="396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21"/>
                <w:szCs w:val="21"/>
              </w:rPr>
              <w:t>证件号码</w:t>
            </w:r>
          </w:p>
        </w:tc>
        <w:tc>
          <w:tcPr>
            <w:tcW w:w="636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032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960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092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444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444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636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564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564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684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708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696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600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684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516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552" w:type="dxa"/>
            <w:vMerge w:val="continue"/>
          </w:tcPr>
          <w:p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</w:trPr>
        <w:tc>
          <w:tcPr>
            <w:tcW w:w="240" w:type="dxa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昆玉市绿源新能源科技有限公司</w:t>
            </w:r>
          </w:p>
        </w:tc>
        <w:tc>
          <w:tcPr>
            <w:tcW w:w="2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法人</w:t>
            </w:r>
          </w:p>
        </w:tc>
        <w:tc>
          <w:tcPr>
            <w:tcW w:w="28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91659009MA78DERN66</w:t>
            </w:r>
          </w:p>
        </w:tc>
        <w:tc>
          <w:tcPr>
            <w:tcW w:w="3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 w:firstLine="2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2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MA78DERN6</w:t>
            </w:r>
          </w:p>
        </w:tc>
        <w:tc>
          <w:tcPr>
            <w:tcW w:w="28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240" w:type="dxa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260" w:type="dxa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24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张崇义</w:t>
            </w:r>
          </w:p>
        </w:tc>
        <w:tc>
          <w:tcPr>
            <w:tcW w:w="3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身份证</w:t>
            </w:r>
          </w:p>
        </w:tc>
        <w:tc>
          <w:tcPr>
            <w:tcW w:w="32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00" w:lineRule="atLeast"/>
              <w:ind w:left="0" w:right="0" w:firstLine="6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41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23241971********</w:t>
            </w:r>
          </w:p>
        </w:tc>
        <w:tc>
          <w:tcPr>
            <w:tcW w:w="354" w:type="dxa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396" w:type="dxa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36" w:type="dxa"/>
            <w:vAlign w:val="center"/>
          </w:tcPr>
          <w:p>
            <w:pPr>
              <w:wordWrap/>
              <w:autoSpaceDE w:val="0"/>
              <w:autoSpaceDN w:val="0"/>
              <w:spacing w:before="340" w:after="0" w:line="120" w:lineRule="atLeast"/>
              <w:ind w:left="0" w:right="0" w:firstLine="4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(第十四师)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 w:firstLine="12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应急罚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 w:firstLine="2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〔2023〕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号</w:t>
            </w:r>
          </w:p>
        </w:tc>
        <w:tc>
          <w:tcPr>
            <w:tcW w:w="1032" w:type="dxa"/>
            <w:vAlign w:val="center"/>
          </w:tcPr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bookmarkStart w:id="0" w:name="ACTION_CAUS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安全生产培训教育类违法；安全生产隐患管理类违法</w:t>
            </w:r>
            <w:bookmarkEnd w:id="0"/>
          </w:p>
        </w:tc>
        <w:tc>
          <w:tcPr>
            <w:tcW w:w="96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2023年10月17日，我局对该单位进行安全生产检查时发现:1.2023年7月14日皮山农场给该企业提出的“日常安全生产自查未开展”，问题仍未整改;2.无法提供企业员工安全培训教育资料;3.厂区内作业车辆未安装防火帽;4.厂区内消防系统瘫痪，无法正常使用;5.未开具并审签动火作业票。</w:t>
            </w:r>
          </w:p>
        </w:tc>
        <w:tc>
          <w:tcPr>
            <w:tcW w:w="1092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依据 《中华人民共和国安全生产法》第九十四条第一款并结合《新疆维吾尔自治区应急管理系统行政处罚自由裁量基准》第三十八条第五款第二项的规定，决定对该单位作出处人民币20000元（贰万元整）罚款的行政处罚。</w:t>
            </w:r>
          </w:p>
        </w:tc>
        <w:tc>
          <w:tcPr>
            <w:tcW w:w="444" w:type="dxa"/>
            <w:vAlign w:val="center"/>
          </w:tcPr>
          <w:p>
            <w:pPr>
              <w:wordWrap/>
              <w:autoSpaceDE w:val="0"/>
              <w:autoSpaceDN w:val="0"/>
              <w:spacing w:before="40" w:after="0" w:line="120" w:lineRule="atLeast"/>
              <w:ind w:left="0" w:right="0" w:firstLine="2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罚款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444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罚款2万元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36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2</w:t>
            </w:r>
          </w:p>
        </w:tc>
        <w:tc>
          <w:tcPr>
            <w:tcW w:w="564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4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564" w:type="dxa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0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2023.</w:t>
            </w:r>
          </w:p>
          <w:p>
            <w:pPr>
              <w:wordWrap/>
              <w:autoSpaceDE w:val="0"/>
              <w:autoSpaceDN w:val="0"/>
              <w:spacing w:before="20" w:after="0" w:line="100" w:lineRule="atLeas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10.28</w:t>
            </w:r>
          </w:p>
        </w:tc>
        <w:tc>
          <w:tcPr>
            <w:tcW w:w="708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2023.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10.28</w:t>
            </w:r>
          </w:p>
        </w:tc>
        <w:tc>
          <w:tcPr>
            <w:tcW w:w="696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第十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四师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昆玉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市应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急管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理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局</w:t>
            </w:r>
          </w:p>
        </w:tc>
        <w:tc>
          <w:tcPr>
            <w:tcW w:w="600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11991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400MB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1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B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087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17E</w:t>
            </w:r>
          </w:p>
        </w:tc>
        <w:tc>
          <w:tcPr>
            <w:tcW w:w="684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第十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四师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昆玉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市应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急管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理局</w:t>
            </w:r>
          </w:p>
        </w:tc>
        <w:tc>
          <w:tcPr>
            <w:tcW w:w="516" w:type="dxa"/>
            <w:vAlign w:val="center"/>
          </w:tcPr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11991</w:t>
            </w:r>
          </w:p>
          <w:p>
            <w:pPr>
              <w:wordWrap/>
              <w:autoSpaceDE w:val="0"/>
              <w:autoSpaceDN w:val="0"/>
              <w:spacing w:before="2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400MB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1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  <w:lang w:val="en-US" w:eastAsia="zh-CN"/>
              </w:rPr>
              <w:t>B</w:t>
            </w: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087</w:t>
            </w:r>
          </w:p>
          <w:p>
            <w:pPr>
              <w:wordWrap/>
              <w:autoSpaceDE w:val="0"/>
              <w:autoSpaceDN w:val="0"/>
              <w:spacing w:before="0" w:after="0" w:line="120" w:lineRule="atLeas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trike w:val="0"/>
                <w:sz w:val="18"/>
                <w:szCs w:val="18"/>
              </w:rPr>
              <w:t>17E</w:t>
            </w:r>
          </w:p>
        </w:tc>
        <w:tc>
          <w:tcPr>
            <w:tcW w:w="552" w:type="dxa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</w:tr>
    </w:tbl>
    <w:p/>
    <w:sectPr>
      <w:pgSz w:w="16840" w:h="11900" w:orient="landscape"/>
      <w:pgMar w:top="800" w:right="800" w:bottom="800" w:left="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5"/>
  </w:compat>
  <w:docVars>
    <w:docVar w:name="commondata" w:val="eyJoZGlkIjoiMjdhNWUzMzU4MTlmY2JjNDVhMjE4OWJkYzQ3ZGNhODUifQ=="/>
  </w:docVars>
  <w:rsids>
    <w:rsidRoot w:val="00000000"/>
    <w:rsid w:val="45880BDF"/>
    <w:rsid w:val="55173315"/>
    <w:rsid w:val="56D866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ScaleCrop>false</ScaleCrop>
  <LinksUpToDate>false</LinksUpToDate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2023-10-30T03:45:00Z</dcterms:created>
  <dc:creator>Apache POI</dc:creator>
  <cp:lastModifiedBy>Ink ice</cp:lastModifiedBy>
  <cp:lastPrinted>2023-10-30T04:09:58Z</cp:lastPrinted>
  <dcterms:modified xsi:type="dcterms:W3CDTF">2023-10-30T04:30:43Z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6EC51A859EF244BAA190A5B447E83AB8_13</vt:lpwstr>
  </property>
</Properties>
</file>