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eastAsia="微软雅黑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黑体" w:cs="Times New Roman"/>
          <w:bCs/>
          <w:sz w:val="32"/>
          <w:szCs w:val="32"/>
        </w:rPr>
        <w:t>附件4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="319" w:beforeLines="100" w:line="480" w:lineRule="exact"/>
        <w:ind w:left="0" w:leftChars="0" w:firstLine="0" w:firstLineChars="0"/>
        <w:jc w:val="center"/>
        <w:textAlignment w:val="auto"/>
        <w:rPr>
          <w:rFonts w:hint="default" w:ascii="Times New Roman" w:hAnsi="Times New Roman" w:eastAsia="方正小标宋简体" w:cs="Times New Roman"/>
          <w:color w:val="000000"/>
          <w:sz w:val="44"/>
          <w:szCs w:val="44"/>
          <w:shd w:val="clear" w:color="auto" w:fill="FFFFFF"/>
        </w:rPr>
      </w:pPr>
      <w:r>
        <w:rPr>
          <w:rFonts w:hint="default" w:ascii="Times New Roman" w:hAnsi="Times New Roman" w:eastAsia="方正小标宋简体" w:cs="Times New Roman"/>
          <w:color w:val="000000"/>
          <w:sz w:val="44"/>
          <w:szCs w:val="44"/>
          <w:shd w:val="clear" w:color="auto" w:fill="FFFFFF"/>
        </w:rPr>
        <w:t>第十四师昆玉市重大气象灾害应急响应</w:t>
      </w:r>
    </w:p>
    <w:p>
      <w:pPr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pacing w:line="480" w:lineRule="exact"/>
        <w:ind w:left="0" w:leftChars="0" w:firstLine="0" w:firstLineChars="0"/>
        <w:jc w:val="center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方正小标宋简体" w:cs="Times New Roman"/>
          <w:color w:val="000000"/>
          <w:sz w:val="44"/>
          <w:szCs w:val="44"/>
          <w:shd w:val="clear" w:color="auto" w:fill="FFFFFF"/>
        </w:rPr>
        <w:t>启动建议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="319" w:beforeLines="100"/>
        <w:ind w:left="0" w:leftChars="0" w:firstLine="0" w:firstLineChars="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报告人：                              签发：</w:t>
      </w:r>
    </w:p>
    <w:tbl>
      <w:tblPr>
        <w:tblStyle w:val="11"/>
        <w:tblW w:w="878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46"/>
        <w:gridCol w:w="2508"/>
        <w:gridCol w:w="1636"/>
        <w:gridCol w:w="15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046" w:type="dxa"/>
            <w:noWrap w:val="0"/>
            <w:vAlign w:val="top"/>
          </w:tcPr>
          <w:p>
            <w:pPr>
              <w:pageBreakBefore w:val="0"/>
              <w:widowControl w:val="0"/>
              <w:kinsoku/>
              <w:wordWrap/>
              <w:overflowPunct w:val="0"/>
              <w:topLinePunct w:val="0"/>
              <w:autoSpaceDE/>
              <w:bidi w:val="0"/>
              <w:adjustRightInd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报告时间</w:t>
            </w:r>
          </w:p>
        </w:tc>
        <w:tc>
          <w:tcPr>
            <w:tcW w:w="5734" w:type="dxa"/>
            <w:gridSpan w:val="3"/>
            <w:noWrap w:val="0"/>
            <w:vAlign w:val="top"/>
          </w:tcPr>
          <w:p>
            <w:pPr>
              <w:pageBreakBefore w:val="0"/>
              <w:widowControl w:val="0"/>
              <w:kinsoku/>
              <w:wordWrap/>
              <w:overflowPunct w:val="0"/>
              <w:topLinePunct w:val="0"/>
              <w:autoSpaceDE/>
              <w:bidi w:val="0"/>
              <w:adjustRightInd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 xml:space="preserve"> 年     月     日     时    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3046" w:type="dxa"/>
            <w:noWrap w:val="0"/>
            <w:vAlign w:val="top"/>
          </w:tcPr>
          <w:p>
            <w:pPr>
              <w:pageBreakBefore w:val="0"/>
              <w:widowControl w:val="0"/>
              <w:kinsoku/>
              <w:wordWrap/>
              <w:overflowPunct w:val="0"/>
              <w:topLinePunct w:val="0"/>
              <w:autoSpaceDE/>
              <w:bidi w:val="0"/>
              <w:adjustRightInd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事件地点</w:t>
            </w:r>
          </w:p>
        </w:tc>
        <w:tc>
          <w:tcPr>
            <w:tcW w:w="2508" w:type="dxa"/>
            <w:noWrap w:val="0"/>
            <w:vAlign w:val="top"/>
          </w:tcPr>
          <w:p>
            <w:pPr>
              <w:pageBreakBefore w:val="0"/>
              <w:widowControl w:val="0"/>
              <w:kinsoku/>
              <w:wordWrap/>
              <w:overflowPunct w:val="0"/>
              <w:topLinePunct w:val="0"/>
              <w:autoSpaceDE/>
              <w:bidi w:val="0"/>
              <w:adjustRightInd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1636" w:type="dxa"/>
            <w:noWrap w:val="0"/>
            <w:vAlign w:val="top"/>
          </w:tcPr>
          <w:p>
            <w:pPr>
              <w:pageBreakBefore w:val="0"/>
              <w:widowControl w:val="0"/>
              <w:kinsoku/>
              <w:wordWrap/>
              <w:overflowPunct w:val="0"/>
              <w:topLinePunct w:val="0"/>
              <w:autoSpaceDE/>
              <w:bidi w:val="0"/>
              <w:adjustRightInd/>
              <w:ind w:left="0" w:leftChars="0" w:firstLine="0" w:firstLineChars="0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事件种类</w:t>
            </w:r>
          </w:p>
        </w:tc>
        <w:tc>
          <w:tcPr>
            <w:tcW w:w="1590" w:type="dxa"/>
            <w:noWrap w:val="0"/>
            <w:vAlign w:val="top"/>
          </w:tcPr>
          <w:p>
            <w:pPr>
              <w:pageBreakBefore w:val="0"/>
              <w:widowControl w:val="0"/>
              <w:kinsoku/>
              <w:wordWrap/>
              <w:overflowPunct w:val="0"/>
              <w:topLinePunct w:val="0"/>
              <w:autoSpaceDE/>
              <w:bidi w:val="0"/>
              <w:adjustRightInd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3046" w:type="dxa"/>
            <w:noWrap w:val="0"/>
            <w:vAlign w:val="top"/>
          </w:tcPr>
          <w:p>
            <w:pPr>
              <w:pageBreakBefore w:val="0"/>
              <w:widowControl w:val="0"/>
              <w:kinsoku/>
              <w:wordWrap/>
              <w:overflowPunct w:val="0"/>
              <w:topLinePunct w:val="0"/>
              <w:autoSpaceDE/>
              <w:bidi w:val="0"/>
              <w:adjustRightInd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信息来源</w:t>
            </w:r>
          </w:p>
        </w:tc>
        <w:tc>
          <w:tcPr>
            <w:tcW w:w="5734" w:type="dxa"/>
            <w:gridSpan w:val="3"/>
            <w:noWrap w:val="0"/>
            <w:vAlign w:val="top"/>
          </w:tcPr>
          <w:p>
            <w:pPr>
              <w:pageBreakBefore w:val="0"/>
              <w:widowControl w:val="0"/>
              <w:kinsoku/>
              <w:wordWrap/>
              <w:overflowPunct w:val="0"/>
              <w:topLinePunct w:val="0"/>
              <w:autoSpaceDE/>
              <w:bidi w:val="0"/>
              <w:adjustRightInd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8" w:hRule="atLeast"/>
          <w:jc w:val="center"/>
        </w:trPr>
        <w:tc>
          <w:tcPr>
            <w:tcW w:w="3046" w:type="dxa"/>
            <w:tcBorders>
              <w:bottom w:val="single" w:color="auto" w:sz="4" w:space="0"/>
            </w:tcBorders>
            <w:noWrap w:val="0"/>
            <w:vAlign w:val="top"/>
          </w:tcPr>
          <w:p>
            <w:pPr>
              <w:pageBreakBefore w:val="0"/>
              <w:widowControl w:val="0"/>
              <w:kinsoku/>
              <w:wordWrap/>
              <w:overflowPunct w:val="0"/>
              <w:topLinePunct w:val="0"/>
              <w:autoSpaceDE/>
              <w:bidi w:val="0"/>
              <w:adjustRightInd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事件现状</w:t>
            </w:r>
          </w:p>
        </w:tc>
        <w:tc>
          <w:tcPr>
            <w:tcW w:w="5734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pageBreakBefore w:val="0"/>
              <w:widowControl w:val="0"/>
              <w:kinsoku/>
              <w:wordWrap/>
              <w:overflowPunct w:val="0"/>
              <w:topLinePunct w:val="0"/>
              <w:autoSpaceDE/>
              <w:bidi w:val="0"/>
              <w:adjustRightInd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5" w:hRule="atLeast"/>
          <w:jc w:val="center"/>
        </w:trPr>
        <w:tc>
          <w:tcPr>
            <w:tcW w:w="3046" w:type="dxa"/>
            <w:noWrap w:val="0"/>
            <w:vAlign w:val="top"/>
          </w:tcPr>
          <w:p>
            <w:pPr>
              <w:pageBreakBefore w:val="0"/>
              <w:widowControl w:val="0"/>
              <w:kinsoku/>
              <w:wordWrap/>
              <w:overflowPunct w:val="0"/>
              <w:topLinePunct w:val="0"/>
              <w:autoSpaceDE/>
              <w:bidi w:val="0"/>
              <w:adjustRightInd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预计影响时间</w:t>
            </w:r>
          </w:p>
        </w:tc>
        <w:tc>
          <w:tcPr>
            <w:tcW w:w="5734" w:type="dxa"/>
            <w:gridSpan w:val="3"/>
            <w:noWrap w:val="0"/>
            <w:vAlign w:val="top"/>
          </w:tcPr>
          <w:p>
            <w:pPr>
              <w:pageBreakBefore w:val="0"/>
              <w:widowControl w:val="0"/>
              <w:kinsoku/>
              <w:wordWrap/>
              <w:overflowPunct w:val="0"/>
              <w:topLinePunct w:val="0"/>
              <w:autoSpaceDE/>
              <w:bidi w:val="0"/>
              <w:adjustRightInd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3" w:hRule="atLeast"/>
          <w:jc w:val="center"/>
        </w:trPr>
        <w:tc>
          <w:tcPr>
            <w:tcW w:w="3046" w:type="dxa"/>
            <w:noWrap w:val="0"/>
            <w:vAlign w:val="top"/>
          </w:tcPr>
          <w:p>
            <w:pPr>
              <w:pageBreakBefore w:val="0"/>
              <w:widowControl w:val="0"/>
              <w:kinsoku/>
              <w:wordWrap/>
              <w:overflowPunct w:val="0"/>
              <w:topLinePunct w:val="0"/>
              <w:autoSpaceDE/>
              <w:bidi w:val="0"/>
              <w:adjustRightInd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预计影响范围</w:t>
            </w:r>
          </w:p>
        </w:tc>
        <w:tc>
          <w:tcPr>
            <w:tcW w:w="5734" w:type="dxa"/>
            <w:gridSpan w:val="3"/>
            <w:noWrap w:val="0"/>
            <w:vAlign w:val="top"/>
          </w:tcPr>
          <w:p>
            <w:pPr>
              <w:pageBreakBefore w:val="0"/>
              <w:widowControl w:val="0"/>
              <w:kinsoku/>
              <w:wordWrap/>
              <w:overflowPunct w:val="0"/>
              <w:topLinePunct w:val="0"/>
              <w:autoSpaceDE/>
              <w:bidi w:val="0"/>
              <w:adjustRightInd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6" w:hRule="atLeast"/>
          <w:jc w:val="center"/>
        </w:trPr>
        <w:tc>
          <w:tcPr>
            <w:tcW w:w="3046" w:type="dxa"/>
            <w:noWrap w:val="0"/>
            <w:vAlign w:val="top"/>
          </w:tcPr>
          <w:p>
            <w:pPr>
              <w:pageBreakBefore w:val="0"/>
              <w:widowControl w:val="0"/>
              <w:kinsoku/>
              <w:wordWrap/>
              <w:overflowPunct w:val="0"/>
              <w:topLinePunct w:val="0"/>
              <w:autoSpaceDE/>
              <w:bidi w:val="0"/>
              <w:adjustRightInd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预计影响程度</w:t>
            </w:r>
          </w:p>
        </w:tc>
        <w:tc>
          <w:tcPr>
            <w:tcW w:w="5734" w:type="dxa"/>
            <w:gridSpan w:val="3"/>
            <w:noWrap w:val="0"/>
            <w:vAlign w:val="top"/>
          </w:tcPr>
          <w:p>
            <w:pPr>
              <w:pageBreakBefore w:val="0"/>
              <w:widowControl w:val="0"/>
              <w:kinsoku/>
              <w:wordWrap/>
              <w:overflowPunct w:val="0"/>
              <w:topLinePunct w:val="0"/>
              <w:autoSpaceDE/>
              <w:bidi w:val="0"/>
              <w:adjustRightInd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  <w:jc w:val="center"/>
        </w:trPr>
        <w:tc>
          <w:tcPr>
            <w:tcW w:w="3046" w:type="dxa"/>
            <w:noWrap w:val="0"/>
            <w:vAlign w:val="top"/>
          </w:tcPr>
          <w:p>
            <w:pPr>
              <w:pageBreakBefore w:val="0"/>
              <w:widowControl w:val="0"/>
              <w:kinsoku/>
              <w:wordWrap/>
              <w:overflowPunct w:val="0"/>
              <w:topLinePunct w:val="0"/>
              <w:autoSpaceDE/>
              <w:bidi w:val="0"/>
              <w:adjustRightInd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建议启动预案级别</w:t>
            </w:r>
          </w:p>
        </w:tc>
        <w:tc>
          <w:tcPr>
            <w:tcW w:w="5734" w:type="dxa"/>
            <w:gridSpan w:val="3"/>
            <w:noWrap w:val="0"/>
            <w:vAlign w:val="top"/>
          </w:tcPr>
          <w:p>
            <w:pPr>
              <w:pageBreakBefore w:val="0"/>
              <w:widowControl w:val="0"/>
              <w:kinsoku/>
              <w:wordWrap/>
              <w:overflowPunct w:val="0"/>
              <w:topLinePunct w:val="0"/>
              <w:autoSpaceDE/>
              <w:bidi w:val="0"/>
              <w:adjustRightInd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 xml:space="preserve">（  </w:t>
            </w: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 xml:space="preserve"> ）级预警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48" w:hRule="atLeast"/>
          <w:jc w:val="center"/>
        </w:trPr>
        <w:tc>
          <w:tcPr>
            <w:tcW w:w="304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预计事件事态发展情况</w:t>
            </w:r>
          </w:p>
        </w:tc>
        <w:tc>
          <w:tcPr>
            <w:tcW w:w="5734" w:type="dxa"/>
            <w:gridSpan w:val="3"/>
            <w:noWrap w:val="0"/>
            <w:vAlign w:val="center"/>
          </w:tcPr>
          <w:p>
            <w:pPr>
              <w:pageBreakBefore w:val="0"/>
              <w:widowControl w:val="0"/>
              <w:kinsoku/>
              <w:wordWrap/>
              <w:overflowPunct w:val="0"/>
              <w:topLinePunct w:val="0"/>
              <w:autoSpaceDE/>
              <w:bidi w:val="0"/>
              <w:adjustRightInd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046" w:type="dxa"/>
            <w:noWrap w:val="0"/>
            <w:vAlign w:val="center"/>
          </w:tcPr>
          <w:p>
            <w:pPr>
              <w:pageBreakBefore w:val="0"/>
              <w:widowControl w:val="0"/>
              <w:kinsoku/>
              <w:wordWrap/>
              <w:overflowPunct w:val="0"/>
              <w:topLinePunct w:val="0"/>
              <w:autoSpaceDE/>
              <w:bidi w:val="0"/>
              <w:adjustRightInd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需要支援项目</w:t>
            </w:r>
          </w:p>
        </w:tc>
        <w:tc>
          <w:tcPr>
            <w:tcW w:w="5734" w:type="dxa"/>
            <w:gridSpan w:val="3"/>
            <w:noWrap w:val="0"/>
            <w:vAlign w:val="top"/>
          </w:tcPr>
          <w:p>
            <w:pPr>
              <w:pageBreakBefore w:val="0"/>
              <w:widowControl w:val="0"/>
              <w:kinsoku/>
              <w:wordWrap/>
              <w:overflowPunct w:val="0"/>
              <w:topLinePunct w:val="0"/>
              <w:autoSpaceDE/>
              <w:bidi w:val="0"/>
              <w:adjustRightInd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  <w:p>
            <w:pPr>
              <w:pageBreakBefore w:val="0"/>
              <w:widowControl w:val="0"/>
              <w:kinsoku/>
              <w:wordWrap/>
              <w:overflowPunct w:val="0"/>
              <w:topLinePunct w:val="0"/>
              <w:autoSpaceDE/>
              <w:bidi w:val="0"/>
              <w:adjustRightInd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10" w:hRule="atLeast"/>
          <w:jc w:val="center"/>
        </w:trPr>
        <w:tc>
          <w:tcPr>
            <w:tcW w:w="8780" w:type="dxa"/>
            <w:gridSpan w:val="4"/>
            <w:noWrap w:val="0"/>
            <w:vAlign w:val="top"/>
          </w:tcPr>
          <w:p>
            <w:pPr>
              <w:pageBreakBefore w:val="0"/>
              <w:widowControl w:val="0"/>
              <w:kinsoku/>
              <w:wordWrap/>
              <w:overflowPunct w:val="0"/>
              <w:topLinePunct w:val="0"/>
              <w:autoSpaceDE/>
              <w:bidi w:val="0"/>
              <w:adjustRightInd/>
              <w:ind w:left="0" w:leftChars="0" w:firstLine="0" w:firstLineChars="0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指挥部领导批示：</w:t>
            </w:r>
          </w:p>
          <w:p>
            <w:pPr>
              <w:pageBreakBefore w:val="0"/>
              <w:widowControl w:val="0"/>
              <w:kinsoku/>
              <w:wordWrap/>
              <w:overflowPunct w:val="0"/>
              <w:topLinePunct w:val="0"/>
              <w:autoSpaceDE/>
              <w:bidi w:val="0"/>
              <w:adjustRightInd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</w:tr>
    </w:tbl>
    <w:p>
      <w:pPr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ind w:left="0" w:leftChars="0" w:firstLine="0" w:firstLineChars="0"/>
        <w:jc w:val="center"/>
        <w:textAlignment w:val="auto"/>
        <w:rPr>
          <w:rFonts w:hint="default" w:ascii="Times New Roman" w:hAnsi="Times New Roman" w:eastAsia="方正小标宋简体" w:cs="Times New Roman"/>
          <w:color w:val="000000"/>
          <w:sz w:val="44"/>
          <w:szCs w:val="44"/>
          <w:shd w:val="clear" w:color="auto" w:fill="FFFFFF"/>
        </w:rPr>
      </w:pPr>
      <w:r>
        <w:rPr>
          <w:rFonts w:hint="default" w:ascii="Times New Roman" w:hAnsi="Times New Roman" w:eastAsia="方正小标宋简体" w:cs="Times New Roman"/>
          <w:color w:val="000000"/>
          <w:sz w:val="44"/>
          <w:szCs w:val="44"/>
          <w:shd w:val="clear" w:color="auto" w:fill="FFFFFF"/>
        </w:rPr>
        <w:t>第十四师昆玉市重大气象灾害应急响应</w:t>
      </w:r>
    </w:p>
    <w:p>
      <w:pPr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ind w:left="0" w:leftChars="0" w:firstLine="0" w:firstLineChars="0"/>
        <w:jc w:val="center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方正小标宋简体" w:cs="Times New Roman"/>
          <w:color w:val="000000"/>
          <w:sz w:val="44"/>
          <w:szCs w:val="44"/>
          <w:shd w:val="clear" w:color="auto" w:fill="FFFFFF"/>
        </w:rPr>
        <w:t>解除建议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="319" w:beforeLines="100"/>
        <w:ind w:left="0" w:leftChars="0" w:firstLine="0" w:firstLineChars="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报告人：                              签发：</w:t>
      </w:r>
    </w:p>
    <w:tbl>
      <w:tblPr>
        <w:tblStyle w:val="11"/>
        <w:tblW w:w="8833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22"/>
        <w:gridCol w:w="2966"/>
        <w:gridCol w:w="1571"/>
        <w:gridCol w:w="18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422" w:type="dxa"/>
            <w:noWrap w:val="0"/>
            <w:vAlign w:val="top"/>
          </w:tcPr>
          <w:p>
            <w:pPr>
              <w:pageBreakBefore w:val="0"/>
              <w:widowControl w:val="0"/>
              <w:kinsoku/>
              <w:wordWrap/>
              <w:overflowPunct w:val="0"/>
              <w:topLinePunct w:val="0"/>
              <w:autoSpaceDE/>
              <w:bidi w:val="0"/>
              <w:adjustRightInd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报告时间</w:t>
            </w:r>
          </w:p>
        </w:tc>
        <w:tc>
          <w:tcPr>
            <w:tcW w:w="6411" w:type="dxa"/>
            <w:gridSpan w:val="3"/>
            <w:noWrap w:val="0"/>
            <w:vAlign w:val="top"/>
          </w:tcPr>
          <w:p>
            <w:pPr>
              <w:pageBreakBefore w:val="0"/>
              <w:widowControl w:val="0"/>
              <w:kinsoku/>
              <w:wordWrap/>
              <w:overflowPunct w:val="0"/>
              <w:topLinePunct w:val="0"/>
              <w:autoSpaceDE/>
              <w:bidi w:val="0"/>
              <w:adjustRightInd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 xml:space="preserve">   年     月     日     时    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2422" w:type="dxa"/>
            <w:noWrap w:val="0"/>
            <w:vAlign w:val="top"/>
          </w:tcPr>
          <w:p>
            <w:pPr>
              <w:pageBreakBefore w:val="0"/>
              <w:widowControl w:val="0"/>
              <w:kinsoku/>
              <w:wordWrap/>
              <w:overflowPunct w:val="0"/>
              <w:topLinePunct w:val="0"/>
              <w:autoSpaceDE/>
              <w:bidi w:val="0"/>
              <w:adjustRightInd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事件地点</w:t>
            </w:r>
          </w:p>
        </w:tc>
        <w:tc>
          <w:tcPr>
            <w:tcW w:w="2966" w:type="dxa"/>
            <w:noWrap w:val="0"/>
            <w:vAlign w:val="top"/>
          </w:tcPr>
          <w:p>
            <w:pPr>
              <w:pageBreakBefore w:val="0"/>
              <w:widowControl w:val="0"/>
              <w:kinsoku/>
              <w:wordWrap/>
              <w:overflowPunct w:val="0"/>
              <w:topLinePunct w:val="0"/>
              <w:autoSpaceDE/>
              <w:bidi w:val="0"/>
              <w:adjustRightInd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  <w:tc>
          <w:tcPr>
            <w:tcW w:w="1571" w:type="dxa"/>
            <w:noWrap w:val="0"/>
            <w:vAlign w:val="top"/>
          </w:tcPr>
          <w:p>
            <w:pPr>
              <w:pageBreakBefore w:val="0"/>
              <w:widowControl w:val="0"/>
              <w:kinsoku/>
              <w:wordWrap/>
              <w:overflowPunct w:val="0"/>
              <w:topLinePunct w:val="0"/>
              <w:autoSpaceDE/>
              <w:bidi w:val="0"/>
              <w:adjustRightInd/>
              <w:ind w:left="0" w:leftChars="0" w:firstLine="0" w:firstLineChars="0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事件种类</w:t>
            </w:r>
          </w:p>
        </w:tc>
        <w:tc>
          <w:tcPr>
            <w:tcW w:w="1874" w:type="dxa"/>
            <w:noWrap w:val="0"/>
            <w:vAlign w:val="top"/>
          </w:tcPr>
          <w:p>
            <w:pPr>
              <w:pageBreakBefore w:val="0"/>
              <w:widowControl w:val="0"/>
              <w:kinsoku/>
              <w:wordWrap/>
              <w:overflowPunct w:val="0"/>
              <w:topLinePunct w:val="0"/>
              <w:autoSpaceDE/>
              <w:bidi w:val="0"/>
              <w:adjustRightInd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2422" w:type="dxa"/>
            <w:noWrap w:val="0"/>
            <w:vAlign w:val="top"/>
          </w:tcPr>
          <w:p>
            <w:pPr>
              <w:pageBreakBefore w:val="0"/>
              <w:widowControl w:val="0"/>
              <w:kinsoku/>
              <w:wordWrap/>
              <w:overflowPunct w:val="0"/>
              <w:topLinePunct w:val="0"/>
              <w:autoSpaceDE/>
              <w:bidi w:val="0"/>
              <w:adjustRightInd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信息来源</w:t>
            </w:r>
          </w:p>
        </w:tc>
        <w:tc>
          <w:tcPr>
            <w:tcW w:w="6411" w:type="dxa"/>
            <w:gridSpan w:val="3"/>
            <w:noWrap w:val="0"/>
            <w:vAlign w:val="top"/>
          </w:tcPr>
          <w:p>
            <w:pPr>
              <w:pageBreakBefore w:val="0"/>
              <w:widowControl w:val="0"/>
              <w:kinsoku/>
              <w:wordWrap/>
              <w:overflowPunct w:val="0"/>
              <w:topLinePunct w:val="0"/>
              <w:autoSpaceDE/>
              <w:bidi w:val="0"/>
              <w:adjustRightInd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5" w:hRule="atLeast"/>
          <w:jc w:val="center"/>
        </w:trPr>
        <w:tc>
          <w:tcPr>
            <w:tcW w:w="2422" w:type="dxa"/>
            <w:noWrap w:val="0"/>
            <w:vAlign w:val="top"/>
          </w:tcPr>
          <w:p>
            <w:pPr>
              <w:pageBreakBefore w:val="0"/>
              <w:widowControl w:val="0"/>
              <w:kinsoku/>
              <w:wordWrap/>
              <w:overflowPunct w:val="0"/>
              <w:topLinePunct w:val="0"/>
              <w:autoSpaceDE/>
              <w:bidi w:val="0"/>
              <w:adjustRightInd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影响时间</w:t>
            </w:r>
          </w:p>
        </w:tc>
        <w:tc>
          <w:tcPr>
            <w:tcW w:w="6411" w:type="dxa"/>
            <w:gridSpan w:val="3"/>
            <w:noWrap w:val="0"/>
            <w:vAlign w:val="top"/>
          </w:tcPr>
          <w:p>
            <w:pPr>
              <w:pageBreakBefore w:val="0"/>
              <w:widowControl w:val="0"/>
              <w:kinsoku/>
              <w:wordWrap/>
              <w:overflowPunct w:val="0"/>
              <w:topLinePunct w:val="0"/>
              <w:autoSpaceDE/>
              <w:bidi w:val="0"/>
              <w:adjustRightInd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3" w:hRule="atLeast"/>
          <w:jc w:val="center"/>
        </w:trPr>
        <w:tc>
          <w:tcPr>
            <w:tcW w:w="2422" w:type="dxa"/>
            <w:noWrap w:val="0"/>
            <w:vAlign w:val="top"/>
          </w:tcPr>
          <w:p>
            <w:pPr>
              <w:pageBreakBefore w:val="0"/>
              <w:widowControl w:val="0"/>
              <w:kinsoku/>
              <w:wordWrap/>
              <w:overflowPunct w:val="0"/>
              <w:topLinePunct w:val="0"/>
              <w:autoSpaceDE/>
              <w:bidi w:val="0"/>
              <w:adjustRightInd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影响范围</w:t>
            </w:r>
          </w:p>
        </w:tc>
        <w:tc>
          <w:tcPr>
            <w:tcW w:w="6411" w:type="dxa"/>
            <w:gridSpan w:val="3"/>
            <w:noWrap w:val="0"/>
            <w:vAlign w:val="top"/>
          </w:tcPr>
          <w:p>
            <w:pPr>
              <w:pageBreakBefore w:val="0"/>
              <w:widowControl w:val="0"/>
              <w:kinsoku/>
              <w:wordWrap/>
              <w:overflowPunct w:val="0"/>
              <w:topLinePunct w:val="0"/>
              <w:autoSpaceDE/>
              <w:bidi w:val="0"/>
              <w:adjustRightInd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6" w:hRule="atLeast"/>
          <w:jc w:val="center"/>
        </w:trPr>
        <w:tc>
          <w:tcPr>
            <w:tcW w:w="2422" w:type="dxa"/>
            <w:noWrap w:val="0"/>
            <w:vAlign w:val="top"/>
          </w:tcPr>
          <w:p>
            <w:pPr>
              <w:pageBreakBefore w:val="0"/>
              <w:widowControl w:val="0"/>
              <w:kinsoku/>
              <w:wordWrap/>
              <w:overflowPunct w:val="0"/>
              <w:topLinePunct w:val="0"/>
              <w:autoSpaceDE/>
              <w:bidi w:val="0"/>
              <w:adjustRightInd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影响程度</w:t>
            </w:r>
          </w:p>
        </w:tc>
        <w:tc>
          <w:tcPr>
            <w:tcW w:w="6411" w:type="dxa"/>
            <w:gridSpan w:val="3"/>
            <w:noWrap w:val="0"/>
            <w:vAlign w:val="top"/>
          </w:tcPr>
          <w:p>
            <w:pPr>
              <w:pageBreakBefore w:val="0"/>
              <w:widowControl w:val="0"/>
              <w:kinsoku/>
              <w:wordWrap/>
              <w:overflowPunct w:val="0"/>
              <w:topLinePunct w:val="0"/>
              <w:autoSpaceDE/>
              <w:bidi w:val="0"/>
              <w:adjustRightInd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1" w:hRule="atLeast"/>
          <w:jc w:val="center"/>
        </w:trPr>
        <w:tc>
          <w:tcPr>
            <w:tcW w:w="2422" w:type="dxa"/>
            <w:noWrap w:val="0"/>
            <w:vAlign w:val="top"/>
          </w:tcPr>
          <w:p>
            <w:pPr>
              <w:pageBreakBefore w:val="0"/>
              <w:widowControl w:val="0"/>
              <w:kinsoku/>
              <w:wordWrap/>
              <w:overflowPunct w:val="0"/>
              <w:topLinePunct w:val="0"/>
              <w:autoSpaceDE/>
              <w:bidi w:val="0"/>
              <w:adjustRightInd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事件现状</w:t>
            </w:r>
          </w:p>
        </w:tc>
        <w:tc>
          <w:tcPr>
            <w:tcW w:w="6411" w:type="dxa"/>
            <w:gridSpan w:val="3"/>
            <w:noWrap w:val="0"/>
            <w:vAlign w:val="top"/>
          </w:tcPr>
          <w:p>
            <w:pPr>
              <w:pageBreakBefore w:val="0"/>
              <w:widowControl w:val="0"/>
              <w:kinsoku/>
              <w:wordWrap/>
              <w:overflowPunct w:val="0"/>
              <w:topLinePunct w:val="0"/>
              <w:autoSpaceDE/>
              <w:bidi w:val="0"/>
              <w:adjustRightInd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3" w:hRule="atLeast"/>
          <w:jc w:val="center"/>
        </w:trPr>
        <w:tc>
          <w:tcPr>
            <w:tcW w:w="2422" w:type="dxa"/>
            <w:noWrap w:val="0"/>
            <w:vAlign w:val="top"/>
          </w:tcPr>
          <w:p>
            <w:pPr>
              <w:pageBreakBefore w:val="0"/>
              <w:widowControl w:val="0"/>
              <w:kinsoku/>
              <w:wordWrap/>
              <w:overflowPunct w:val="0"/>
              <w:topLinePunct w:val="0"/>
              <w:autoSpaceDE/>
              <w:bidi w:val="0"/>
              <w:adjustRightInd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预案启动级别</w:t>
            </w:r>
          </w:p>
        </w:tc>
        <w:tc>
          <w:tcPr>
            <w:tcW w:w="6411" w:type="dxa"/>
            <w:gridSpan w:val="3"/>
            <w:noWrap w:val="0"/>
            <w:vAlign w:val="top"/>
          </w:tcPr>
          <w:p>
            <w:pPr>
              <w:pageBreakBefore w:val="0"/>
              <w:widowControl w:val="0"/>
              <w:kinsoku/>
              <w:wordWrap/>
              <w:overflowPunct w:val="0"/>
              <w:topLinePunct w:val="0"/>
              <w:autoSpaceDE/>
              <w:bidi w:val="0"/>
              <w:adjustRightInd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（</w:t>
            </w:r>
            <w:r>
              <w:rPr>
                <w:rFonts w:hint="eastAsia" w:ascii="Times New Roman" w:hAnsi="Times New Roman" w:eastAsia="仿宋_GB2312" w:cs="Times New Roman"/>
                <w:sz w:val="32"/>
                <w:szCs w:val="32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 xml:space="preserve">  ）级预警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33" w:hRule="atLeast"/>
          <w:jc w:val="center"/>
        </w:trPr>
        <w:tc>
          <w:tcPr>
            <w:tcW w:w="8833" w:type="dxa"/>
            <w:gridSpan w:val="4"/>
            <w:noWrap w:val="0"/>
            <w:vAlign w:val="top"/>
          </w:tcPr>
          <w:p>
            <w:pPr>
              <w:pageBreakBefore w:val="0"/>
              <w:widowControl w:val="0"/>
              <w:kinsoku/>
              <w:wordWrap/>
              <w:overflowPunct w:val="0"/>
              <w:topLinePunct w:val="0"/>
              <w:autoSpaceDE/>
              <w:bidi w:val="0"/>
              <w:adjustRightInd/>
              <w:ind w:left="0" w:leftChars="0" w:firstLine="0" w:firstLineChars="0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预案终止建议</w:t>
            </w:r>
          </w:p>
          <w:p>
            <w:pPr>
              <w:pageBreakBefore w:val="0"/>
              <w:widowControl w:val="0"/>
              <w:kinsoku/>
              <w:wordWrap/>
              <w:overflowPunct w:val="0"/>
              <w:topLinePunct w:val="0"/>
              <w:autoSpaceDE/>
              <w:bidi w:val="0"/>
              <w:adjustRightInd/>
              <w:ind w:left="0" w:leftChars="0" w:firstLine="0" w:firstLineChars="0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（1）过程概要：</w:t>
            </w:r>
          </w:p>
          <w:p>
            <w:pPr>
              <w:pageBreakBefore w:val="0"/>
              <w:widowControl w:val="0"/>
              <w:kinsoku/>
              <w:wordWrap/>
              <w:overflowPunct w:val="0"/>
              <w:topLinePunct w:val="0"/>
              <w:autoSpaceDE/>
              <w:bidi w:val="0"/>
              <w:adjustRightInd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  <w:p>
            <w:pPr>
              <w:pageBreakBefore w:val="0"/>
              <w:widowControl w:val="0"/>
              <w:kinsoku/>
              <w:wordWrap/>
              <w:overflowPunct w:val="0"/>
              <w:topLinePunct w:val="0"/>
              <w:autoSpaceDE/>
              <w:bidi w:val="0"/>
              <w:adjustRightInd/>
              <w:ind w:left="0" w:leftChars="0" w:firstLine="0" w:firstLineChars="0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（2）结论：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35" w:hRule="atLeast"/>
          <w:jc w:val="center"/>
        </w:trPr>
        <w:tc>
          <w:tcPr>
            <w:tcW w:w="8833" w:type="dxa"/>
            <w:gridSpan w:val="4"/>
            <w:noWrap w:val="0"/>
            <w:vAlign w:val="top"/>
          </w:tcPr>
          <w:p>
            <w:pPr>
              <w:pageBreakBefore w:val="0"/>
              <w:widowControl w:val="0"/>
              <w:kinsoku/>
              <w:wordWrap/>
              <w:overflowPunct w:val="0"/>
              <w:topLinePunct w:val="0"/>
              <w:autoSpaceDE/>
              <w:bidi w:val="0"/>
              <w:adjustRightInd/>
              <w:ind w:left="0" w:leftChars="0" w:firstLine="0" w:firstLineChars="0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指挥部领导批示</w:t>
            </w:r>
            <w:r>
              <w:rPr>
                <w:rFonts w:hint="default" w:ascii="Times New Roman" w:hAnsi="Times New Roman" w:eastAsia="仿宋_GB2312" w:cs="Times New Roman"/>
                <w:sz w:val="32"/>
                <w:szCs w:val="32"/>
                <w:lang w:eastAsia="zh-CN"/>
              </w:rPr>
              <w:t>：</w:t>
            </w:r>
          </w:p>
          <w:p>
            <w:pPr>
              <w:pageBreakBefore w:val="0"/>
              <w:widowControl w:val="0"/>
              <w:kinsoku/>
              <w:wordWrap/>
              <w:overflowPunct w:val="0"/>
              <w:topLinePunct w:val="0"/>
              <w:autoSpaceDE/>
              <w:bidi w:val="0"/>
              <w:adjustRightInd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  <w:p>
            <w:pPr>
              <w:pageBreakBefore w:val="0"/>
              <w:widowControl w:val="0"/>
              <w:kinsoku/>
              <w:wordWrap/>
              <w:overflowPunct w:val="0"/>
              <w:topLinePunct w:val="0"/>
              <w:autoSpaceDE/>
              <w:bidi w:val="0"/>
              <w:adjustRightInd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</w:tr>
    </w:tbl>
    <w:p>
      <w:pPr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pacing w:line="240" w:lineRule="auto"/>
        <w:ind w:left="0" w:leftChars="0" w:firstLine="0" w:firstLineChars="0"/>
        <w:textAlignment w:val="auto"/>
      </w:pPr>
      <w:bookmarkStart w:id="0" w:name="_GoBack"/>
      <w:bookmarkEnd w:id="0"/>
    </w:p>
    <w:sectPr>
      <w:footerReference r:id="rId3" w:type="default"/>
      <w:pgSz w:w="11906" w:h="16838"/>
      <w:pgMar w:top="2098" w:right="1474" w:bottom="1984" w:left="1531" w:header="851" w:footer="1361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right="360"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7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De54oUAgAAEwQAAA4AAABkcnMvZTJvRG9jLnhtbK1TTY7TMBTeI3EH&#10;y3uatBW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+nr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wN7nih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posOffset>-211455</wp:posOffset>
              </wp:positionH>
              <wp:positionV relativeFrom="paragraph">
                <wp:posOffset>-241935</wp:posOffset>
              </wp:positionV>
              <wp:extent cx="1275715" cy="1828800"/>
              <wp:effectExtent l="0" t="0" r="0" b="0"/>
              <wp:wrapNone/>
              <wp:docPr id="48" name="文本框 4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5715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7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-16.65pt;margin-top:-19.05pt;height:144pt;width:100.45pt;mso-position-horizontal-relative:margin;z-index:251661312;mso-width-relative:page;mso-height-relative:page;" filled="f" stroked="f" coordsize="21600,21600" o:gfxdata="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A1z6Wx2QAA&#10;AAsBAAAPAAAAAAAAAAEAIAAAACIAAABkcnMvZG93bnJldi54bWxQSwECFAAUAAAACACHTuJAMvbr&#10;Vh0CAAAXBAAADgAAAAAAAAABACAAAAAoAQAAZHJzL2Uyb0RvYy54bWxQSwUGAAAAAAYABgBZAQAA&#10;t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I1NGQ4MDY4NjMxYWVlMzc3ODM2NDE0MmU1ODUxYzYifQ=="/>
  </w:docVars>
  <w:rsids>
    <w:rsidRoot w:val="3BC326A0"/>
    <w:rsid w:val="0079205E"/>
    <w:rsid w:val="05DC146A"/>
    <w:rsid w:val="0A22627A"/>
    <w:rsid w:val="0A551CDA"/>
    <w:rsid w:val="0FF5575A"/>
    <w:rsid w:val="1AE73BC3"/>
    <w:rsid w:val="36A203AE"/>
    <w:rsid w:val="3BC326A0"/>
    <w:rsid w:val="3F3373CF"/>
    <w:rsid w:val="40F5277C"/>
    <w:rsid w:val="53FC089B"/>
    <w:rsid w:val="58B01EFC"/>
    <w:rsid w:val="5A1946B8"/>
    <w:rsid w:val="5B7429F6"/>
    <w:rsid w:val="5D486954"/>
    <w:rsid w:val="5EF8277C"/>
    <w:rsid w:val="601531AE"/>
    <w:rsid w:val="71395318"/>
    <w:rsid w:val="75C766F8"/>
    <w:rsid w:val="76865D42"/>
    <w:rsid w:val="7D6E7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600" w:lineRule="exact"/>
      <w:ind w:firstLine="198" w:firstLineChars="200"/>
      <w:jc w:val="both"/>
    </w:pPr>
    <w:rPr>
      <w:rFonts w:ascii="Times New Roman" w:hAnsi="Times New Roman" w:eastAsia="仿宋" w:cs="Times New Roman"/>
      <w:kern w:val="2"/>
      <w:sz w:val="32"/>
      <w:szCs w:val="22"/>
      <w:lang w:val="en-US" w:eastAsia="zh-CN" w:bidi="ar-SA"/>
    </w:rPr>
  </w:style>
  <w:style w:type="paragraph" w:styleId="4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7200" w:lineRule="auto"/>
      <w:ind w:firstLine="880" w:firstLineChars="200"/>
      <w:outlineLvl w:val="1"/>
    </w:pPr>
    <w:rPr>
      <w:rFonts w:ascii="Arial" w:hAnsi="Arial" w:eastAsia="楷体_GB2312"/>
      <w:b/>
      <w:sz w:val="32"/>
    </w:rPr>
  </w:style>
  <w:style w:type="paragraph" w:styleId="5">
    <w:name w:val="heading 3"/>
    <w:basedOn w:val="1"/>
    <w:next w:val="1"/>
    <w:qFormat/>
    <w:uiPriority w:val="0"/>
    <w:pPr>
      <w:keepNext/>
      <w:keepLines/>
      <w:jc w:val="left"/>
      <w:outlineLvl w:val="2"/>
    </w:pPr>
    <w:rPr>
      <w:b/>
      <w:szCs w:val="32"/>
    </w:rPr>
  </w:style>
  <w:style w:type="character" w:default="1" w:styleId="10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left="0" w:leftChars="0" w:firstLine="0" w:firstLineChars="0"/>
    </w:pPr>
    <w:rPr>
      <w:rFonts w:eastAsia="仿宋_GB2312"/>
    </w:r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6">
    <w:name w:val="Normal Indent"/>
    <w:basedOn w:val="1"/>
    <w:qFormat/>
    <w:uiPriority w:val="0"/>
    <w:pPr>
      <w:ind w:firstLine="420" w:firstLineChars="200"/>
    </w:pPr>
    <w:rPr>
      <w:rFonts w:ascii="Times New Roman" w:hAnsi="Times New Roman" w:eastAsia="仿宋_GB2312" w:cs="Times New Roman"/>
      <w:sz w:val="32"/>
    </w:rPr>
  </w:style>
  <w:style w:type="paragraph" w:styleId="7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Normal (Web)"/>
    <w:basedOn w:val="1"/>
    <w:qFormat/>
    <w:uiPriority w:val="0"/>
    <w:pPr>
      <w:spacing w:before="100" w:beforeAutospacing="1" w:after="100" w:afterAutospacing="1"/>
      <w:ind w:firstLine="880"/>
      <w:jc w:val="left"/>
    </w:pPr>
    <w:rPr>
      <w:rFonts w:ascii="等线" w:hAnsi="等线" w:eastAsia="仿宋_GB2312"/>
      <w:kern w:val="0"/>
      <w:sz w:val="2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Office_11.8.2.8053_F1E327BC-269C-435d-A152-05C5408002CA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2024-01-08T09:26:00Z</dcterms:created>
  <dc:creator>WPS_1603940519</dc:creator>
  <cp:lastModifiedBy>Administrator</cp:lastModifiedBy>
  <cp:lastPrinted>2024-01-10T03:49:00Z</cp:lastPrinted>
  <dcterms:modified xsi:type="dcterms:W3CDTF">2024-01-26T03:26:40Z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2052-11.8.2.8053</vt:lpwstr>
  </property>
  <property fmtid="{D5CDD505-2E9C-101B-9397-08002B2CF9AE}" pid="3" name="ICV">
    <vt:lpwstr>73413FFE42C249349CC1FDBBBD262DBC_11</vt:lpwstr>
  </property>
</Properties>
</file>