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2269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黑体" w:hAnsi="黑体" w:eastAsia="黑体" w:cs="黑体"/>
          <w:b/>
          <w:bCs/>
          <w:i w:val="0"/>
          <w:iCs w:val="0"/>
          <w:caps w:val="0"/>
          <w:color w:val="333333"/>
          <w:spacing w:val="0"/>
          <w:sz w:val="44"/>
          <w:szCs w:val="44"/>
          <w:shd w:val="clear" w:fill="FFFFFF"/>
          <w:lang w:val="en-US" w:eastAsia="zh-CN"/>
        </w:rPr>
      </w:pPr>
      <w:r>
        <w:rPr>
          <w:rFonts w:hint="eastAsia" w:ascii="黑体" w:hAnsi="黑体" w:eastAsia="黑体" w:cs="黑体"/>
          <w:b/>
          <w:bCs/>
          <w:i w:val="0"/>
          <w:iCs w:val="0"/>
          <w:caps w:val="0"/>
          <w:color w:val="333333"/>
          <w:spacing w:val="0"/>
          <w:sz w:val="44"/>
          <w:szCs w:val="44"/>
          <w:shd w:val="clear" w:fill="FFFFFF"/>
          <w:lang w:val="en-US" w:eastAsia="zh-CN"/>
        </w:rPr>
        <w:t>新疆生产建设兵团第十四师昆玉市一牧场五连五号建筑用砂矿采矿权挂牌出让公告</w:t>
      </w:r>
    </w:p>
    <w:p w14:paraId="14DF413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560" w:lineRule="exact"/>
        <w:ind w:left="0" w:right="0" w:firstLine="420"/>
        <w:textAlignment w:val="auto"/>
        <w:rPr>
          <w:rFonts w:hint="default" w:ascii="微软雅黑" w:hAnsi="微软雅黑" w:eastAsia="微软雅黑" w:cs="微软雅黑"/>
          <w:i w:val="0"/>
          <w:iCs w:val="0"/>
          <w:caps w:val="0"/>
          <w:color w:val="333333"/>
          <w:spacing w:val="0"/>
          <w:sz w:val="24"/>
          <w:szCs w:val="24"/>
          <w:shd w:val="clear" w:fill="FFFFFF"/>
          <w:lang w:val="en-US" w:eastAsia="zh-CN"/>
        </w:rPr>
      </w:pPr>
    </w:p>
    <w:p w14:paraId="75BE347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为促进矿产资源勘查开采，按照相关法律法规和规定，经批准，新疆生产建设兵团第十四师自然资源和规划局</w:t>
      </w:r>
      <w:r>
        <w:rPr>
          <w:rFonts w:hint="eastAsia" w:ascii="仿宋" w:hAnsi="仿宋" w:eastAsia="仿宋" w:cs="仿宋"/>
          <w:i w:val="0"/>
          <w:iCs w:val="0"/>
          <w:caps w:val="0"/>
          <w:color w:val="333333"/>
          <w:spacing w:val="0"/>
          <w:sz w:val="32"/>
          <w:szCs w:val="32"/>
          <w:shd w:val="clear" w:fill="FFFFFF"/>
          <w:lang w:val="en-US" w:eastAsia="zh-CN"/>
        </w:rPr>
        <w:t>委托新疆国源土地矿产资源交易中心</w:t>
      </w:r>
      <w:r>
        <w:rPr>
          <w:rFonts w:hint="eastAsia" w:ascii="仿宋" w:hAnsi="仿宋" w:eastAsia="仿宋" w:cs="仿宋"/>
          <w:i w:val="0"/>
          <w:iCs w:val="0"/>
          <w:caps w:val="0"/>
          <w:color w:val="333333"/>
          <w:spacing w:val="0"/>
          <w:sz w:val="32"/>
          <w:szCs w:val="32"/>
          <w:shd w:val="clear" w:fill="FFFFFF"/>
        </w:rPr>
        <w:t>以公开挂牌方式出让新疆生产建设兵团第十四师昆玉市一牧场五连五号建筑用砂矿</w:t>
      </w:r>
      <w:r>
        <w:rPr>
          <w:rFonts w:hint="eastAsia" w:ascii="仿宋" w:hAnsi="仿宋" w:eastAsia="仿宋" w:cs="仿宋"/>
          <w:i w:val="0"/>
          <w:iCs w:val="0"/>
          <w:caps w:val="0"/>
          <w:color w:val="333333"/>
          <w:spacing w:val="0"/>
          <w:sz w:val="32"/>
          <w:szCs w:val="32"/>
          <w:shd w:val="clear" w:fill="FFFFFF"/>
          <w:lang w:val="en-US" w:eastAsia="zh-CN"/>
        </w:rPr>
        <w:t>采矿权</w:t>
      </w:r>
      <w:r>
        <w:rPr>
          <w:rFonts w:hint="eastAsia" w:ascii="仿宋" w:hAnsi="仿宋" w:eastAsia="仿宋" w:cs="仿宋"/>
          <w:i w:val="0"/>
          <w:iCs w:val="0"/>
          <w:caps w:val="0"/>
          <w:color w:val="333333"/>
          <w:spacing w:val="0"/>
          <w:sz w:val="32"/>
          <w:szCs w:val="32"/>
          <w:shd w:val="clear" w:fill="FFFFFF"/>
        </w:rPr>
        <w:t>。</w:t>
      </w:r>
    </w:p>
    <w:p w14:paraId="0F7034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1"/>
          <w:rFonts w:hint="eastAsia" w:ascii="仿宋" w:hAnsi="仿宋" w:eastAsia="仿宋" w:cs="仿宋"/>
          <w:b/>
          <w:bCs/>
          <w:i w:val="0"/>
          <w:iCs w:val="0"/>
          <w:caps w:val="0"/>
          <w:color w:val="333333"/>
          <w:spacing w:val="0"/>
          <w:sz w:val="32"/>
          <w:szCs w:val="32"/>
          <w:shd w:val="clear" w:fill="FFFFFF"/>
        </w:rPr>
        <w:t>一、出让人及采矿权交易平台</w:t>
      </w:r>
    </w:p>
    <w:p w14:paraId="3B03FEF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（一）出让人</w:t>
      </w:r>
    </w:p>
    <w:p w14:paraId="359A1BD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highlight w:val="red"/>
        </w:rPr>
      </w:pPr>
      <w:r>
        <w:rPr>
          <w:rFonts w:hint="eastAsia" w:ascii="仿宋" w:hAnsi="仿宋" w:eastAsia="仿宋" w:cs="仿宋"/>
          <w:i w:val="0"/>
          <w:iCs w:val="0"/>
          <w:caps w:val="0"/>
          <w:color w:val="333333"/>
          <w:spacing w:val="0"/>
          <w:sz w:val="32"/>
          <w:szCs w:val="32"/>
          <w:shd w:val="clear" w:fill="FFFFFF"/>
        </w:rPr>
        <w:t>名称：新疆生产建设兵团第</w:t>
      </w:r>
      <w:r>
        <w:rPr>
          <w:rFonts w:hint="eastAsia" w:ascii="仿宋" w:hAnsi="仿宋" w:eastAsia="仿宋" w:cs="仿宋"/>
          <w:i w:val="0"/>
          <w:iCs w:val="0"/>
          <w:caps w:val="0"/>
          <w:color w:val="333333"/>
          <w:spacing w:val="0"/>
          <w:sz w:val="32"/>
          <w:szCs w:val="32"/>
          <w:shd w:val="clear" w:fill="FFFFFF"/>
          <w:lang w:val="en-US" w:eastAsia="zh-CN"/>
        </w:rPr>
        <w:t>十四</w:t>
      </w:r>
      <w:r>
        <w:rPr>
          <w:rFonts w:hint="eastAsia" w:ascii="仿宋" w:hAnsi="仿宋" w:eastAsia="仿宋" w:cs="仿宋"/>
          <w:i w:val="0"/>
          <w:iCs w:val="0"/>
          <w:caps w:val="0"/>
          <w:color w:val="333333"/>
          <w:spacing w:val="0"/>
          <w:sz w:val="32"/>
          <w:szCs w:val="32"/>
          <w:shd w:val="clear" w:fill="FFFFFF"/>
        </w:rPr>
        <w:t>师自然资源和规划局</w:t>
      </w:r>
    </w:p>
    <w:p w14:paraId="27DD217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i w:val="0"/>
          <w:iCs w:val="0"/>
          <w:caps w:val="0"/>
          <w:color w:val="333333"/>
          <w:spacing w:val="0"/>
          <w:sz w:val="32"/>
          <w:szCs w:val="32"/>
          <w:shd w:val="clear" w:fill="FFFFFF"/>
        </w:rPr>
        <w:t>场所：昆玉市昆城大道</w:t>
      </w:r>
      <w:r>
        <w:rPr>
          <w:rFonts w:hint="eastAsia" w:ascii="仿宋" w:hAnsi="仿宋" w:eastAsia="仿宋" w:cs="仿宋"/>
          <w:i w:val="0"/>
          <w:iCs w:val="0"/>
          <w:caps w:val="0"/>
          <w:color w:val="333333"/>
          <w:spacing w:val="0"/>
          <w:sz w:val="32"/>
          <w:szCs w:val="32"/>
          <w:shd w:val="clear" w:fill="FFFFFF"/>
          <w:lang w:val="en-US" w:eastAsia="zh-CN"/>
        </w:rPr>
        <w:t>人民政府楼2楼</w:t>
      </w:r>
    </w:p>
    <w:p w14:paraId="3EFB009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（二）交易平台</w:t>
      </w:r>
    </w:p>
    <w:p w14:paraId="67CD00B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名称：</w:t>
      </w:r>
      <w:r>
        <w:rPr>
          <w:rFonts w:hint="eastAsia" w:ascii="仿宋" w:hAnsi="仿宋" w:eastAsia="仿宋" w:cs="仿宋"/>
          <w:i w:val="0"/>
          <w:iCs w:val="0"/>
          <w:caps w:val="0"/>
          <w:color w:val="333333"/>
          <w:spacing w:val="0"/>
          <w:sz w:val="32"/>
          <w:szCs w:val="32"/>
          <w:shd w:val="clear" w:fill="FFFFFF"/>
          <w:lang w:val="en-US" w:eastAsia="zh-CN"/>
        </w:rPr>
        <w:t>兵团</w:t>
      </w:r>
      <w:r>
        <w:rPr>
          <w:rFonts w:hint="eastAsia" w:ascii="仿宋" w:hAnsi="仿宋" w:eastAsia="仿宋" w:cs="仿宋"/>
          <w:i w:val="0"/>
          <w:iCs w:val="0"/>
          <w:caps w:val="0"/>
          <w:color w:val="333333"/>
          <w:spacing w:val="0"/>
          <w:sz w:val="32"/>
          <w:szCs w:val="32"/>
          <w:shd w:val="clear" w:fill="FFFFFF"/>
        </w:rPr>
        <w:t>公共资源交易中心</w:t>
      </w:r>
      <w:r>
        <w:rPr>
          <w:rFonts w:hint="eastAsia" w:ascii="仿宋" w:hAnsi="仿宋" w:eastAsia="仿宋" w:cs="仿宋"/>
          <w:i w:val="0"/>
          <w:iCs w:val="0"/>
          <w:caps w:val="0"/>
          <w:color w:val="333333"/>
          <w:spacing w:val="0"/>
          <w:sz w:val="32"/>
          <w:szCs w:val="32"/>
          <w:shd w:val="clear" w:fill="FFFFFF"/>
          <w:lang w:val="en-US" w:eastAsia="zh-CN"/>
        </w:rPr>
        <w:t>第十四分中心</w:t>
      </w:r>
    </w:p>
    <w:p w14:paraId="52262B8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场所：新疆昆玉市</w:t>
      </w:r>
      <w:r>
        <w:rPr>
          <w:rFonts w:hint="eastAsia" w:ascii="仿宋" w:hAnsi="仿宋" w:eastAsia="仿宋" w:cs="仿宋"/>
          <w:i w:val="0"/>
          <w:iCs w:val="0"/>
          <w:caps w:val="0"/>
          <w:color w:val="333333"/>
          <w:spacing w:val="0"/>
          <w:sz w:val="32"/>
          <w:szCs w:val="32"/>
          <w:shd w:val="clear" w:fill="FFFFFF"/>
          <w:lang w:val="en-US" w:eastAsia="zh-CN"/>
        </w:rPr>
        <w:t>滨河西街政务服务中心四楼</w:t>
      </w:r>
    </w:p>
    <w:p w14:paraId="59F1C3C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w:t>
      </w:r>
      <w:r>
        <w:rPr>
          <w:rFonts w:hint="eastAsia" w:ascii="仿宋" w:hAnsi="仿宋" w:eastAsia="仿宋" w:cs="仿宋"/>
          <w:i w:val="0"/>
          <w:iCs w:val="0"/>
          <w:caps w:val="0"/>
          <w:color w:val="333333"/>
          <w:spacing w:val="0"/>
          <w:sz w:val="32"/>
          <w:szCs w:val="32"/>
          <w:shd w:val="clear" w:fill="FFFFFF"/>
          <w:lang w:val="en-US" w:eastAsia="zh-CN"/>
        </w:rPr>
        <w:t>交易</w:t>
      </w:r>
      <w:r>
        <w:rPr>
          <w:rFonts w:hint="eastAsia" w:ascii="仿宋" w:hAnsi="仿宋" w:eastAsia="仿宋" w:cs="仿宋"/>
          <w:i w:val="0"/>
          <w:iCs w:val="0"/>
          <w:caps w:val="0"/>
          <w:color w:val="333333"/>
          <w:spacing w:val="0"/>
          <w:sz w:val="32"/>
          <w:szCs w:val="32"/>
          <w:shd w:val="clear" w:fill="FFFFFF"/>
        </w:rPr>
        <w:t>机构</w:t>
      </w:r>
    </w:p>
    <w:p w14:paraId="2AE2AFB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i w:val="0"/>
          <w:iCs w:val="0"/>
          <w:caps w:val="0"/>
          <w:color w:val="333333"/>
          <w:spacing w:val="0"/>
          <w:sz w:val="32"/>
          <w:szCs w:val="32"/>
          <w:shd w:val="clear" w:fill="FFFFFF"/>
          <w:lang w:val="en-US" w:eastAsia="zh-CN"/>
        </w:rPr>
        <w:t>名称</w:t>
      </w:r>
      <w:r>
        <w:rPr>
          <w:rFonts w:hint="eastAsia" w:ascii="仿宋" w:hAnsi="仿宋" w:eastAsia="仿宋" w:cs="仿宋"/>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lang w:val="en-US" w:eastAsia="zh-CN"/>
        </w:rPr>
        <w:t>新疆国源土地矿产资源交易中心</w:t>
      </w:r>
    </w:p>
    <w:p w14:paraId="2F5A88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地址：乌鲁木齐市阜新街1号2号楼3楼</w:t>
      </w:r>
    </w:p>
    <w:p w14:paraId="489A15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1"/>
          <w:rFonts w:hint="eastAsia" w:ascii="仿宋" w:hAnsi="仿宋" w:eastAsia="仿宋" w:cs="仿宋"/>
          <w:b/>
          <w:bCs/>
          <w:i w:val="0"/>
          <w:iCs w:val="0"/>
          <w:caps w:val="0"/>
          <w:color w:val="333333"/>
          <w:spacing w:val="0"/>
          <w:sz w:val="32"/>
          <w:szCs w:val="32"/>
          <w:shd w:val="clear" w:fill="FFFFFF"/>
        </w:rPr>
        <w:t>二、出让采矿权基本情况</w:t>
      </w:r>
    </w:p>
    <w:p w14:paraId="0CBC380C">
      <w:pPr>
        <w:keepNext w:val="0"/>
        <w:keepLines w:val="0"/>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项目名称：新疆生产建设兵团第十四师昆玉市一牧场五连五号建筑用砂矿采矿权</w:t>
      </w:r>
    </w:p>
    <w:p w14:paraId="4258545C">
      <w:pPr>
        <w:keepNext w:val="0"/>
        <w:keepLines w:val="0"/>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kern w:val="0"/>
          <w:sz w:val="32"/>
          <w:szCs w:val="32"/>
          <w:shd w:val="clear" w:color="auto" w:fill="FFFFFF"/>
          <w:lang w:bidi="ar"/>
        </w:rPr>
      </w:pPr>
      <w:r>
        <w:rPr>
          <w:rFonts w:hint="eastAsia" w:ascii="仿宋" w:hAnsi="仿宋" w:eastAsia="仿宋" w:cs="仿宋"/>
          <w:kern w:val="0"/>
          <w:sz w:val="32"/>
          <w:szCs w:val="32"/>
          <w:shd w:val="clear" w:color="auto" w:fill="FFFFFF"/>
          <w:lang w:bidi="ar"/>
        </w:rPr>
        <w:t>矿区</w:t>
      </w:r>
      <w:r>
        <w:rPr>
          <w:rFonts w:hint="eastAsia" w:ascii="仿宋" w:hAnsi="仿宋" w:eastAsia="仿宋" w:cs="仿宋"/>
          <w:kern w:val="0"/>
          <w:sz w:val="32"/>
          <w:szCs w:val="32"/>
          <w:shd w:val="clear" w:color="auto" w:fill="FFFFFF"/>
          <w:lang w:val="en-US" w:eastAsia="zh-CN" w:bidi="ar"/>
        </w:rPr>
        <w:t>范围</w:t>
      </w:r>
      <w:r>
        <w:rPr>
          <w:rFonts w:hint="eastAsia" w:ascii="仿宋" w:hAnsi="仿宋" w:eastAsia="仿宋" w:cs="仿宋"/>
          <w:kern w:val="0"/>
          <w:sz w:val="32"/>
          <w:szCs w:val="32"/>
          <w:shd w:val="clear" w:color="auto" w:fill="FFFFFF"/>
          <w:lang w:bidi="ar"/>
        </w:rPr>
        <w:t>拐点坐标（CGCS2000坐标系）：</w:t>
      </w:r>
    </w:p>
    <w:p w14:paraId="1D698FA1">
      <w:pPr>
        <w:keepNext w:val="0"/>
        <w:keepLines w:val="0"/>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序号      </w:t>
      </w:r>
      <w:r>
        <w:rPr>
          <w:rFonts w:hint="eastAsia" w:ascii="仿宋" w:hAnsi="仿宋" w:eastAsia="仿宋" w:cs="仿宋"/>
          <w:sz w:val="32"/>
          <w:szCs w:val="32"/>
        </w:rPr>
        <w:t>X            Y</w:t>
      </w:r>
    </w:p>
    <w:p w14:paraId="21197F4C">
      <w:pPr>
        <w:keepNext w:val="0"/>
        <w:keepLines w:val="0"/>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1，4033104.355，27529314.731；</w:t>
      </w:r>
    </w:p>
    <w:p w14:paraId="5B884836">
      <w:pPr>
        <w:keepNext w:val="0"/>
        <w:keepLines w:val="0"/>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2，4033104.600，27529451.982</w:t>
      </w:r>
      <w:r>
        <w:rPr>
          <w:rFonts w:hint="eastAsia" w:ascii="仿宋" w:hAnsi="仿宋" w:eastAsia="仿宋" w:cs="仿宋"/>
          <w:sz w:val="32"/>
          <w:szCs w:val="32"/>
          <w:lang w:eastAsia="zh-CN"/>
        </w:rPr>
        <w:t>；</w:t>
      </w:r>
    </w:p>
    <w:p w14:paraId="7E350CA8">
      <w:pPr>
        <w:keepNext w:val="0"/>
        <w:keepLines w:val="0"/>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3，4033994.124，27529546.914；</w:t>
      </w:r>
    </w:p>
    <w:p w14:paraId="75E8737F">
      <w:pPr>
        <w:keepNext w:val="0"/>
        <w:keepLines w:val="0"/>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仿宋" w:hAnsi="仿宋" w:eastAsia="仿宋" w:cs="仿宋"/>
          <w:color w:val="0000FF"/>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lang w:val="en-US" w:eastAsia="zh-CN"/>
        </w:rPr>
        <w:tab/>
      </w:r>
      <w:r>
        <w:rPr>
          <w:rFonts w:hint="eastAsia" w:ascii="仿宋" w:hAnsi="仿宋" w:eastAsia="仿宋" w:cs="仿宋"/>
          <w:sz w:val="32"/>
          <w:szCs w:val="32"/>
          <w:lang w:val="en-US" w:eastAsia="zh-CN"/>
        </w:rPr>
        <w:t>，4034025.366，27529279.719。</w:t>
      </w:r>
    </w:p>
    <w:p w14:paraId="1528F8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地理位置：昆玉市区115°方位直线距离203千米处</w:t>
      </w:r>
    </w:p>
    <w:p w14:paraId="7BEE013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开采矿种：</w:t>
      </w:r>
      <w:r>
        <w:rPr>
          <w:rFonts w:hint="eastAsia" w:ascii="仿宋" w:hAnsi="仿宋" w:eastAsia="仿宋" w:cs="仿宋"/>
          <w:i w:val="0"/>
          <w:iCs w:val="0"/>
          <w:caps w:val="0"/>
          <w:color w:val="333333"/>
          <w:spacing w:val="0"/>
          <w:sz w:val="32"/>
          <w:szCs w:val="32"/>
          <w:shd w:val="clear" w:fill="FFFFFF"/>
          <w:lang w:val="en-US" w:eastAsia="zh-CN"/>
        </w:rPr>
        <w:t>建筑用砂</w:t>
      </w:r>
    </w:p>
    <w:p w14:paraId="2CC501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面积：</w:t>
      </w:r>
      <w:r>
        <w:rPr>
          <w:rFonts w:hint="eastAsia" w:ascii="仿宋" w:hAnsi="仿宋" w:eastAsia="仿宋" w:cs="仿宋"/>
          <w:i w:val="0"/>
          <w:iCs w:val="0"/>
          <w:caps w:val="0"/>
          <w:color w:val="333333"/>
          <w:spacing w:val="0"/>
          <w:sz w:val="32"/>
          <w:szCs w:val="32"/>
          <w:shd w:val="clear" w:fill="FFFFFF"/>
          <w:lang w:val="en-US" w:eastAsia="zh-CN"/>
        </w:rPr>
        <w:t>0.1835</w:t>
      </w:r>
      <w:r>
        <w:rPr>
          <w:rFonts w:hint="eastAsia" w:ascii="仿宋" w:hAnsi="仿宋" w:eastAsia="仿宋" w:cs="仿宋"/>
          <w:i w:val="0"/>
          <w:iCs w:val="0"/>
          <w:caps w:val="0"/>
          <w:color w:val="333333"/>
          <w:spacing w:val="0"/>
          <w:sz w:val="32"/>
          <w:szCs w:val="32"/>
          <w:shd w:val="clear" w:fill="FFFFFF"/>
        </w:rPr>
        <w:t>平方千米</w:t>
      </w:r>
    </w:p>
    <w:p w14:paraId="3B52C89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预测资源量：</w:t>
      </w:r>
      <w:r>
        <w:rPr>
          <w:rFonts w:hint="eastAsia" w:ascii="仿宋" w:hAnsi="仿宋" w:eastAsia="仿宋" w:cs="仿宋"/>
          <w:i w:val="0"/>
          <w:iCs w:val="0"/>
          <w:caps w:val="0"/>
          <w:color w:val="333333"/>
          <w:spacing w:val="0"/>
          <w:sz w:val="32"/>
          <w:szCs w:val="32"/>
          <w:shd w:val="clear" w:fill="FFFFFF"/>
          <w:lang w:val="en-US" w:eastAsia="zh-CN"/>
        </w:rPr>
        <w:t>167.14</w:t>
      </w:r>
      <w:r>
        <w:rPr>
          <w:rFonts w:hint="eastAsia" w:ascii="仿宋" w:hAnsi="仿宋" w:eastAsia="仿宋" w:cs="仿宋"/>
          <w:i w:val="0"/>
          <w:iCs w:val="0"/>
          <w:caps w:val="0"/>
          <w:color w:val="333333"/>
          <w:spacing w:val="0"/>
          <w:sz w:val="32"/>
          <w:szCs w:val="32"/>
          <w:shd w:val="clear" w:fill="FFFFFF"/>
        </w:rPr>
        <w:t>万立方米</w:t>
      </w:r>
    </w:p>
    <w:p w14:paraId="0B3C8CF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开采标高：1938</w:t>
      </w:r>
      <w:r>
        <w:rPr>
          <w:rFonts w:hint="eastAsia" w:ascii="仿宋" w:hAnsi="仿宋" w:eastAsia="仿宋" w:cs="仿宋"/>
          <w:i w:val="0"/>
          <w:iCs w:val="0"/>
          <w:caps w:val="0"/>
          <w:color w:val="333333"/>
          <w:spacing w:val="0"/>
          <w:sz w:val="32"/>
          <w:szCs w:val="32"/>
          <w:shd w:val="clear" w:fill="FFFFFF"/>
          <w:lang w:val="en-US" w:eastAsia="zh-CN"/>
        </w:rPr>
        <w:t>米</w:t>
      </w:r>
      <w:r>
        <w:rPr>
          <w:rFonts w:hint="eastAsia" w:ascii="仿宋" w:hAnsi="仿宋" w:eastAsia="仿宋" w:cs="仿宋"/>
          <w:i w:val="0"/>
          <w:iCs w:val="0"/>
          <w:caps w:val="0"/>
          <w:color w:val="333333"/>
          <w:spacing w:val="0"/>
          <w:sz w:val="32"/>
          <w:szCs w:val="32"/>
          <w:shd w:val="clear" w:fill="FFFFFF"/>
        </w:rPr>
        <w:t>至1906米</w:t>
      </w:r>
    </w:p>
    <w:p w14:paraId="117D633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出让年限：</w:t>
      </w:r>
      <w:r>
        <w:rPr>
          <w:rFonts w:hint="eastAsia" w:ascii="仿宋" w:hAnsi="仿宋" w:eastAsia="仿宋" w:cs="仿宋"/>
          <w:i w:val="0"/>
          <w:iCs w:val="0"/>
          <w:caps w:val="0"/>
          <w:color w:val="333333"/>
          <w:spacing w:val="0"/>
          <w:sz w:val="32"/>
          <w:szCs w:val="32"/>
          <w:shd w:val="clear" w:fill="FFFFFF"/>
          <w:lang w:val="en-US" w:eastAsia="zh-CN"/>
        </w:rPr>
        <w:t>3.97</w:t>
      </w:r>
      <w:r>
        <w:rPr>
          <w:rFonts w:hint="eastAsia" w:ascii="仿宋" w:hAnsi="仿宋" w:eastAsia="仿宋" w:cs="仿宋"/>
          <w:i w:val="0"/>
          <w:iCs w:val="0"/>
          <w:caps w:val="0"/>
          <w:color w:val="333333"/>
          <w:spacing w:val="0"/>
          <w:sz w:val="32"/>
          <w:szCs w:val="32"/>
          <w:shd w:val="clear" w:fill="FFFFFF"/>
        </w:rPr>
        <w:t>年</w:t>
      </w:r>
    </w:p>
    <w:p w14:paraId="28FD5E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出让起始价人民币：</w:t>
      </w:r>
      <w:r>
        <w:rPr>
          <w:rFonts w:hint="eastAsia" w:ascii="仿宋" w:hAnsi="仿宋" w:eastAsia="仿宋" w:cs="仿宋"/>
          <w:i w:val="0"/>
          <w:iCs w:val="0"/>
          <w:caps w:val="0"/>
          <w:color w:val="333333"/>
          <w:spacing w:val="0"/>
          <w:sz w:val="32"/>
          <w:szCs w:val="32"/>
          <w:shd w:val="clear" w:fill="FFFFFF"/>
          <w:lang w:val="en-US" w:eastAsia="zh-CN"/>
        </w:rPr>
        <w:t>215.88</w:t>
      </w:r>
      <w:r>
        <w:rPr>
          <w:rFonts w:hint="eastAsia" w:ascii="仿宋" w:hAnsi="仿宋" w:eastAsia="仿宋" w:cs="仿宋"/>
          <w:i w:val="0"/>
          <w:iCs w:val="0"/>
          <w:caps w:val="0"/>
          <w:color w:val="333333"/>
          <w:spacing w:val="0"/>
          <w:sz w:val="32"/>
          <w:szCs w:val="32"/>
          <w:shd w:val="clear" w:fill="FFFFFF"/>
        </w:rPr>
        <w:t>万元</w:t>
      </w:r>
    </w:p>
    <w:p w14:paraId="37CC9DD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增价幅度人民币：</w:t>
      </w:r>
      <w:r>
        <w:rPr>
          <w:rFonts w:hint="eastAsia" w:ascii="仿宋" w:hAnsi="仿宋" w:eastAsia="仿宋" w:cs="仿宋"/>
          <w:i w:val="0"/>
          <w:iCs w:val="0"/>
          <w:caps w:val="0"/>
          <w:color w:val="333333"/>
          <w:spacing w:val="0"/>
          <w:sz w:val="32"/>
          <w:szCs w:val="32"/>
          <w:shd w:val="clear" w:fill="FFFFFF"/>
          <w:lang w:val="en-US" w:eastAsia="zh-CN"/>
        </w:rPr>
        <w:t>10</w:t>
      </w:r>
      <w:r>
        <w:rPr>
          <w:rFonts w:hint="eastAsia" w:ascii="仿宋" w:hAnsi="仿宋" w:eastAsia="仿宋" w:cs="仿宋"/>
          <w:i w:val="0"/>
          <w:iCs w:val="0"/>
          <w:caps w:val="0"/>
          <w:color w:val="333333"/>
          <w:spacing w:val="0"/>
          <w:sz w:val="32"/>
          <w:szCs w:val="32"/>
          <w:shd w:val="clear" w:fill="FFFFFF"/>
        </w:rPr>
        <w:t>万元</w:t>
      </w:r>
    </w:p>
    <w:p w14:paraId="4AC3A82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竞买保证金人民币：</w:t>
      </w:r>
      <w:r>
        <w:rPr>
          <w:rFonts w:hint="eastAsia" w:ascii="仿宋" w:hAnsi="仿宋" w:eastAsia="仿宋" w:cs="仿宋"/>
          <w:i w:val="0"/>
          <w:iCs w:val="0"/>
          <w:caps w:val="0"/>
          <w:color w:val="333333"/>
          <w:spacing w:val="0"/>
          <w:sz w:val="32"/>
          <w:szCs w:val="32"/>
          <w:shd w:val="clear" w:fill="FFFFFF"/>
          <w:lang w:val="en-US" w:eastAsia="zh-CN"/>
        </w:rPr>
        <w:t>215.88</w:t>
      </w:r>
      <w:r>
        <w:rPr>
          <w:rFonts w:hint="eastAsia" w:ascii="仿宋" w:hAnsi="仿宋" w:eastAsia="仿宋" w:cs="仿宋"/>
          <w:i w:val="0"/>
          <w:iCs w:val="0"/>
          <w:caps w:val="0"/>
          <w:color w:val="333333"/>
          <w:spacing w:val="0"/>
          <w:sz w:val="32"/>
          <w:szCs w:val="32"/>
          <w:shd w:val="clear" w:fill="FFFFFF"/>
        </w:rPr>
        <w:t>万元</w:t>
      </w:r>
    </w:p>
    <w:p w14:paraId="7B13045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资源开发利用情况：竞买人在竞得采矿权后，编制《矿产资源开发利用与生态保护修复方案》</w:t>
      </w:r>
      <w:r>
        <w:rPr>
          <w:rFonts w:hint="eastAsia" w:ascii="仿宋" w:hAnsi="仿宋" w:eastAsia="仿宋" w:cs="仿宋"/>
          <w:i w:val="0"/>
          <w:iCs w:val="0"/>
          <w:caps w:val="0"/>
          <w:color w:val="333333"/>
          <w:spacing w:val="0"/>
          <w:sz w:val="32"/>
          <w:szCs w:val="32"/>
          <w:shd w:val="clear" w:fill="FFFFFF"/>
          <w:lang w:eastAsia="zh-CN"/>
        </w:rPr>
        <w:t>，</w:t>
      </w:r>
      <w:r>
        <w:rPr>
          <w:rFonts w:hint="eastAsia" w:ascii="仿宋" w:hAnsi="仿宋" w:eastAsia="仿宋" w:cs="仿宋"/>
          <w:i w:val="0"/>
          <w:iCs w:val="0"/>
          <w:caps w:val="0"/>
          <w:color w:val="333333"/>
          <w:spacing w:val="0"/>
          <w:sz w:val="32"/>
          <w:szCs w:val="32"/>
          <w:shd w:val="clear" w:fill="FFFFFF"/>
        </w:rPr>
        <w:t>严格按照经评审通过的《方案》开采，提高资源利用率</w:t>
      </w:r>
      <w:r>
        <w:rPr>
          <w:rFonts w:hint="eastAsia" w:ascii="仿宋" w:hAnsi="仿宋" w:eastAsia="仿宋" w:cs="仿宋"/>
          <w:i w:val="0"/>
          <w:iCs w:val="0"/>
          <w:caps w:val="0"/>
          <w:color w:val="333333"/>
          <w:spacing w:val="0"/>
          <w:sz w:val="32"/>
          <w:szCs w:val="32"/>
          <w:shd w:val="clear" w:fill="FFFFFF"/>
          <w:lang w:eastAsia="zh-CN"/>
        </w:rPr>
        <w:t>，</w:t>
      </w:r>
      <w:r>
        <w:rPr>
          <w:rFonts w:hint="eastAsia" w:ascii="仿宋" w:hAnsi="仿宋" w:eastAsia="仿宋" w:cs="仿宋"/>
          <w:i w:val="0"/>
          <w:iCs w:val="0"/>
          <w:caps w:val="0"/>
          <w:color w:val="333333"/>
          <w:spacing w:val="0"/>
          <w:sz w:val="32"/>
          <w:szCs w:val="32"/>
          <w:shd w:val="clear" w:fill="FFFFFF"/>
        </w:rPr>
        <w:t>并依法履行相关义务</w:t>
      </w:r>
      <w:r>
        <w:rPr>
          <w:rFonts w:hint="eastAsia" w:ascii="仿宋" w:hAnsi="仿宋" w:eastAsia="仿宋" w:cs="仿宋"/>
          <w:i w:val="0"/>
          <w:iCs w:val="0"/>
          <w:caps w:val="0"/>
          <w:color w:val="333333"/>
          <w:spacing w:val="0"/>
          <w:sz w:val="32"/>
          <w:szCs w:val="32"/>
          <w:shd w:val="clear" w:fill="FFFFFF"/>
          <w:lang w:eastAsia="zh-CN"/>
        </w:rPr>
        <w:t>，严禁越界开采</w:t>
      </w:r>
      <w:r>
        <w:rPr>
          <w:rFonts w:hint="eastAsia" w:ascii="仿宋" w:hAnsi="仿宋" w:eastAsia="仿宋" w:cs="仿宋"/>
          <w:i w:val="0"/>
          <w:iCs w:val="0"/>
          <w:caps w:val="0"/>
          <w:color w:val="333333"/>
          <w:spacing w:val="0"/>
          <w:sz w:val="32"/>
          <w:szCs w:val="32"/>
          <w:shd w:val="clear" w:fill="FFFFFF"/>
        </w:rPr>
        <w:t>。</w:t>
      </w:r>
    </w:p>
    <w:p w14:paraId="233447F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矿山地质环境保护及土地复垦要求：依法履行矿山地质环境保护及土地复垦义务，按《矿产资源开发利用与生态保护修复方案》规定计提恢复治理基金，做好矿山地质环境保护和土地复垦工作。</w:t>
      </w:r>
    </w:p>
    <w:p w14:paraId="4F2519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left"/>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rPr>
        <w:t>注：最终成交的采矿权范围拐点坐标、面积、资源量、开采标高等以与新疆生产建设兵团第十四师自然资源和规划局签订出让合同中确定的为准。</w:t>
      </w:r>
    </w:p>
    <w:p w14:paraId="492289B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jc w:val="left"/>
        <w:textAlignment w:val="auto"/>
        <w:rPr>
          <w:rFonts w:hint="eastAsia" w:ascii="仿宋" w:hAnsi="仿宋" w:eastAsia="仿宋" w:cs="仿宋"/>
          <w:sz w:val="32"/>
          <w:szCs w:val="32"/>
        </w:rPr>
      </w:pPr>
      <w:r>
        <w:rPr>
          <w:rStyle w:val="11"/>
          <w:rFonts w:hint="eastAsia" w:ascii="仿宋" w:hAnsi="仿宋" w:eastAsia="仿宋" w:cs="仿宋"/>
          <w:b/>
          <w:bCs/>
          <w:i w:val="0"/>
          <w:iCs w:val="0"/>
          <w:caps w:val="0"/>
          <w:color w:val="333333"/>
          <w:spacing w:val="0"/>
          <w:sz w:val="32"/>
          <w:szCs w:val="32"/>
          <w:shd w:val="clear" w:fill="FFFFFF"/>
        </w:rPr>
        <w:t>三、竞买人的资质条件及相关要求</w:t>
      </w:r>
    </w:p>
    <w:p w14:paraId="3D5024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（一）中华人民共和国境内依法注册的营利法人。</w:t>
      </w:r>
    </w:p>
    <w:p w14:paraId="5E989D0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（二）独立法人，不接受联合体竞买。</w:t>
      </w:r>
    </w:p>
    <w:p w14:paraId="701AE5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（三）未被列入全国矿业权人勘查开采信息公示系统中的“严重违法名单”。</w:t>
      </w:r>
    </w:p>
    <w:p w14:paraId="30509C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（四）未被“信用中国”网站列入“失信惩戒对象”“重点关注名单”“安全生产领域失信生产经营单位”。</w:t>
      </w:r>
    </w:p>
    <w:p w14:paraId="495B5D8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（五）未被“国家企业信用信息公示系统”列入“经营异常名录”“严重违法失信企业名单”。</w:t>
      </w:r>
    </w:p>
    <w:p w14:paraId="47C788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（六）竞买人具备与申请开采矿种相匹配的资金实力。</w:t>
      </w:r>
    </w:p>
    <w:p w14:paraId="52946E1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（七）法律、法规、政策文件规定和相关主管部门要求的其他条件。</w:t>
      </w:r>
    </w:p>
    <w:p w14:paraId="335C63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1"/>
          <w:rFonts w:hint="eastAsia" w:ascii="仿宋" w:hAnsi="仿宋" w:eastAsia="仿宋" w:cs="仿宋"/>
          <w:b/>
          <w:bCs/>
          <w:i w:val="0"/>
          <w:iCs w:val="0"/>
          <w:caps w:val="0"/>
          <w:color w:val="333333"/>
          <w:spacing w:val="0"/>
          <w:sz w:val="32"/>
          <w:szCs w:val="32"/>
          <w:shd w:val="clear" w:fill="FFFFFF"/>
        </w:rPr>
        <w:t>四、出让方式及交易的时间、地点</w:t>
      </w:r>
    </w:p>
    <w:p w14:paraId="310186C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（一）出让方式：线上公开挂牌。</w:t>
      </w:r>
    </w:p>
    <w:p w14:paraId="4BEC7BE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（二）公告时间：2024年</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23</w:t>
      </w:r>
      <w:r>
        <w:rPr>
          <w:rFonts w:hint="eastAsia" w:ascii="仿宋" w:hAnsi="仿宋" w:eastAsia="仿宋" w:cs="仿宋"/>
          <w:i w:val="0"/>
          <w:iCs w:val="0"/>
          <w:caps w:val="0"/>
          <w:color w:val="333333"/>
          <w:spacing w:val="0"/>
          <w:sz w:val="32"/>
          <w:szCs w:val="32"/>
          <w:shd w:val="clear" w:fill="FFFFFF"/>
        </w:rPr>
        <w:t>日至2024年</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20</w:t>
      </w:r>
      <w:r>
        <w:rPr>
          <w:rFonts w:hint="eastAsia" w:ascii="仿宋" w:hAnsi="仿宋" w:eastAsia="仿宋" w:cs="仿宋"/>
          <w:i w:val="0"/>
          <w:iCs w:val="0"/>
          <w:caps w:val="0"/>
          <w:color w:val="333333"/>
          <w:spacing w:val="0"/>
          <w:sz w:val="32"/>
          <w:szCs w:val="32"/>
          <w:shd w:val="clear" w:fill="FFFFFF"/>
        </w:rPr>
        <w:t>日。</w:t>
      </w:r>
    </w:p>
    <w:p w14:paraId="081E426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（三）挂牌竞价时间：2024年</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21</w:t>
      </w:r>
      <w:r>
        <w:rPr>
          <w:rFonts w:hint="eastAsia" w:ascii="仿宋" w:hAnsi="仿宋" w:eastAsia="仿宋" w:cs="仿宋"/>
          <w:i w:val="0"/>
          <w:iCs w:val="0"/>
          <w:caps w:val="0"/>
          <w:color w:val="333333"/>
          <w:spacing w:val="0"/>
          <w:sz w:val="32"/>
          <w:szCs w:val="32"/>
          <w:shd w:val="clear" w:fill="FFFFFF"/>
        </w:rPr>
        <w:t>日10:00至202</w:t>
      </w: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年</w:t>
      </w:r>
      <w:r>
        <w:rPr>
          <w:rFonts w:hint="eastAsia" w:ascii="仿宋" w:hAnsi="仿宋" w:eastAsia="仿宋" w:cs="仿宋"/>
          <w:i w:val="0"/>
          <w:iCs w:val="0"/>
          <w:caps w:val="0"/>
          <w:color w:val="333333"/>
          <w:spacing w:val="0"/>
          <w:sz w:val="32"/>
          <w:szCs w:val="32"/>
          <w:shd w:val="clear" w:fill="FFFFFF"/>
          <w:lang w:val="en-US" w:eastAsia="zh-CN"/>
        </w:rPr>
        <w:t>9</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日1</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0止。延时竞价时间：2024年</w:t>
      </w:r>
      <w:r>
        <w:rPr>
          <w:rFonts w:hint="eastAsia" w:ascii="仿宋" w:hAnsi="仿宋" w:eastAsia="仿宋" w:cs="仿宋"/>
          <w:i w:val="0"/>
          <w:iCs w:val="0"/>
          <w:caps w:val="0"/>
          <w:color w:val="333333"/>
          <w:spacing w:val="0"/>
          <w:sz w:val="32"/>
          <w:szCs w:val="32"/>
          <w:shd w:val="clear" w:fill="FFFFFF"/>
          <w:lang w:val="en-US" w:eastAsia="zh-CN"/>
        </w:rPr>
        <w:t>9</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4</w:t>
      </w:r>
      <w:r>
        <w:rPr>
          <w:rFonts w:hint="eastAsia" w:ascii="仿宋" w:hAnsi="仿宋" w:eastAsia="仿宋" w:cs="仿宋"/>
          <w:i w:val="0"/>
          <w:iCs w:val="0"/>
          <w:caps w:val="0"/>
          <w:color w:val="333333"/>
          <w:spacing w:val="0"/>
          <w:sz w:val="32"/>
          <w:szCs w:val="32"/>
          <w:shd w:val="clear" w:fill="FFFFFF"/>
        </w:rPr>
        <w:t>日1</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3</w:t>
      </w:r>
      <w:r>
        <w:rPr>
          <w:rFonts w:hint="eastAsia" w:ascii="仿宋" w:hAnsi="仿宋" w:eastAsia="仿宋" w:cs="仿宋"/>
          <w:i w:val="0"/>
          <w:iCs w:val="0"/>
          <w:caps w:val="0"/>
          <w:color w:val="333333"/>
          <w:spacing w:val="0"/>
          <w:sz w:val="32"/>
          <w:szCs w:val="32"/>
          <w:shd w:val="clear" w:fill="FFFFFF"/>
        </w:rPr>
        <w:t>0开始。</w:t>
      </w:r>
    </w:p>
    <w:p w14:paraId="330FB6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b w:val="0"/>
          <w:bCs w:val="0"/>
          <w:i w:val="0"/>
          <w:iCs w:val="0"/>
          <w:caps w:val="0"/>
          <w:color w:val="333333"/>
          <w:spacing w:val="0"/>
          <w:kern w:val="0"/>
          <w:sz w:val="32"/>
          <w:szCs w:val="32"/>
          <w:shd w:val="clear" w:fill="FFFFFF"/>
          <w:lang w:val="en-US" w:eastAsia="zh-CN" w:bidi="ar"/>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（四）挂牌会召开时间与地点：2024年9月4日17:30在新疆生产建设兵团公共资源交易信息网（</w:t>
      </w:r>
      <w:r>
        <w:rPr>
          <w:rFonts w:hint="eastAsia" w:ascii="仿宋" w:hAnsi="仿宋" w:eastAsia="仿宋" w:cs="仿宋"/>
          <w:b w:val="0"/>
          <w:bCs w:val="0"/>
          <w:i w:val="0"/>
          <w:iCs w:val="0"/>
          <w:caps w:val="0"/>
          <w:color w:val="333333"/>
          <w:spacing w:val="0"/>
          <w:kern w:val="0"/>
          <w:sz w:val="32"/>
          <w:szCs w:val="32"/>
          <w:shd w:val="clear" w:fill="FFFFFF"/>
          <w:lang w:val="en-US" w:eastAsia="zh-CN" w:bidi="ar"/>
        </w:rPr>
        <w:fldChar w:fldCharType="begin"/>
      </w:r>
      <w:r>
        <w:rPr>
          <w:rFonts w:hint="eastAsia" w:ascii="仿宋" w:hAnsi="仿宋" w:eastAsia="仿宋" w:cs="仿宋"/>
          <w:b w:val="0"/>
          <w:bCs w:val="0"/>
          <w:i w:val="0"/>
          <w:iCs w:val="0"/>
          <w:caps w:val="0"/>
          <w:color w:val="333333"/>
          <w:spacing w:val="0"/>
          <w:kern w:val="0"/>
          <w:sz w:val="32"/>
          <w:szCs w:val="32"/>
          <w:shd w:val="clear" w:fill="FFFFFF"/>
          <w:lang w:val="en-US" w:eastAsia="zh-CN" w:bidi="ar"/>
        </w:rPr>
        <w:instrText xml:space="preserve"> HYPERLINK "https://ggzy.xjbt.gov.cn/" </w:instrText>
      </w:r>
      <w:r>
        <w:rPr>
          <w:rFonts w:hint="eastAsia" w:ascii="仿宋" w:hAnsi="仿宋" w:eastAsia="仿宋" w:cs="仿宋"/>
          <w:b w:val="0"/>
          <w:bCs w:val="0"/>
          <w:i w:val="0"/>
          <w:iCs w:val="0"/>
          <w:caps w:val="0"/>
          <w:color w:val="333333"/>
          <w:spacing w:val="0"/>
          <w:kern w:val="0"/>
          <w:sz w:val="32"/>
          <w:szCs w:val="32"/>
          <w:shd w:val="clear" w:fill="FFFFFF"/>
          <w:lang w:val="en-US" w:eastAsia="zh-CN" w:bidi="ar"/>
        </w:rPr>
        <w:fldChar w:fldCharType="separate"/>
      </w:r>
      <w:r>
        <w:rPr>
          <w:rFonts w:hint="eastAsia" w:ascii="仿宋" w:hAnsi="仿宋" w:eastAsia="仿宋" w:cs="仿宋"/>
          <w:b w:val="0"/>
          <w:bCs w:val="0"/>
          <w:i w:val="0"/>
          <w:iCs w:val="0"/>
          <w:caps w:val="0"/>
          <w:color w:val="333333"/>
          <w:spacing w:val="0"/>
          <w:kern w:val="0"/>
          <w:sz w:val="32"/>
          <w:szCs w:val="32"/>
          <w:shd w:val="clear" w:fill="FFFFFF"/>
          <w:lang w:val="en-US" w:eastAsia="zh-CN" w:bidi="ar"/>
        </w:rPr>
        <w:t>http://www.xjbt.gov.cn</w:t>
      </w:r>
      <w:r>
        <w:rPr>
          <w:rFonts w:hint="eastAsia" w:ascii="仿宋" w:hAnsi="仿宋" w:eastAsia="仿宋" w:cs="仿宋"/>
          <w:b w:val="0"/>
          <w:bCs w:val="0"/>
          <w:i w:val="0"/>
          <w:iCs w:val="0"/>
          <w:caps w:val="0"/>
          <w:color w:val="333333"/>
          <w:spacing w:val="0"/>
          <w:kern w:val="0"/>
          <w:sz w:val="32"/>
          <w:szCs w:val="32"/>
          <w:shd w:val="clear" w:fill="FFFFFF"/>
          <w:lang w:val="en-US" w:eastAsia="zh-CN" w:bidi="ar"/>
        </w:rPr>
        <w:fldChar w:fldCharType="end"/>
      </w:r>
      <w:r>
        <w:rPr>
          <w:rFonts w:hint="eastAsia" w:ascii="仿宋" w:hAnsi="仿宋" w:eastAsia="仿宋" w:cs="仿宋"/>
          <w:b w:val="0"/>
          <w:bCs w:val="0"/>
          <w:i w:val="0"/>
          <w:iCs w:val="0"/>
          <w:caps w:val="0"/>
          <w:color w:val="333333"/>
          <w:spacing w:val="0"/>
          <w:kern w:val="0"/>
          <w:sz w:val="32"/>
          <w:szCs w:val="32"/>
          <w:shd w:val="clear" w:fill="FFFFFF"/>
          <w:lang w:val="en-US" w:eastAsia="zh-CN" w:bidi="ar"/>
        </w:rPr>
        <w:t>）。</w:t>
      </w:r>
    </w:p>
    <w:p w14:paraId="17AFB1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1"/>
          <w:rFonts w:hint="eastAsia" w:ascii="仿宋" w:hAnsi="仿宋" w:eastAsia="仿宋" w:cs="仿宋"/>
          <w:b/>
          <w:bCs/>
          <w:i w:val="0"/>
          <w:iCs w:val="0"/>
          <w:caps w:val="0"/>
          <w:color w:val="333333"/>
          <w:spacing w:val="0"/>
          <w:sz w:val="32"/>
          <w:szCs w:val="32"/>
          <w:shd w:val="clear" w:fill="FFFFFF"/>
        </w:rPr>
        <w:t>五、获取挂牌文件的途径和申请报名的起止时间及方式</w:t>
      </w:r>
    </w:p>
    <w:p w14:paraId="5BCF1D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（一）报名时间：2024年</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23</w:t>
      </w:r>
      <w:r>
        <w:rPr>
          <w:rFonts w:hint="eastAsia" w:ascii="仿宋" w:hAnsi="仿宋" w:eastAsia="仿宋" w:cs="仿宋"/>
          <w:i w:val="0"/>
          <w:iCs w:val="0"/>
          <w:caps w:val="0"/>
          <w:color w:val="333333"/>
          <w:spacing w:val="0"/>
          <w:sz w:val="32"/>
          <w:szCs w:val="32"/>
          <w:shd w:val="clear" w:fill="FFFFFF"/>
        </w:rPr>
        <w:t>日10:00（北京时间，下同）至2024年</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20</w:t>
      </w:r>
      <w:r>
        <w:rPr>
          <w:rFonts w:hint="eastAsia" w:ascii="仿宋" w:hAnsi="仿宋" w:eastAsia="仿宋" w:cs="仿宋"/>
          <w:i w:val="0"/>
          <w:iCs w:val="0"/>
          <w:caps w:val="0"/>
          <w:color w:val="333333"/>
          <w:spacing w:val="0"/>
          <w:sz w:val="32"/>
          <w:szCs w:val="32"/>
          <w:shd w:val="clear" w:fill="FFFFFF"/>
        </w:rPr>
        <w:t>日1</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:00止。</w:t>
      </w:r>
    </w:p>
    <w:p w14:paraId="6F43113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bidi w:val="0"/>
        <w:spacing w:before="0" w:beforeAutospacing="0" w:after="0" w:afterAutospacing="0" w:line="560" w:lineRule="exact"/>
        <w:ind w:left="0" w:right="0" w:firstLine="640" w:firstLineChars="200"/>
        <w:jc w:val="left"/>
        <w:textAlignment w:val="auto"/>
        <w:rPr>
          <w:rFonts w:hint="eastAsia" w:ascii="仿宋" w:hAnsi="仿宋" w:eastAsia="仿宋" w:cs="仿宋"/>
          <w:i w:val="0"/>
          <w:iCs w:val="0"/>
          <w:caps w:val="0"/>
          <w:color w:val="333333"/>
          <w:spacing w:val="0"/>
          <w:sz w:val="32"/>
          <w:szCs w:val="32"/>
          <w:highlight w:val="none"/>
          <w:shd w:val="clear" w:fill="FFFFFF"/>
          <w:lang w:eastAsia="zh-CN"/>
        </w:rPr>
      </w:pPr>
      <w:r>
        <w:rPr>
          <w:rFonts w:hint="eastAsia" w:ascii="仿宋" w:hAnsi="仿宋" w:eastAsia="仿宋" w:cs="仿宋"/>
          <w:i w:val="0"/>
          <w:iCs w:val="0"/>
          <w:caps w:val="0"/>
          <w:color w:val="333333"/>
          <w:spacing w:val="0"/>
          <w:sz w:val="32"/>
          <w:szCs w:val="32"/>
          <w:highlight w:val="none"/>
          <w:shd w:val="clear" w:fill="FFFFFF"/>
        </w:rPr>
        <w:t>（二）申请报名方式：采用网上报名方式</w:t>
      </w:r>
      <w:r>
        <w:rPr>
          <w:rFonts w:hint="eastAsia" w:ascii="仿宋" w:hAnsi="仿宋" w:eastAsia="仿宋" w:cs="仿宋"/>
          <w:i w:val="0"/>
          <w:iCs w:val="0"/>
          <w:caps w:val="0"/>
          <w:color w:val="333333"/>
          <w:spacing w:val="0"/>
          <w:sz w:val="32"/>
          <w:szCs w:val="32"/>
          <w:highlight w:val="none"/>
          <w:shd w:val="clear" w:fill="FFFFFF"/>
          <w:lang w:eastAsia="zh-CN"/>
        </w:rPr>
        <w:t>。</w:t>
      </w:r>
    </w:p>
    <w:p w14:paraId="7E18B95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 w:hAnsi="仿宋" w:eastAsia="仿宋" w:cs="仿宋"/>
          <w:color w:val="auto"/>
          <w:kern w:val="0"/>
          <w:sz w:val="32"/>
          <w:szCs w:val="32"/>
          <w:shd w:val="clear" w:color="auto" w:fill="FFFFFF"/>
          <w:lang w:val="en-US" w:eastAsia="zh-CN" w:bidi="ar"/>
        </w:rPr>
      </w:pPr>
      <w:r>
        <w:rPr>
          <w:rFonts w:hint="eastAsia" w:ascii="仿宋" w:hAnsi="仿宋" w:eastAsia="仿宋" w:cs="仿宋"/>
          <w:color w:val="auto"/>
          <w:kern w:val="0"/>
          <w:sz w:val="32"/>
          <w:szCs w:val="32"/>
          <w:shd w:val="clear" w:color="auto" w:fill="FFFFFF"/>
          <w:lang w:val="en-US" w:eastAsia="zh-CN" w:bidi="ar"/>
        </w:rPr>
        <w:t>（1）报名前的准备。凡有意参与采矿权网上挂牌交易的竞买人均应在报名时间期限内进行CA锁办理，或手机下载“标证通”APP办理CA数字证书。CA数字证书包括：企业、法定代表人数字证书及签章等。具体办理方法及收费标准咨询CA公司（昆玉CA办理点：昆玉市时代广场北漠印章店18399506667），也可在</w:t>
      </w:r>
      <w:r>
        <w:rPr>
          <w:rFonts w:hint="eastAsia" w:ascii="仿宋" w:hAnsi="仿宋" w:eastAsia="仿宋" w:cs="仿宋"/>
          <w:i w:val="0"/>
          <w:iCs w:val="0"/>
          <w:caps w:val="0"/>
          <w:color w:val="333333"/>
          <w:spacing w:val="0"/>
          <w:sz w:val="32"/>
          <w:szCs w:val="32"/>
          <w:shd w:val="clear" w:fill="FFFFFF"/>
        </w:rPr>
        <w:t>新疆生产建设兵团公共资源交易信息网</w:t>
      </w:r>
      <w:r>
        <w:rPr>
          <w:rFonts w:hint="eastAsia" w:ascii="仿宋" w:hAnsi="仿宋" w:eastAsia="仿宋" w:cs="仿宋"/>
          <w:i w:val="0"/>
          <w:iCs w:val="0"/>
          <w:caps w:val="0"/>
          <w:color w:val="333333"/>
          <w:spacing w:val="0"/>
          <w:sz w:val="32"/>
          <w:szCs w:val="32"/>
          <w:shd w:val="clear" w:fill="FFFFFF"/>
          <w:lang w:val="en-US" w:eastAsia="zh-CN"/>
        </w:rPr>
        <w:t>站</w:t>
      </w:r>
      <w:r>
        <w:rPr>
          <w:rFonts w:hint="eastAsia" w:ascii="仿宋" w:hAnsi="仿宋" w:eastAsia="仿宋" w:cs="仿宋"/>
          <w:color w:val="auto"/>
          <w:kern w:val="0"/>
          <w:sz w:val="32"/>
          <w:szCs w:val="32"/>
          <w:shd w:val="clear" w:color="auto" w:fill="FFFFFF"/>
          <w:lang w:val="en-US" w:eastAsia="zh-CN" w:bidi="ar"/>
        </w:rPr>
        <w:t>下载中心内查看“标证通”申领操作手册”。若有疑问可咨询国泰新点客服，联系电话：400-9980000。</w:t>
      </w:r>
    </w:p>
    <w:p w14:paraId="754C3C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 w:hAnsi="仿宋" w:eastAsia="仿宋" w:cs="仿宋"/>
          <w:color w:val="auto"/>
          <w:kern w:val="0"/>
          <w:sz w:val="32"/>
          <w:szCs w:val="32"/>
          <w:shd w:val="clear" w:color="auto" w:fill="FFFFFF"/>
          <w:lang w:val="en-US" w:eastAsia="zh-CN" w:bidi="ar"/>
        </w:rPr>
      </w:pPr>
      <w:r>
        <w:rPr>
          <w:rFonts w:hint="eastAsia" w:ascii="仿宋" w:hAnsi="仿宋" w:eastAsia="仿宋" w:cs="仿宋"/>
          <w:color w:val="auto"/>
          <w:kern w:val="0"/>
          <w:sz w:val="32"/>
          <w:szCs w:val="32"/>
          <w:shd w:val="clear" w:color="auto" w:fill="FFFFFF"/>
          <w:lang w:val="en-US" w:eastAsia="zh-CN" w:bidi="ar"/>
        </w:rPr>
        <w:t>（2）竞买申请人取得CA有效数字证书后，进入</w:t>
      </w:r>
      <w:r>
        <w:rPr>
          <w:rFonts w:hint="eastAsia" w:ascii="仿宋" w:hAnsi="仿宋" w:eastAsia="仿宋" w:cs="仿宋"/>
          <w:i w:val="0"/>
          <w:iCs w:val="0"/>
          <w:caps w:val="0"/>
          <w:color w:val="333333"/>
          <w:spacing w:val="0"/>
          <w:sz w:val="32"/>
          <w:szCs w:val="32"/>
          <w:shd w:val="clear" w:fill="FFFFFF"/>
        </w:rPr>
        <w:t>新疆生产建设兵团公共资源交易信息</w:t>
      </w:r>
      <w:r>
        <w:rPr>
          <w:rFonts w:hint="eastAsia" w:ascii="仿宋" w:hAnsi="仿宋" w:eastAsia="仿宋" w:cs="仿宋"/>
          <w:color w:val="auto"/>
          <w:kern w:val="0"/>
          <w:sz w:val="32"/>
          <w:szCs w:val="32"/>
          <w:shd w:val="clear" w:color="auto" w:fill="FFFFFF"/>
          <w:lang w:val="en-US" w:eastAsia="zh-CN" w:bidi="ar"/>
        </w:rPr>
        <w:t>网首页—交易主体登录，下载“驱动程序，并查看手册”，完善诚信库基本信息，做好平台入库工作。入</w:t>
      </w:r>
      <w:r>
        <w:rPr>
          <w:rFonts w:hint="eastAsia" w:ascii="仿宋" w:hAnsi="仿宋" w:eastAsia="仿宋" w:cs="仿宋"/>
          <w:i w:val="0"/>
          <w:iCs w:val="0"/>
          <w:caps w:val="0"/>
          <w:color w:val="333333"/>
          <w:spacing w:val="0"/>
          <w:sz w:val="32"/>
          <w:szCs w:val="32"/>
          <w:shd w:val="clear" w:fill="FFFFFF"/>
        </w:rPr>
        <w:t>新疆生产建设兵团公共资源交易信息</w:t>
      </w:r>
      <w:r>
        <w:rPr>
          <w:rFonts w:hint="eastAsia" w:ascii="仿宋" w:hAnsi="仿宋" w:eastAsia="仿宋" w:cs="仿宋"/>
          <w:color w:val="auto"/>
          <w:kern w:val="0"/>
          <w:sz w:val="32"/>
          <w:szCs w:val="32"/>
          <w:shd w:val="clear" w:color="auto" w:fill="FFFFFF"/>
          <w:lang w:val="en-US" w:eastAsia="zh-CN" w:bidi="ar"/>
        </w:rPr>
        <w:t>网首页—下载中心查看矿业权交易操作手册，因竞买人配置不当、操作失误或计算机软件、硬件及网络出现故障不能正常参加竞买的，后果由竞买人自行承担，网上挂牌出让活动不因此停止。</w:t>
      </w:r>
    </w:p>
    <w:p w14:paraId="389A975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color w:val="auto"/>
          <w:kern w:val="0"/>
          <w:sz w:val="32"/>
          <w:szCs w:val="32"/>
          <w:shd w:val="clear" w:color="auto" w:fill="FFFFFF"/>
          <w:lang w:val="en-US" w:eastAsia="zh-CN" w:bidi="ar"/>
        </w:rPr>
      </w:pPr>
      <w:r>
        <w:rPr>
          <w:rFonts w:hint="eastAsia" w:ascii="仿宋" w:hAnsi="仿宋" w:eastAsia="仿宋" w:cs="仿宋"/>
          <w:color w:val="auto"/>
          <w:kern w:val="0"/>
          <w:sz w:val="32"/>
          <w:szCs w:val="32"/>
          <w:shd w:val="clear" w:color="auto" w:fill="FFFFFF"/>
          <w:lang w:val="en-US" w:eastAsia="zh-CN" w:bidi="ar"/>
        </w:rPr>
        <w:t>（3）竞买申请人请于</w:t>
      </w:r>
      <w:r>
        <w:rPr>
          <w:rFonts w:hint="eastAsia" w:ascii="仿宋" w:hAnsi="仿宋" w:eastAsia="仿宋" w:cs="仿宋"/>
          <w:i w:val="0"/>
          <w:iCs w:val="0"/>
          <w:caps w:val="0"/>
          <w:color w:val="333333"/>
          <w:spacing w:val="0"/>
          <w:sz w:val="32"/>
          <w:szCs w:val="32"/>
          <w:shd w:val="clear" w:fill="FFFFFF"/>
        </w:rPr>
        <w:t>2024年</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23</w:t>
      </w:r>
      <w:r>
        <w:rPr>
          <w:rFonts w:hint="eastAsia" w:ascii="仿宋" w:hAnsi="仿宋" w:eastAsia="仿宋" w:cs="仿宋"/>
          <w:i w:val="0"/>
          <w:iCs w:val="0"/>
          <w:caps w:val="0"/>
          <w:color w:val="333333"/>
          <w:spacing w:val="0"/>
          <w:sz w:val="32"/>
          <w:szCs w:val="32"/>
          <w:shd w:val="clear" w:fill="FFFFFF"/>
        </w:rPr>
        <w:t>日至2024年</w:t>
      </w:r>
      <w:r>
        <w:rPr>
          <w:rFonts w:hint="eastAsia" w:ascii="仿宋" w:hAnsi="仿宋" w:eastAsia="仿宋" w:cs="仿宋"/>
          <w:i w:val="0"/>
          <w:iCs w:val="0"/>
          <w:caps w:val="0"/>
          <w:color w:val="333333"/>
          <w:spacing w:val="0"/>
          <w:sz w:val="32"/>
          <w:szCs w:val="32"/>
          <w:shd w:val="clear" w:fill="FFFFFF"/>
          <w:lang w:val="en-US" w:eastAsia="zh-CN"/>
        </w:rPr>
        <w:t>8</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20</w:t>
      </w:r>
      <w:r>
        <w:rPr>
          <w:rFonts w:hint="eastAsia" w:ascii="仿宋" w:hAnsi="仿宋" w:eastAsia="仿宋" w:cs="仿宋"/>
          <w:i w:val="0"/>
          <w:iCs w:val="0"/>
          <w:caps w:val="0"/>
          <w:color w:val="333333"/>
          <w:spacing w:val="0"/>
          <w:sz w:val="32"/>
          <w:szCs w:val="32"/>
          <w:shd w:val="clear" w:fill="FFFFFF"/>
        </w:rPr>
        <w:t>日</w:t>
      </w:r>
      <w:r>
        <w:rPr>
          <w:rFonts w:hint="eastAsia" w:ascii="仿宋" w:hAnsi="仿宋" w:eastAsia="仿宋" w:cs="仿宋"/>
          <w:color w:val="auto"/>
          <w:kern w:val="0"/>
          <w:sz w:val="32"/>
          <w:szCs w:val="32"/>
          <w:shd w:val="clear" w:color="auto" w:fill="FFFFFF"/>
          <w:lang w:val="en-US" w:eastAsia="zh-CN" w:bidi="ar"/>
        </w:rPr>
        <w:t>18：00前，登陆新疆生产建设兵团公共资源交易信息网，持CA数字证书登录进行网上上传报名资料和缴纳竞买保证金。</w:t>
      </w:r>
    </w:p>
    <w:p w14:paraId="0CC54FD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（三）申请报名需提供的资料：</w:t>
      </w:r>
    </w:p>
    <w:p w14:paraId="5EA8A6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1.申请人竞买登记表（原件加盖公章彩色扫描件）；</w:t>
      </w:r>
    </w:p>
    <w:p w14:paraId="12A450D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2.统一社会信用代码证（未办理五证合一的须提交营业执照、组织机构代码证、税务登记证）彩色扫描件加盖公章；</w:t>
      </w:r>
    </w:p>
    <w:p w14:paraId="3BBC23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3.授权委托书（原件加盖公章彩色扫描件）；</w:t>
      </w:r>
    </w:p>
    <w:p w14:paraId="36DEC37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4.采矿权竞买申请书（原件加盖公章彩色扫描件）；</w:t>
      </w:r>
    </w:p>
    <w:p w14:paraId="5F0BF04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i w:val="0"/>
          <w:iCs w:val="0"/>
          <w:caps w:val="0"/>
          <w:color w:val="333333"/>
          <w:spacing w:val="0"/>
          <w:sz w:val="32"/>
          <w:szCs w:val="32"/>
          <w:shd w:val="clear" w:fill="FFFFFF"/>
        </w:rPr>
        <w:t>5.无不良行为记录和要求提交的其他材料办理（加盖公章彩色扫描件）</w:t>
      </w:r>
      <w:r>
        <w:rPr>
          <w:rFonts w:hint="eastAsia" w:ascii="仿宋" w:hAnsi="仿宋" w:eastAsia="仿宋" w:cs="仿宋"/>
          <w:i w:val="0"/>
          <w:iCs w:val="0"/>
          <w:caps w:val="0"/>
          <w:color w:val="333333"/>
          <w:spacing w:val="0"/>
          <w:sz w:val="32"/>
          <w:szCs w:val="32"/>
          <w:shd w:val="clear" w:fill="FFFFFF"/>
          <w:lang w:eastAsia="zh-CN"/>
        </w:rPr>
        <w:t>；</w:t>
      </w:r>
    </w:p>
    <w:p w14:paraId="3C4EE09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i w:val="0"/>
          <w:iCs w:val="0"/>
          <w:caps w:val="0"/>
          <w:color w:val="333333"/>
          <w:spacing w:val="0"/>
          <w:sz w:val="32"/>
          <w:szCs w:val="32"/>
          <w:shd w:val="clear" w:fill="FFFFFF"/>
        </w:rPr>
        <w:t>6.保证金</w:t>
      </w:r>
      <w:r>
        <w:rPr>
          <w:rFonts w:hint="eastAsia" w:ascii="仿宋" w:hAnsi="仿宋" w:eastAsia="仿宋" w:cs="仿宋"/>
          <w:i w:val="0"/>
          <w:iCs w:val="0"/>
          <w:caps w:val="0"/>
          <w:color w:val="333333"/>
          <w:spacing w:val="0"/>
          <w:sz w:val="32"/>
          <w:szCs w:val="32"/>
          <w:shd w:val="clear" w:fill="FFFFFF"/>
          <w:lang w:val="en-US" w:eastAsia="zh-CN"/>
        </w:rPr>
        <w:t>缴纳</w:t>
      </w:r>
      <w:r>
        <w:rPr>
          <w:rFonts w:hint="eastAsia" w:ascii="仿宋" w:hAnsi="仿宋" w:eastAsia="仿宋" w:cs="仿宋"/>
          <w:i w:val="0"/>
          <w:iCs w:val="0"/>
          <w:caps w:val="0"/>
          <w:color w:val="333333"/>
          <w:spacing w:val="0"/>
          <w:sz w:val="32"/>
          <w:szCs w:val="32"/>
          <w:shd w:val="clear" w:fill="FFFFFF"/>
        </w:rPr>
        <w:t>凭证（原件彩色扫描件）</w:t>
      </w:r>
      <w:r>
        <w:rPr>
          <w:rFonts w:hint="eastAsia" w:ascii="仿宋" w:hAnsi="仿宋" w:eastAsia="仿宋" w:cs="仿宋"/>
          <w:i w:val="0"/>
          <w:iCs w:val="0"/>
          <w:caps w:val="0"/>
          <w:color w:val="333333"/>
          <w:spacing w:val="0"/>
          <w:sz w:val="32"/>
          <w:szCs w:val="32"/>
          <w:shd w:val="clear" w:fill="FFFFFF"/>
          <w:lang w:eastAsia="zh-CN"/>
        </w:rPr>
        <w:t>。</w:t>
      </w:r>
    </w:p>
    <w:p w14:paraId="3CA570B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（四）资格确认</w:t>
      </w:r>
    </w:p>
    <w:p w14:paraId="01739E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资格确认：意向竞买人提交报名材料后，经</w:t>
      </w:r>
      <w:r>
        <w:rPr>
          <w:rFonts w:hint="eastAsia" w:ascii="仿宋" w:hAnsi="仿宋" w:eastAsia="仿宋" w:cs="仿宋"/>
          <w:i w:val="0"/>
          <w:iCs w:val="0"/>
          <w:caps w:val="0"/>
          <w:color w:val="333333"/>
          <w:spacing w:val="0"/>
          <w:sz w:val="32"/>
          <w:szCs w:val="32"/>
          <w:shd w:val="clear" w:fill="FFFFFF"/>
          <w:lang w:val="en-US" w:eastAsia="zh-CN"/>
        </w:rPr>
        <w:t>交易</w:t>
      </w:r>
      <w:r>
        <w:rPr>
          <w:rFonts w:hint="eastAsia" w:ascii="仿宋" w:hAnsi="仿宋" w:eastAsia="仿宋" w:cs="仿宋"/>
          <w:i w:val="0"/>
          <w:iCs w:val="0"/>
          <w:caps w:val="0"/>
          <w:color w:val="333333"/>
          <w:spacing w:val="0"/>
          <w:sz w:val="32"/>
          <w:szCs w:val="32"/>
          <w:shd w:val="clear" w:fill="FFFFFF"/>
        </w:rPr>
        <w:t>机构审核，符合竞买人资格条件要求的，出具《报名资格审核通知书》，意向竞买人可签订和获取挂牌出让文件及相关资料，并在报名截止时间前缴纳竞买保证金到指定账户后凭《竞买资格确认书》取得交易资格，成为竞买人（如有提供虚假材料和不实承诺等情形的将被取消竞买资格）。</w:t>
      </w:r>
    </w:p>
    <w:p w14:paraId="7FB9F7F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（五）竞买人成为竞得人时竞买保证金转为</w:t>
      </w:r>
      <w:r>
        <w:rPr>
          <w:rFonts w:hint="eastAsia" w:ascii="仿宋" w:hAnsi="仿宋" w:eastAsia="仿宋" w:cs="仿宋"/>
          <w:i w:val="0"/>
          <w:iCs w:val="0"/>
          <w:caps w:val="0"/>
          <w:color w:val="333333"/>
          <w:spacing w:val="0"/>
          <w:sz w:val="32"/>
          <w:szCs w:val="32"/>
          <w:shd w:val="clear" w:fill="FFFFFF"/>
          <w:lang w:val="en-US" w:eastAsia="zh-CN"/>
        </w:rPr>
        <w:t>代理</w:t>
      </w:r>
      <w:r>
        <w:rPr>
          <w:rFonts w:hint="eastAsia" w:ascii="仿宋" w:hAnsi="仿宋" w:eastAsia="仿宋" w:cs="仿宋"/>
          <w:i w:val="0"/>
          <w:iCs w:val="0"/>
          <w:caps w:val="0"/>
          <w:color w:val="333333"/>
          <w:spacing w:val="0"/>
          <w:sz w:val="32"/>
          <w:szCs w:val="32"/>
          <w:shd w:val="clear" w:fill="FFFFFF"/>
        </w:rPr>
        <w:t>服务费及采矿权出让收益（如有违约行为的则转为违约金），超出部分保证金在公示期结束并签订《采矿权出让合同》后5个工作日内无息退还竞得人。其他竞买人的保证金在挂牌结束手续齐全后5个工作日内无息退还。</w:t>
      </w:r>
    </w:p>
    <w:p w14:paraId="197A97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Style w:val="11"/>
          <w:rFonts w:hint="eastAsia" w:ascii="仿宋" w:hAnsi="仿宋" w:eastAsia="仿宋" w:cs="仿宋"/>
          <w:b/>
          <w:bCs/>
          <w:i w:val="0"/>
          <w:iCs w:val="0"/>
          <w:caps w:val="0"/>
          <w:color w:val="333333"/>
          <w:spacing w:val="0"/>
          <w:sz w:val="32"/>
          <w:szCs w:val="32"/>
          <w:shd w:val="clear" w:fill="FFFFFF"/>
        </w:rPr>
      </w:pPr>
      <w:r>
        <w:rPr>
          <w:rStyle w:val="11"/>
          <w:rFonts w:hint="eastAsia" w:ascii="仿宋" w:hAnsi="仿宋" w:eastAsia="仿宋" w:cs="仿宋"/>
          <w:b/>
          <w:bCs/>
          <w:i w:val="0"/>
          <w:iCs w:val="0"/>
          <w:caps w:val="0"/>
          <w:color w:val="333333"/>
          <w:spacing w:val="0"/>
          <w:sz w:val="32"/>
          <w:szCs w:val="32"/>
          <w:shd w:val="clear" w:fill="FFFFFF"/>
        </w:rPr>
        <w:t>六、确定竞得人的标准和方法</w:t>
      </w:r>
    </w:p>
    <w:p w14:paraId="2971903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b w:val="0"/>
          <w:bCs w:val="0"/>
          <w:i w:val="0"/>
          <w:iCs w:val="0"/>
          <w:caps w:val="0"/>
          <w:color w:val="333333"/>
          <w:spacing w:val="0"/>
          <w:kern w:val="0"/>
          <w:sz w:val="32"/>
          <w:szCs w:val="32"/>
          <w:shd w:val="clear" w:fill="FFFFFF"/>
          <w:lang w:val="en-US" w:eastAsia="zh-CN" w:bidi="ar"/>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（一）本次采矿权出让采用增价报价方式，每次增价幅度为一个增价幅度或增价幅度的整数倍。竞买申请人持CA数字证书登录竞价系统，须在挂牌报价时间内至少进行一次有效报价后，方可获得延时竞价资格。</w:t>
      </w:r>
    </w:p>
    <w:p w14:paraId="51A08CF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（二）按照价高者得原则确定竞得人。</w:t>
      </w:r>
    </w:p>
    <w:p w14:paraId="7B46113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（三）网上挂牌成交后，网上交易系统确定竞得候选人。竞得候选人须在五个工作日内持证明文件到交易平台与出让人签订《采矿权成交确认书》。</w:t>
      </w:r>
    </w:p>
    <w:p w14:paraId="5D801E9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（四）结果公示：交易结果在相关网站公示10个工作日。</w:t>
      </w:r>
    </w:p>
    <w:p w14:paraId="15ACB6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1"/>
          <w:rFonts w:hint="eastAsia" w:ascii="仿宋" w:hAnsi="仿宋" w:eastAsia="仿宋" w:cs="仿宋"/>
          <w:b/>
          <w:bCs/>
          <w:i w:val="0"/>
          <w:iCs w:val="0"/>
          <w:caps w:val="0"/>
          <w:color w:val="333333"/>
          <w:spacing w:val="0"/>
          <w:sz w:val="32"/>
          <w:szCs w:val="32"/>
          <w:shd w:val="clear" w:fill="FFFFFF"/>
        </w:rPr>
        <w:t>七、风险提示</w:t>
      </w:r>
    </w:p>
    <w:p w14:paraId="3C6337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（一）矿产资源开采具有高风险、高投入的特点。出让人提供的相关地质资料基于现阶段的认识，仅供参考，这些资料中的描述并不构成出让人对采矿权的开采前景、资源品质等出具的保证。</w:t>
      </w:r>
    </w:p>
    <w:p w14:paraId="0C8EAA7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（二）因法律法规和政策发生重大调整的，采矿权的出让人和竞得人应按新的法律法规和政策执行。</w:t>
      </w:r>
    </w:p>
    <w:p w14:paraId="6B666AA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三）竞得人在采矿权有效期间，应当避免浪费资源、污染环境和破坏生态，严格遵守矿产资源法律法规、相关矿业权管理政策，认真履行矿业权出让收益、相关税费缴纳等相关义务。不依法履行土地复垦、矿山地质环境保护与治理恢复等义务的，按照《土地管理法》《土地管理法实施条例》《土地复垦条例》《土地复垦条例实施办法》《矿山地质环境保护规定》等有关规定给予行政处罚。</w:t>
      </w:r>
    </w:p>
    <w:p w14:paraId="0F8590B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四）竞得人在进行开采时，须按照安全生产、生态环境保护、爆破作业、取水、水土保持等法律法规的要求，办理相应许可和手续等。竞得人在开采过程中需遵守重要公路、铁路、永久基本农田、林地等相关规定，并按要求施工，公路两侧按要求预留通道。开采过程中需要用地的，竞得人需按照法律法规有关规定，办理临时使用土地、土地征收、农用地转用和供应等相关手续、缴纳相关费用。竞得人违反相关法律法规规定的，依法予以处罚。</w:t>
      </w:r>
    </w:p>
    <w:p w14:paraId="1876445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（五）本次采矿权出让不统一组织现场踏勘，竞买人应自行到采矿权区域踏勘，费用自理。意向竞买人一经提交报名申请，即表示对出让采矿权可能存在的瑕疵及风险已经了解并自愿全部承担。</w:t>
      </w:r>
    </w:p>
    <w:p w14:paraId="57D728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1"/>
          <w:rFonts w:hint="eastAsia" w:ascii="仿宋" w:hAnsi="仿宋" w:eastAsia="仿宋" w:cs="仿宋"/>
          <w:b/>
          <w:bCs/>
          <w:i w:val="0"/>
          <w:iCs w:val="0"/>
          <w:caps w:val="0"/>
          <w:color w:val="333333"/>
          <w:spacing w:val="0"/>
          <w:sz w:val="32"/>
          <w:szCs w:val="32"/>
          <w:shd w:val="clear" w:fill="FFFFFF"/>
        </w:rPr>
        <w:t>八、对交易采矿权异议的处理方式</w:t>
      </w:r>
    </w:p>
    <w:p w14:paraId="6D1F154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在《采矿权出让合同》签订前，对交易过程中产生的异议，由</w:t>
      </w:r>
      <w:r>
        <w:rPr>
          <w:rFonts w:hint="eastAsia" w:ascii="仿宋" w:hAnsi="仿宋" w:eastAsia="仿宋" w:cs="仿宋"/>
          <w:i w:val="0"/>
          <w:iCs w:val="0"/>
          <w:caps w:val="0"/>
          <w:color w:val="333333"/>
          <w:spacing w:val="0"/>
          <w:sz w:val="32"/>
          <w:szCs w:val="32"/>
          <w:shd w:val="clear" w:fill="FFFFFF"/>
          <w:lang w:val="en-US" w:eastAsia="zh-CN"/>
        </w:rPr>
        <w:t>交易</w:t>
      </w:r>
      <w:r>
        <w:rPr>
          <w:rFonts w:hint="eastAsia" w:ascii="仿宋" w:hAnsi="仿宋" w:eastAsia="仿宋" w:cs="仿宋"/>
          <w:i w:val="0"/>
          <w:iCs w:val="0"/>
          <w:caps w:val="0"/>
          <w:color w:val="333333"/>
          <w:spacing w:val="0"/>
          <w:sz w:val="32"/>
          <w:szCs w:val="32"/>
          <w:shd w:val="clear" w:fill="FFFFFF"/>
        </w:rPr>
        <w:t>机构予以澄清。在《采矿权出让合同》签订后产生的争议，按合同约定执行。</w:t>
      </w:r>
    </w:p>
    <w:p w14:paraId="558534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1"/>
          <w:rFonts w:hint="eastAsia" w:ascii="仿宋" w:hAnsi="仿宋" w:eastAsia="仿宋" w:cs="仿宋"/>
          <w:b/>
          <w:bCs/>
          <w:i w:val="0"/>
          <w:iCs w:val="0"/>
          <w:caps w:val="0"/>
          <w:color w:val="333333"/>
          <w:spacing w:val="0"/>
          <w:sz w:val="32"/>
          <w:szCs w:val="32"/>
          <w:shd w:val="clear" w:fill="FFFFFF"/>
        </w:rPr>
        <w:t>九、失信联合惩戒提示</w:t>
      </w:r>
    </w:p>
    <w:p w14:paraId="1243D7E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（一）竞买人应遵循“</w:t>
      </w:r>
      <w:r>
        <w:rPr>
          <w:rFonts w:hint="eastAsia" w:ascii="仿宋" w:hAnsi="仿宋" w:eastAsia="仿宋" w:cs="仿宋"/>
          <w:i w:val="0"/>
          <w:iCs w:val="0"/>
          <w:caps w:val="0"/>
          <w:color w:val="auto"/>
          <w:spacing w:val="0"/>
          <w:sz w:val="32"/>
          <w:szCs w:val="32"/>
          <w:shd w:val="clear" w:fill="FFFFFF"/>
          <w:lang w:val="en-US" w:eastAsia="zh-CN"/>
        </w:rPr>
        <w:t>公开、</w:t>
      </w:r>
      <w:r>
        <w:rPr>
          <w:rFonts w:hint="eastAsia" w:ascii="仿宋" w:hAnsi="仿宋" w:eastAsia="仿宋" w:cs="仿宋"/>
          <w:i w:val="0"/>
          <w:iCs w:val="0"/>
          <w:caps w:val="0"/>
          <w:color w:val="333333"/>
          <w:spacing w:val="0"/>
          <w:sz w:val="32"/>
          <w:szCs w:val="32"/>
          <w:shd w:val="clear" w:fill="FFFFFF"/>
        </w:rPr>
        <w:t>公平、公正、诚实信用”的原则参与本次竞买，对所提交的文件和其他资料的真实性、合法性负责。对违反公共资源交易法律法规，违背诚实信用原则的竞买人，将按照《印发〈关于对公共资源领域严重失信主体开展联合惩戒备忘录〉的通知》（发改规〔2018〕457号）的规定，对相关失信企业和失信个人实施联合惩戒并按照公告约定承担相应的违约责任。</w:t>
      </w:r>
    </w:p>
    <w:p w14:paraId="1C7E792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（二）有下列情形之一的，视为竞得人违约，竞得结果无效，并将其列入失信联合惩戒名单并承担相当于竞买保证金的违约金，造成经济损失的还负赔偿责任，出让</w:t>
      </w:r>
      <w:r>
        <w:rPr>
          <w:rFonts w:hint="eastAsia" w:ascii="仿宋" w:hAnsi="仿宋" w:eastAsia="仿宋" w:cs="仿宋"/>
          <w:i w:val="0"/>
          <w:iCs w:val="0"/>
          <w:caps w:val="0"/>
          <w:color w:val="333333"/>
          <w:spacing w:val="0"/>
          <w:sz w:val="32"/>
          <w:szCs w:val="32"/>
          <w:shd w:val="clear" w:fill="FFFFFF"/>
          <w:lang w:val="en-US" w:eastAsia="zh-CN"/>
        </w:rPr>
        <w:t>人</w:t>
      </w:r>
      <w:r>
        <w:rPr>
          <w:rFonts w:hint="eastAsia" w:ascii="仿宋" w:hAnsi="仿宋" w:eastAsia="仿宋" w:cs="仿宋"/>
          <w:i w:val="0"/>
          <w:iCs w:val="0"/>
          <w:caps w:val="0"/>
          <w:color w:val="333333"/>
          <w:spacing w:val="0"/>
          <w:sz w:val="32"/>
          <w:szCs w:val="32"/>
          <w:shd w:val="clear" w:fill="FFFFFF"/>
        </w:rPr>
        <w:t>有权不再签订合同或解除合同：</w:t>
      </w:r>
    </w:p>
    <w:p w14:paraId="11904C8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1.竞得人拒绝签订《采矿权成交确认书》及不能如期按规（约）定</w:t>
      </w:r>
      <w:r>
        <w:rPr>
          <w:rFonts w:hint="eastAsia" w:ascii="仿宋" w:hAnsi="仿宋" w:eastAsia="仿宋" w:cs="仿宋"/>
          <w:i w:val="0"/>
          <w:iCs w:val="0"/>
          <w:caps w:val="0"/>
          <w:color w:val="333333"/>
          <w:spacing w:val="0"/>
          <w:sz w:val="32"/>
          <w:szCs w:val="32"/>
          <w:shd w:val="clear" w:fill="FFFFFF"/>
          <w:lang w:eastAsia="zh-CN"/>
        </w:rPr>
        <w:t>缴纳代理</w:t>
      </w:r>
      <w:r>
        <w:rPr>
          <w:rFonts w:hint="eastAsia" w:ascii="仿宋" w:hAnsi="仿宋" w:eastAsia="仿宋" w:cs="仿宋"/>
          <w:i w:val="0"/>
          <w:iCs w:val="0"/>
          <w:caps w:val="0"/>
          <w:color w:val="333333"/>
          <w:spacing w:val="0"/>
          <w:sz w:val="32"/>
          <w:szCs w:val="32"/>
          <w:shd w:val="clear" w:fill="FFFFFF"/>
        </w:rPr>
        <w:t>服务费的；</w:t>
      </w:r>
    </w:p>
    <w:p w14:paraId="566177E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2.在交易结果公示无异议后，竞得人因自身原因未在30日内与出让人签订《采矿权出让合同》的，或者拒绝签订的，或签订合同后，未按照合同约定缴纳出让收益的；</w:t>
      </w:r>
    </w:p>
    <w:p w14:paraId="49B6E4B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3.竞得人提供虚假文件、资料或者隐瞒事实的；</w:t>
      </w:r>
    </w:p>
    <w:p w14:paraId="4427792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4.采取行贿或其他不正当手段竞得的；</w:t>
      </w:r>
    </w:p>
    <w:p w14:paraId="2805390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5.法律法规规定的其他情形。</w:t>
      </w:r>
    </w:p>
    <w:p w14:paraId="0D7978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3" w:firstLineChars="200"/>
        <w:textAlignment w:val="auto"/>
        <w:rPr>
          <w:rFonts w:hint="eastAsia" w:ascii="仿宋" w:hAnsi="仿宋" w:eastAsia="仿宋" w:cs="仿宋"/>
          <w:sz w:val="32"/>
          <w:szCs w:val="32"/>
        </w:rPr>
      </w:pPr>
      <w:r>
        <w:rPr>
          <w:rStyle w:val="11"/>
          <w:rFonts w:hint="eastAsia" w:ascii="仿宋" w:hAnsi="仿宋" w:eastAsia="仿宋" w:cs="仿宋"/>
          <w:b/>
          <w:bCs/>
          <w:i w:val="0"/>
          <w:iCs w:val="0"/>
          <w:caps w:val="0"/>
          <w:color w:val="333333"/>
          <w:spacing w:val="0"/>
          <w:sz w:val="32"/>
          <w:szCs w:val="32"/>
          <w:shd w:val="clear" w:fill="FFFFFF"/>
        </w:rPr>
        <w:t>十、其他内容</w:t>
      </w:r>
    </w:p>
    <w:p w14:paraId="724C987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一</w:t>
      </w:r>
      <w:r>
        <w:rPr>
          <w:rFonts w:hint="eastAsia" w:ascii="仿宋" w:hAnsi="仿宋" w:eastAsia="仿宋" w:cs="仿宋"/>
          <w:i w:val="0"/>
          <w:iCs w:val="0"/>
          <w:caps w:val="0"/>
          <w:color w:val="333333"/>
          <w:spacing w:val="0"/>
          <w:sz w:val="32"/>
          <w:szCs w:val="32"/>
          <w:shd w:val="clear" w:fill="FFFFFF"/>
        </w:rPr>
        <w:t>）公示期间无异议的，竞得人在公示结束后30日内应与出让人签订《采矿权出让合同》。按照《采矿权出让合同》约定缴纳采矿权出让收益后，受让人按有关规定和要求办理采矿权登记。</w:t>
      </w:r>
    </w:p>
    <w:p w14:paraId="084579E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二</w:t>
      </w:r>
      <w:r>
        <w:rPr>
          <w:rFonts w:hint="eastAsia" w:ascii="仿宋" w:hAnsi="仿宋" w:eastAsia="仿宋" w:cs="仿宋"/>
          <w:i w:val="0"/>
          <w:iCs w:val="0"/>
          <w:caps w:val="0"/>
          <w:color w:val="333333"/>
          <w:spacing w:val="0"/>
          <w:sz w:val="32"/>
          <w:szCs w:val="32"/>
          <w:shd w:val="clear" w:fill="FFFFFF"/>
        </w:rPr>
        <w:t>）本次出让公告相关信息同时在公告中相关网站发布。出让信息如有变更，</w:t>
      </w:r>
      <w:r>
        <w:rPr>
          <w:rFonts w:hint="eastAsia" w:ascii="仿宋" w:hAnsi="仿宋" w:eastAsia="仿宋" w:cs="仿宋"/>
          <w:i w:val="0"/>
          <w:iCs w:val="0"/>
          <w:caps w:val="0"/>
          <w:color w:val="333333"/>
          <w:spacing w:val="0"/>
          <w:sz w:val="32"/>
          <w:szCs w:val="32"/>
          <w:shd w:val="clear" w:fill="FFFFFF"/>
          <w:lang w:val="en-US" w:eastAsia="zh-CN"/>
        </w:rPr>
        <w:t>将</w:t>
      </w:r>
      <w:r>
        <w:rPr>
          <w:rFonts w:hint="eastAsia" w:ascii="仿宋" w:hAnsi="仿宋" w:eastAsia="仿宋" w:cs="仿宋"/>
          <w:i w:val="0"/>
          <w:iCs w:val="0"/>
          <w:caps w:val="0"/>
          <w:color w:val="333333"/>
          <w:spacing w:val="0"/>
          <w:sz w:val="32"/>
          <w:szCs w:val="32"/>
          <w:shd w:val="clear" w:fill="FFFFFF"/>
        </w:rPr>
        <w:t>发布</w:t>
      </w:r>
      <w:r>
        <w:rPr>
          <w:rFonts w:hint="eastAsia" w:ascii="仿宋" w:hAnsi="仿宋" w:eastAsia="仿宋" w:cs="仿宋"/>
          <w:i w:val="0"/>
          <w:iCs w:val="0"/>
          <w:caps w:val="0"/>
          <w:color w:val="333333"/>
          <w:spacing w:val="0"/>
          <w:sz w:val="32"/>
          <w:szCs w:val="32"/>
          <w:shd w:val="clear" w:fill="FFFFFF"/>
          <w:lang w:val="en-US" w:eastAsia="zh-CN"/>
        </w:rPr>
        <w:t>变更公告</w:t>
      </w:r>
      <w:r>
        <w:rPr>
          <w:rFonts w:hint="eastAsia" w:ascii="仿宋" w:hAnsi="仿宋" w:eastAsia="仿宋" w:cs="仿宋"/>
          <w:i w:val="0"/>
          <w:iCs w:val="0"/>
          <w:caps w:val="0"/>
          <w:color w:val="333333"/>
          <w:spacing w:val="0"/>
          <w:sz w:val="32"/>
          <w:szCs w:val="32"/>
          <w:shd w:val="clear" w:fill="FFFFFF"/>
        </w:rPr>
        <w:t>，请意向竞买人密切关注。</w:t>
      </w:r>
    </w:p>
    <w:p w14:paraId="1FF01BE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三</w:t>
      </w:r>
      <w:r>
        <w:rPr>
          <w:rFonts w:hint="eastAsia" w:ascii="仿宋" w:hAnsi="仿宋" w:eastAsia="仿宋" w:cs="仿宋"/>
          <w:i w:val="0"/>
          <w:iCs w:val="0"/>
          <w:caps w:val="0"/>
          <w:color w:val="333333"/>
          <w:spacing w:val="0"/>
          <w:sz w:val="32"/>
          <w:szCs w:val="32"/>
          <w:shd w:val="clear" w:fill="FFFFFF"/>
        </w:rPr>
        <w:t>）本次采矿权出让的详细资料和具体要求见挂牌出让文件。</w:t>
      </w:r>
      <w:r>
        <w:rPr>
          <w:rFonts w:hint="eastAsia" w:ascii="仿宋" w:hAnsi="仿宋" w:eastAsia="仿宋" w:cs="仿宋"/>
          <w:i w:val="0"/>
          <w:iCs w:val="0"/>
          <w:caps w:val="0"/>
          <w:color w:val="333333"/>
          <w:spacing w:val="0"/>
          <w:sz w:val="32"/>
          <w:szCs w:val="32"/>
          <w:shd w:val="clear" w:fill="FFFFFF"/>
          <w:lang w:val="en-US" w:eastAsia="zh-CN"/>
        </w:rPr>
        <w:t>本</w:t>
      </w:r>
      <w:r>
        <w:rPr>
          <w:rFonts w:hint="eastAsia" w:ascii="仿宋" w:hAnsi="仿宋" w:eastAsia="仿宋" w:cs="仿宋"/>
          <w:i w:val="0"/>
          <w:iCs w:val="0"/>
          <w:caps w:val="0"/>
          <w:color w:val="333333"/>
          <w:spacing w:val="0"/>
          <w:sz w:val="32"/>
          <w:szCs w:val="32"/>
          <w:shd w:val="clear" w:fill="FFFFFF"/>
        </w:rPr>
        <w:t>公告其他未尽事宜，由挂</w:t>
      </w:r>
      <w:r>
        <w:rPr>
          <w:rFonts w:hint="eastAsia" w:ascii="仿宋" w:hAnsi="仿宋" w:eastAsia="仿宋" w:cs="仿宋"/>
          <w:i w:val="0"/>
          <w:iCs w:val="0"/>
          <w:caps w:val="0"/>
          <w:color w:val="333333"/>
          <w:spacing w:val="0"/>
          <w:sz w:val="32"/>
          <w:szCs w:val="32"/>
          <w:shd w:val="clear" w:fill="FFFFFF"/>
          <w:lang w:val="en-US" w:eastAsia="zh-CN"/>
        </w:rPr>
        <w:t>交易</w:t>
      </w:r>
      <w:r>
        <w:rPr>
          <w:rFonts w:hint="eastAsia" w:ascii="仿宋" w:hAnsi="仿宋" w:eastAsia="仿宋" w:cs="仿宋"/>
          <w:i w:val="0"/>
          <w:iCs w:val="0"/>
          <w:caps w:val="0"/>
          <w:color w:val="333333"/>
          <w:spacing w:val="0"/>
          <w:sz w:val="32"/>
          <w:szCs w:val="32"/>
          <w:shd w:val="clear" w:fill="FFFFFF"/>
        </w:rPr>
        <w:t>机构负责解释和通知。</w:t>
      </w:r>
    </w:p>
    <w:p w14:paraId="3C56CBC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四</w:t>
      </w:r>
      <w:r>
        <w:rPr>
          <w:rFonts w:hint="eastAsia" w:ascii="仿宋" w:hAnsi="仿宋" w:eastAsia="仿宋" w:cs="仿宋"/>
          <w:i w:val="0"/>
          <w:iCs w:val="0"/>
          <w:caps w:val="0"/>
          <w:color w:val="333333"/>
          <w:spacing w:val="0"/>
          <w:sz w:val="32"/>
          <w:szCs w:val="32"/>
          <w:shd w:val="clear" w:fill="FFFFFF"/>
        </w:rPr>
        <w:t>）本次采矿权挂牌出让事宜可浏览：</w:t>
      </w:r>
    </w:p>
    <w:p w14:paraId="17B17EE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1.中华人民共和国自然资源部网:</w:t>
      </w:r>
    </w:p>
    <w:p w14:paraId="5C36349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http://www.mnr.gov.cn/</w:t>
      </w:r>
    </w:p>
    <w:p w14:paraId="1491C34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2.新疆生产建设兵团公共资源交易信息网：</w:t>
      </w:r>
      <w:r>
        <w:rPr>
          <w:rFonts w:hint="eastAsia" w:ascii="仿宋" w:hAnsi="仿宋" w:eastAsia="仿宋" w:cs="仿宋"/>
          <w:i w:val="0"/>
          <w:iCs w:val="0"/>
          <w:caps w:val="0"/>
          <w:color w:val="333333"/>
          <w:spacing w:val="0"/>
          <w:sz w:val="32"/>
          <w:szCs w:val="32"/>
          <w:shd w:val="clear" w:fill="FFFFFF"/>
        </w:rPr>
        <w:fldChar w:fldCharType="begin"/>
      </w:r>
      <w:r>
        <w:rPr>
          <w:rFonts w:hint="eastAsia" w:ascii="仿宋" w:hAnsi="仿宋" w:eastAsia="仿宋" w:cs="仿宋"/>
          <w:i w:val="0"/>
          <w:iCs w:val="0"/>
          <w:caps w:val="0"/>
          <w:color w:val="333333"/>
          <w:spacing w:val="0"/>
          <w:sz w:val="32"/>
          <w:szCs w:val="32"/>
          <w:shd w:val="clear" w:fill="FFFFFF"/>
        </w:rPr>
        <w:instrText xml:space="preserve"> HYPERLINK "https://ggzy.xjbt.gov.cn/" </w:instrText>
      </w:r>
      <w:r>
        <w:rPr>
          <w:rFonts w:hint="eastAsia" w:ascii="仿宋" w:hAnsi="仿宋" w:eastAsia="仿宋" w:cs="仿宋"/>
          <w:i w:val="0"/>
          <w:iCs w:val="0"/>
          <w:caps w:val="0"/>
          <w:color w:val="333333"/>
          <w:spacing w:val="0"/>
          <w:sz w:val="32"/>
          <w:szCs w:val="32"/>
          <w:shd w:val="clear" w:fill="FFFFFF"/>
        </w:rPr>
        <w:fldChar w:fldCharType="separate"/>
      </w:r>
      <w:r>
        <w:rPr>
          <w:rFonts w:hint="eastAsia" w:ascii="仿宋" w:hAnsi="仿宋" w:eastAsia="仿宋" w:cs="仿宋"/>
          <w:i w:val="0"/>
          <w:iCs w:val="0"/>
          <w:caps w:val="0"/>
          <w:color w:val="333333"/>
          <w:spacing w:val="0"/>
          <w:sz w:val="32"/>
          <w:szCs w:val="32"/>
          <w:shd w:val="clear" w:fill="FFFFFF"/>
        </w:rPr>
        <w:t>http://www.xjbt.gov.cn</w:t>
      </w:r>
      <w:r>
        <w:rPr>
          <w:rFonts w:hint="eastAsia" w:ascii="仿宋" w:hAnsi="仿宋" w:eastAsia="仿宋" w:cs="仿宋"/>
          <w:i w:val="0"/>
          <w:iCs w:val="0"/>
          <w:caps w:val="0"/>
          <w:color w:val="333333"/>
          <w:spacing w:val="0"/>
          <w:sz w:val="32"/>
          <w:szCs w:val="32"/>
          <w:shd w:val="clear" w:fill="FFFFFF"/>
        </w:rPr>
        <w:fldChar w:fldCharType="end"/>
      </w:r>
      <w:r>
        <w:rPr>
          <w:rFonts w:hint="eastAsia" w:ascii="仿宋" w:hAnsi="仿宋" w:eastAsia="仿宋" w:cs="仿宋"/>
          <w:i w:val="0"/>
          <w:iCs w:val="0"/>
          <w:caps w:val="0"/>
          <w:color w:val="333333"/>
          <w:spacing w:val="0"/>
          <w:sz w:val="32"/>
          <w:szCs w:val="32"/>
          <w:shd w:val="clear" w:fill="FFFFFF"/>
        </w:rPr>
        <w:t>/</w:t>
      </w:r>
    </w:p>
    <w:p w14:paraId="50727DD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3.新疆生产建设兵团第</w:t>
      </w:r>
      <w:r>
        <w:rPr>
          <w:rFonts w:hint="eastAsia" w:ascii="仿宋" w:hAnsi="仿宋" w:eastAsia="仿宋" w:cs="仿宋"/>
          <w:i w:val="0"/>
          <w:iCs w:val="0"/>
          <w:caps w:val="0"/>
          <w:color w:val="333333"/>
          <w:spacing w:val="0"/>
          <w:sz w:val="32"/>
          <w:szCs w:val="32"/>
          <w:shd w:val="clear" w:fill="FFFFFF"/>
          <w:lang w:val="en-US" w:eastAsia="zh-CN"/>
        </w:rPr>
        <w:t>十四</w:t>
      </w:r>
      <w:r>
        <w:rPr>
          <w:rFonts w:hint="eastAsia" w:ascii="仿宋" w:hAnsi="仿宋" w:eastAsia="仿宋" w:cs="仿宋"/>
          <w:i w:val="0"/>
          <w:iCs w:val="0"/>
          <w:caps w:val="0"/>
          <w:color w:val="333333"/>
          <w:spacing w:val="0"/>
          <w:sz w:val="32"/>
          <w:szCs w:val="32"/>
          <w:shd w:val="clear" w:fill="FFFFFF"/>
        </w:rPr>
        <w:t>师</w:t>
      </w:r>
      <w:r>
        <w:rPr>
          <w:rFonts w:hint="eastAsia" w:ascii="仿宋" w:hAnsi="仿宋" w:eastAsia="仿宋" w:cs="仿宋"/>
          <w:i w:val="0"/>
          <w:iCs w:val="0"/>
          <w:caps w:val="0"/>
          <w:color w:val="333333"/>
          <w:spacing w:val="0"/>
          <w:sz w:val="32"/>
          <w:szCs w:val="32"/>
          <w:shd w:val="clear" w:fill="FFFFFF"/>
          <w:lang w:val="en-US" w:eastAsia="zh-CN"/>
        </w:rPr>
        <w:t>昆玉市</w:t>
      </w:r>
      <w:r>
        <w:rPr>
          <w:rFonts w:hint="eastAsia" w:ascii="仿宋" w:hAnsi="仿宋" w:eastAsia="仿宋" w:cs="仿宋"/>
          <w:i w:val="0"/>
          <w:iCs w:val="0"/>
          <w:caps w:val="0"/>
          <w:color w:val="333333"/>
          <w:spacing w:val="0"/>
          <w:sz w:val="32"/>
          <w:szCs w:val="32"/>
          <w:shd w:val="clear" w:fill="FFFFFF"/>
        </w:rPr>
        <w:t>人民政府网：https://www.btdsss.gov.cn/</w:t>
      </w:r>
    </w:p>
    <w:p w14:paraId="098E06F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i w:val="0"/>
          <w:iCs w:val="0"/>
          <w:caps w:val="0"/>
          <w:color w:val="333333"/>
          <w:spacing w:val="0"/>
          <w:sz w:val="32"/>
          <w:szCs w:val="32"/>
          <w:shd w:val="clear" w:fill="FFFFFF"/>
        </w:rPr>
        <w:t>4.新疆矿业网</w:t>
      </w:r>
      <w:r>
        <w:rPr>
          <w:rFonts w:hint="eastAsia" w:ascii="仿宋" w:hAnsi="仿宋" w:eastAsia="仿宋" w:cs="仿宋"/>
          <w:i w:val="0"/>
          <w:iCs w:val="0"/>
          <w:caps w:val="0"/>
          <w:color w:val="333333"/>
          <w:spacing w:val="0"/>
          <w:sz w:val="32"/>
          <w:szCs w:val="32"/>
          <w:shd w:val="clear" w:fill="FFFFFF"/>
          <w:lang w:eastAsia="zh-CN"/>
        </w:rPr>
        <w:t>：</w:t>
      </w:r>
      <w:r>
        <w:rPr>
          <w:rFonts w:hint="eastAsia" w:ascii="仿宋" w:hAnsi="仿宋" w:eastAsia="仿宋" w:cs="仿宋"/>
          <w:i w:val="0"/>
          <w:iCs w:val="0"/>
          <w:caps w:val="0"/>
          <w:color w:val="333333"/>
          <w:spacing w:val="0"/>
          <w:sz w:val="32"/>
          <w:szCs w:val="32"/>
          <w:shd w:val="clear" w:fill="FFFFFF"/>
        </w:rPr>
        <w:t>http://www.xjgyky.com</w:t>
      </w:r>
      <w:r>
        <w:rPr>
          <w:rFonts w:hint="eastAsia" w:ascii="仿宋" w:hAnsi="仿宋" w:eastAsia="仿宋" w:cs="仿宋"/>
          <w:i w:val="0"/>
          <w:iCs w:val="0"/>
          <w:caps w:val="0"/>
          <w:color w:val="333333"/>
          <w:spacing w:val="0"/>
          <w:sz w:val="32"/>
          <w:szCs w:val="32"/>
          <w:shd w:val="clear" w:fill="FFFFFF"/>
          <w:lang w:val="en-US" w:eastAsia="zh-CN"/>
        </w:rPr>
        <w:t>/</w:t>
      </w:r>
    </w:p>
    <w:p w14:paraId="5F42A63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w:t>
      </w:r>
      <w:r>
        <w:rPr>
          <w:rFonts w:hint="eastAsia" w:ascii="仿宋" w:hAnsi="仿宋" w:eastAsia="仿宋" w:cs="仿宋"/>
          <w:i w:val="0"/>
          <w:iCs w:val="0"/>
          <w:caps w:val="0"/>
          <w:color w:val="333333"/>
          <w:spacing w:val="0"/>
          <w:sz w:val="32"/>
          <w:szCs w:val="32"/>
          <w:shd w:val="clear" w:fill="FFFFFF"/>
          <w:lang w:val="en-US" w:eastAsia="zh-CN"/>
        </w:rPr>
        <w:t>五</w:t>
      </w:r>
      <w:r>
        <w:rPr>
          <w:rFonts w:hint="eastAsia" w:ascii="仿宋" w:hAnsi="仿宋" w:eastAsia="仿宋" w:cs="仿宋"/>
          <w:i w:val="0"/>
          <w:iCs w:val="0"/>
          <w:caps w:val="0"/>
          <w:color w:val="333333"/>
          <w:spacing w:val="0"/>
          <w:sz w:val="32"/>
          <w:szCs w:val="32"/>
          <w:shd w:val="clear" w:fill="FFFFFF"/>
        </w:rPr>
        <w:t>）咨询和监督电话</w:t>
      </w:r>
    </w:p>
    <w:p w14:paraId="157279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i w:val="0"/>
          <w:iCs w:val="0"/>
          <w:caps w:val="0"/>
          <w:color w:val="333333"/>
          <w:spacing w:val="0"/>
          <w:sz w:val="32"/>
          <w:szCs w:val="32"/>
          <w:shd w:val="clear" w:fill="FFFFFF"/>
        </w:rPr>
      </w:pPr>
      <w:r>
        <w:rPr>
          <w:rFonts w:hint="eastAsia" w:ascii="仿宋" w:hAnsi="仿宋" w:eastAsia="仿宋" w:cs="仿宋"/>
          <w:i w:val="0"/>
          <w:iCs w:val="0"/>
          <w:caps w:val="0"/>
          <w:color w:val="333333"/>
          <w:spacing w:val="0"/>
          <w:sz w:val="32"/>
          <w:szCs w:val="32"/>
          <w:shd w:val="clear" w:fill="FFFFFF"/>
          <w:lang w:val="en-US" w:eastAsia="zh-CN"/>
        </w:rPr>
        <w:t>监督</w:t>
      </w:r>
      <w:r>
        <w:rPr>
          <w:rFonts w:hint="eastAsia" w:ascii="仿宋" w:hAnsi="仿宋" w:eastAsia="仿宋" w:cs="仿宋"/>
          <w:i w:val="0"/>
          <w:iCs w:val="0"/>
          <w:caps w:val="0"/>
          <w:color w:val="333333"/>
          <w:spacing w:val="0"/>
          <w:sz w:val="32"/>
          <w:szCs w:val="32"/>
          <w:shd w:val="clear" w:fill="FFFFFF"/>
        </w:rPr>
        <w:t>电话：</w:t>
      </w:r>
      <w:r>
        <w:rPr>
          <w:rFonts w:hint="eastAsia" w:ascii="仿宋" w:hAnsi="仿宋" w:eastAsia="仿宋" w:cs="仿宋"/>
          <w:i w:val="0"/>
          <w:iCs w:val="0"/>
          <w:caps w:val="0"/>
          <w:color w:val="333333"/>
          <w:spacing w:val="0"/>
          <w:sz w:val="32"/>
          <w:szCs w:val="32"/>
          <w:shd w:val="clear" w:fill="FFFFFF"/>
          <w:lang w:val="en-US" w:eastAsia="zh-CN"/>
        </w:rPr>
        <w:t>张 宇 15184700404</w:t>
      </w:r>
    </w:p>
    <w:p w14:paraId="23E08C8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i w:val="0"/>
          <w:iCs w:val="0"/>
          <w:caps w:val="0"/>
          <w:color w:val="333333"/>
          <w:spacing w:val="0"/>
          <w:sz w:val="32"/>
          <w:szCs w:val="32"/>
          <w:shd w:val="clear" w:fill="FFFFFF"/>
        </w:rPr>
        <w:t>咨询电话：0991-4846</w:t>
      </w:r>
      <w:r>
        <w:rPr>
          <w:rFonts w:hint="eastAsia" w:ascii="仿宋" w:hAnsi="仿宋" w:eastAsia="仿宋" w:cs="仿宋"/>
          <w:i w:val="0"/>
          <w:iCs w:val="0"/>
          <w:caps w:val="0"/>
          <w:color w:val="333333"/>
          <w:spacing w:val="0"/>
          <w:sz w:val="32"/>
          <w:szCs w:val="32"/>
          <w:shd w:val="clear" w:fill="FFFFFF"/>
          <w:lang w:val="en-US" w:eastAsia="zh-CN"/>
        </w:rPr>
        <w:t>078</w:t>
      </w:r>
    </w:p>
    <w:p w14:paraId="119D1A8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苏晓敏 15909055226</w:t>
      </w:r>
    </w:p>
    <w:p w14:paraId="218F031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王选问 13579890451</w:t>
      </w:r>
      <w:bookmarkStart w:id="0" w:name="_GoBack"/>
      <w:bookmarkEnd w:id="0"/>
    </w:p>
    <w:p w14:paraId="1FB6211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right"/>
        <w:textAlignment w:val="auto"/>
        <w:rPr>
          <w:rFonts w:hint="eastAsia" w:ascii="仿宋" w:hAnsi="仿宋" w:eastAsia="仿宋" w:cs="仿宋"/>
          <w:i w:val="0"/>
          <w:iCs w:val="0"/>
          <w:caps w:val="0"/>
          <w:color w:val="333333"/>
          <w:spacing w:val="0"/>
          <w:sz w:val="32"/>
          <w:szCs w:val="32"/>
          <w:shd w:val="clear" w:fill="FFFFFF"/>
        </w:rPr>
      </w:pPr>
    </w:p>
    <w:p w14:paraId="0851722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right"/>
        <w:textAlignment w:val="auto"/>
        <w:rPr>
          <w:rFonts w:hint="eastAsia" w:ascii="仿宋" w:hAnsi="仿宋" w:eastAsia="仿宋" w:cs="仿宋"/>
          <w:i w:val="0"/>
          <w:iCs w:val="0"/>
          <w:caps w:val="0"/>
          <w:color w:val="333333"/>
          <w:spacing w:val="0"/>
          <w:sz w:val="32"/>
          <w:szCs w:val="32"/>
          <w:shd w:val="clear" w:fill="FFFFFF"/>
        </w:rPr>
      </w:pPr>
    </w:p>
    <w:p w14:paraId="05680C5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right"/>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rPr>
        <w:t> 第</w:t>
      </w:r>
      <w:r>
        <w:rPr>
          <w:rFonts w:hint="eastAsia" w:ascii="仿宋" w:hAnsi="仿宋" w:eastAsia="仿宋" w:cs="仿宋"/>
          <w:i w:val="0"/>
          <w:iCs w:val="0"/>
          <w:caps w:val="0"/>
          <w:color w:val="333333"/>
          <w:spacing w:val="0"/>
          <w:sz w:val="32"/>
          <w:szCs w:val="32"/>
          <w:shd w:val="clear" w:fill="FFFFFF"/>
          <w:lang w:val="en-US" w:eastAsia="zh-CN"/>
        </w:rPr>
        <w:t>十四师</w:t>
      </w:r>
      <w:r>
        <w:rPr>
          <w:rFonts w:hint="eastAsia" w:ascii="仿宋" w:hAnsi="仿宋" w:eastAsia="仿宋" w:cs="仿宋"/>
          <w:i w:val="0"/>
          <w:iCs w:val="0"/>
          <w:caps w:val="0"/>
          <w:color w:val="333333"/>
          <w:spacing w:val="0"/>
          <w:sz w:val="32"/>
          <w:szCs w:val="32"/>
          <w:shd w:val="clear" w:fill="FFFFFF"/>
        </w:rPr>
        <w:t>自然资源和规划局</w:t>
      </w:r>
    </w:p>
    <w:p w14:paraId="4C8614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right"/>
        <w:textAlignment w:val="auto"/>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新疆国源土地矿产资源交易中心</w:t>
      </w:r>
    </w:p>
    <w:p w14:paraId="20EF159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60" w:lineRule="exact"/>
        <w:ind w:left="0" w:leftChars="0" w:right="0" w:firstLine="640" w:firstLineChars="200"/>
        <w:jc w:val="center"/>
        <w:textAlignment w:val="auto"/>
        <w:rPr>
          <w:rFonts w:hint="eastAsia" w:ascii="仿宋" w:hAnsi="仿宋" w:eastAsia="仿宋" w:cs="仿宋"/>
          <w:sz w:val="32"/>
          <w:szCs w:val="32"/>
        </w:rPr>
      </w:pPr>
      <w:r>
        <w:rPr>
          <w:rFonts w:hint="eastAsia" w:ascii="仿宋" w:hAnsi="仿宋" w:eastAsia="仿宋" w:cs="仿宋"/>
          <w:i w:val="0"/>
          <w:iCs w:val="0"/>
          <w:caps w:val="0"/>
          <w:color w:val="333333"/>
          <w:spacing w:val="0"/>
          <w:sz w:val="32"/>
          <w:szCs w:val="32"/>
          <w:shd w:val="clear" w:fill="FFFFFF"/>
          <w:lang w:val="en-US" w:eastAsia="zh-CN"/>
        </w:rPr>
        <w:t xml:space="preserve">                            </w:t>
      </w:r>
      <w:r>
        <w:rPr>
          <w:rFonts w:hint="eastAsia" w:ascii="仿宋" w:hAnsi="仿宋" w:eastAsia="仿宋" w:cs="仿宋"/>
          <w:i w:val="0"/>
          <w:iCs w:val="0"/>
          <w:caps w:val="0"/>
          <w:color w:val="333333"/>
          <w:spacing w:val="0"/>
          <w:sz w:val="32"/>
          <w:szCs w:val="32"/>
          <w:shd w:val="clear" w:fill="FFFFFF"/>
        </w:rPr>
        <w:t>2024年</w:t>
      </w:r>
      <w:r>
        <w:rPr>
          <w:rFonts w:hint="eastAsia" w:ascii="仿宋" w:hAnsi="仿宋" w:eastAsia="仿宋" w:cs="仿宋"/>
          <w:i w:val="0"/>
          <w:iCs w:val="0"/>
          <w:caps w:val="0"/>
          <w:color w:val="333333"/>
          <w:spacing w:val="0"/>
          <w:sz w:val="32"/>
          <w:szCs w:val="32"/>
          <w:shd w:val="clear" w:fill="FFFFFF"/>
          <w:lang w:val="en-US" w:eastAsia="zh-CN"/>
        </w:rPr>
        <w:t>7</w:t>
      </w:r>
      <w:r>
        <w:rPr>
          <w:rFonts w:hint="eastAsia" w:ascii="仿宋" w:hAnsi="仿宋" w:eastAsia="仿宋" w:cs="仿宋"/>
          <w:i w:val="0"/>
          <w:iCs w:val="0"/>
          <w:caps w:val="0"/>
          <w:color w:val="333333"/>
          <w:spacing w:val="0"/>
          <w:sz w:val="32"/>
          <w:szCs w:val="32"/>
          <w:shd w:val="clear" w:fill="FFFFFF"/>
        </w:rPr>
        <w:t>月</w:t>
      </w:r>
      <w:r>
        <w:rPr>
          <w:rFonts w:hint="eastAsia" w:ascii="仿宋" w:hAnsi="仿宋" w:eastAsia="仿宋" w:cs="仿宋"/>
          <w:i w:val="0"/>
          <w:iCs w:val="0"/>
          <w:caps w:val="0"/>
          <w:color w:val="333333"/>
          <w:spacing w:val="0"/>
          <w:sz w:val="32"/>
          <w:szCs w:val="32"/>
          <w:shd w:val="clear" w:fill="FFFFFF"/>
          <w:lang w:val="en-US" w:eastAsia="zh-CN"/>
        </w:rPr>
        <w:t>23</w:t>
      </w:r>
      <w:r>
        <w:rPr>
          <w:rFonts w:hint="eastAsia" w:ascii="仿宋" w:hAnsi="仿宋" w:eastAsia="仿宋" w:cs="仿宋"/>
          <w:i w:val="0"/>
          <w:iCs w:val="0"/>
          <w:caps w:val="0"/>
          <w:color w:val="333333"/>
          <w:spacing w:val="0"/>
          <w:sz w:val="32"/>
          <w:szCs w:val="32"/>
          <w:shd w:val="clear" w:fill="FFFFFF"/>
        </w:rPr>
        <w:t>日</w:t>
      </w:r>
    </w:p>
    <w:sectPr>
      <w:footerReference r:id="rId3" w:type="default"/>
      <w:pgSz w:w="11906" w:h="16838"/>
      <w:pgMar w:top="192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9A5DB17-23CE-4C68-81C1-57EEC25D78C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2" w:fontKey="{B3656183-F7CD-46A7-B9D2-74563226518C}"/>
  </w:font>
  <w:font w:name="仿宋">
    <w:panose1 w:val="02010609060101010101"/>
    <w:charset w:val="86"/>
    <w:family w:val="auto"/>
    <w:pitch w:val="default"/>
    <w:sig w:usb0="800002BF" w:usb1="38CF7CFA" w:usb2="00000016" w:usb3="00000000" w:csb0="00040001" w:csb1="00000000"/>
    <w:embedRegular r:id="rId3" w:fontKey="{E18B11C7-42B1-483C-BCB0-33F38D89C89E}"/>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4E4E1">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D13CE1">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D13CE1">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0N2E2ODUzODI5M2VkYjI2ZWI1ZjczOTg2M2M0MTkifQ=="/>
    <w:docVar w:name="KSO_WPS_MARK_KEY" w:val="92a1b314-fe3a-4fb8-ac34-caf291d10ef5"/>
  </w:docVars>
  <w:rsids>
    <w:rsidRoot w:val="330843BB"/>
    <w:rsid w:val="00952DB5"/>
    <w:rsid w:val="009E6498"/>
    <w:rsid w:val="04862442"/>
    <w:rsid w:val="05323BA5"/>
    <w:rsid w:val="0C421681"/>
    <w:rsid w:val="0DBA2BD9"/>
    <w:rsid w:val="0F165121"/>
    <w:rsid w:val="17CB6B84"/>
    <w:rsid w:val="1B172EC4"/>
    <w:rsid w:val="1C58213A"/>
    <w:rsid w:val="1EA25D10"/>
    <w:rsid w:val="1F72557D"/>
    <w:rsid w:val="201B5AC2"/>
    <w:rsid w:val="20492463"/>
    <w:rsid w:val="227302C7"/>
    <w:rsid w:val="230F532C"/>
    <w:rsid w:val="26696FEE"/>
    <w:rsid w:val="29044F3B"/>
    <w:rsid w:val="2A3665FC"/>
    <w:rsid w:val="2C492F57"/>
    <w:rsid w:val="3270717D"/>
    <w:rsid w:val="330843BB"/>
    <w:rsid w:val="36B70E23"/>
    <w:rsid w:val="3B08304C"/>
    <w:rsid w:val="3E540189"/>
    <w:rsid w:val="409D1490"/>
    <w:rsid w:val="45165546"/>
    <w:rsid w:val="4E9D2976"/>
    <w:rsid w:val="51932FAD"/>
    <w:rsid w:val="5B266DBC"/>
    <w:rsid w:val="5F292D08"/>
    <w:rsid w:val="6A523089"/>
    <w:rsid w:val="73C06BFB"/>
    <w:rsid w:val="7A5F2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Body Text 2"/>
    <w:basedOn w:val="1"/>
    <w:autoRedefine/>
    <w:qFormat/>
    <w:uiPriority w:val="0"/>
    <w:pPr>
      <w:spacing w:line="600" w:lineRule="exact"/>
    </w:pPr>
    <w:rPr>
      <w:sz w:val="24"/>
      <w:szCs w:val="20"/>
    </w:rPr>
  </w:style>
  <w:style w:type="paragraph" w:styleId="5">
    <w:name w:val="HTML Address"/>
    <w:basedOn w:val="1"/>
    <w:next w:val="6"/>
    <w:autoRedefine/>
    <w:unhideWhenUsed/>
    <w:qFormat/>
    <w:uiPriority w:val="0"/>
    <w:rPr>
      <w:rFonts w:hint="default"/>
      <w:i/>
      <w:sz w:val="21"/>
      <w:szCs w:val="24"/>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样式11"/>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3712</Words>
  <Characters>4107</Characters>
  <Lines>0</Lines>
  <Paragraphs>0</Paragraphs>
  <TotalTime>2</TotalTime>
  <ScaleCrop>false</ScaleCrop>
  <LinksUpToDate>false</LinksUpToDate>
  <CharactersWithSpaces>4159</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2024-05-22T02:44:00Z</dcterms:created>
  <dc:creator>务实</dc:creator>
  <cp:lastModifiedBy>花掌门</cp:lastModifiedBy>
  <dcterms:modified xsi:type="dcterms:W3CDTF">2024-07-23T11:17:36Z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F866AFFDFF8542168374F59EE4E18796_13</vt:lpwstr>
  </property>
</Properties>
</file>