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A808BD">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方正小标宋简体" w:eastAsia="方正小标宋简体" w:cs="方正小标宋简体"/>
          <w:color w:val="auto"/>
          <w:sz w:val="36"/>
          <w:szCs w:val="36"/>
        </w:rPr>
      </w:pPr>
      <w:bookmarkStart w:id="0" w:name="OLE_LINK73"/>
      <w:r>
        <w:rPr>
          <w:rFonts w:hint="eastAsia" w:ascii="方正小标宋简体" w:hAnsi="方正小标宋简体" w:eastAsia="方正小标宋简体" w:cs="方正小标宋简体"/>
          <w:color w:val="auto"/>
          <w:sz w:val="36"/>
          <w:szCs w:val="36"/>
        </w:rPr>
        <w:t>行政处罚信息摘要</w:t>
      </w:r>
      <w:bookmarkEnd w:id="0"/>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1227C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7AFAE86C">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行政处罚决定书文号</w:t>
            </w:r>
          </w:p>
        </w:tc>
        <w:tc>
          <w:tcPr>
            <w:tcW w:w="4634" w:type="dxa"/>
            <w:noWrap w:val="0"/>
            <w:vAlign w:val="top"/>
          </w:tcPr>
          <w:p w14:paraId="212A87AB">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  第十四师市监处罚〔202</w:t>
            </w:r>
            <w:r>
              <w:rPr>
                <w:rFonts w:hint="default" w:ascii="Times New Roman" w:hAnsi="Times New Roman" w:eastAsia="仿宋_GB2312" w:cs="Times New Roman"/>
                <w:color w:val="auto"/>
                <w:sz w:val="24"/>
                <w:lang w:val="en-US" w:eastAsia="zh-CN"/>
              </w:rPr>
              <w:t>4</w:t>
            </w:r>
            <w:r>
              <w:rPr>
                <w:rFonts w:hint="default" w:ascii="Times New Roman" w:hAnsi="Times New Roman" w:eastAsia="仿宋_GB2312" w:cs="Times New Roman"/>
                <w:color w:val="auto"/>
                <w:sz w:val="24"/>
              </w:rPr>
              <w:t>〕</w:t>
            </w:r>
            <w:r>
              <w:rPr>
                <w:rFonts w:hint="eastAsia" w:ascii="Times New Roman" w:hAnsi="Times New Roman" w:eastAsia="仿宋_GB2312" w:cs="Times New Roman"/>
                <w:color w:val="auto"/>
                <w:sz w:val="24"/>
                <w:lang w:val="en-US" w:eastAsia="zh-CN"/>
              </w:rPr>
              <w:t>576</w:t>
            </w:r>
            <w:r>
              <w:rPr>
                <w:rFonts w:hint="default" w:ascii="Times New Roman" w:hAnsi="Times New Roman" w:eastAsia="仿宋_GB2312" w:cs="Times New Roman"/>
                <w:color w:val="auto"/>
                <w:sz w:val="24"/>
              </w:rPr>
              <w:t>号</w:t>
            </w:r>
          </w:p>
        </w:tc>
      </w:tr>
      <w:tr w14:paraId="15898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516990F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bdr w:val="single" w:color="auto" w:sz="4" w:space="0"/>
              </w:rPr>
            </w:pPr>
          </w:p>
          <w:p w14:paraId="07395E90">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行政处罚当事人基本情况</w:t>
            </w:r>
          </w:p>
        </w:tc>
        <w:tc>
          <w:tcPr>
            <w:tcW w:w="954" w:type="dxa"/>
            <w:vMerge w:val="restart"/>
            <w:noWrap w:val="0"/>
            <w:vAlign w:val="center"/>
          </w:tcPr>
          <w:p w14:paraId="2E6BA11E">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个人</w:t>
            </w:r>
          </w:p>
        </w:tc>
        <w:tc>
          <w:tcPr>
            <w:tcW w:w="1980" w:type="dxa"/>
            <w:noWrap w:val="0"/>
            <w:vAlign w:val="top"/>
          </w:tcPr>
          <w:p w14:paraId="2F4EFD5B">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bdr w:val="single" w:color="auto" w:sz="4" w:space="0"/>
              </w:rPr>
            </w:pPr>
            <w:r>
              <w:rPr>
                <w:rFonts w:hint="default" w:ascii="Times New Roman" w:hAnsi="Times New Roman" w:eastAsia="仿宋_GB2312" w:cs="Times New Roman"/>
                <w:color w:val="auto"/>
                <w:sz w:val="24"/>
              </w:rPr>
              <w:t>姓名（名称）</w:t>
            </w:r>
          </w:p>
        </w:tc>
        <w:tc>
          <w:tcPr>
            <w:tcW w:w="4634" w:type="dxa"/>
            <w:noWrap w:val="0"/>
            <w:vAlign w:val="top"/>
          </w:tcPr>
          <w:p w14:paraId="2F37821B">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eastAsia" w:ascii="Times New Roman" w:hAnsi="Times New Roman" w:eastAsia="仿宋_GB2312" w:cs="Times New Roman"/>
                <w:color w:val="auto"/>
                <w:sz w:val="24"/>
                <w:lang w:val="en-US" w:eastAsia="zh-CN"/>
              </w:rPr>
              <w:t>/</w:t>
            </w:r>
          </w:p>
        </w:tc>
      </w:tr>
      <w:tr w14:paraId="59EE1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27B81E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continue"/>
            <w:noWrap w:val="0"/>
            <w:vAlign w:val="center"/>
          </w:tcPr>
          <w:p w14:paraId="486E9C61">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1980" w:type="dxa"/>
            <w:noWrap w:val="0"/>
            <w:vAlign w:val="top"/>
          </w:tcPr>
          <w:p w14:paraId="1E9F969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注册号</w:t>
            </w:r>
          </w:p>
        </w:tc>
        <w:tc>
          <w:tcPr>
            <w:tcW w:w="4634" w:type="dxa"/>
            <w:noWrap w:val="0"/>
            <w:vAlign w:val="top"/>
          </w:tcPr>
          <w:p w14:paraId="403D071B">
            <w:pPr>
              <w:widowControl/>
              <w:pBdr>
                <w:top w:val="none" w:color="auto" w:sz="0" w:space="1"/>
                <w:left w:val="none" w:color="auto" w:sz="0" w:space="4"/>
                <w:bottom w:val="none" w:color="auto" w:sz="0" w:space="1"/>
                <w:right w:val="none" w:color="auto" w:sz="0" w:space="4"/>
              </w:pBdr>
              <w:spacing w:line="400" w:lineRule="exact"/>
              <w:jc w:val="center"/>
              <w:rPr>
                <w:rFonts w:hint="eastAsia" w:ascii="Times New Roman" w:hAnsi="Times New Roman" w:eastAsia="仿宋_GB2312" w:cs="Times New Roman"/>
                <w:color w:val="auto"/>
                <w:sz w:val="24"/>
                <w:lang w:eastAsia="zh-CN"/>
              </w:rPr>
            </w:pPr>
            <w:r>
              <w:rPr>
                <w:rFonts w:hint="eastAsia" w:ascii="Times New Roman" w:hAnsi="Times New Roman" w:eastAsia="仿宋_GB2312" w:cs="Times New Roman"/>
                <w:color w:val="auto"/>
                <w:sz w:val="24"/>
                <w:lang w:val="en-US" w:eastAsia="zh-CN"/>
              </w:rPr>
              <w:t>/</w:t>
            </w:r>
          </w:p>
        </w:tc>
      </w:tr>
      <w:tr w14:paraId="26F8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38673112">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restart"/>
            <w:noWrap w:val="0"/>
            <w:vAlign w:val="center"/>
          </w:tcPr>
          <w:p w14:paraId="5DC0D1A9">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单位</w:t>
            </w:r>
          </w:p>
        </w:tc>
        <w:tc>
          <w:tcPr>
            <w:tcW w:w="1980" w:type="dxa"/>
            <w:noWrap w:val="0"/>
            <w:vAlign w:val="top"/>
          </w:tcPr>
          <w:p w14:paraId="299AD66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名称</w:t>
            </w:r>
          </w:p>
        </w:tc>
        <w:tc>
          <w:tcPr>
            <w:tcW w:w="4634" w:type="dxa"/>
            <w:noWrap w:val="0"/>
            <w:vAlign w:val="center"/>
          </w:tcPr>
          <w:p w14:paraId="1DFA2FFB">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昆玉市聚鲜商贸有限公司</w:t>
            </w:r>
          </w:p>
        </w:tc>
      </w:tr>
      <w:tr w14:paraId="7D913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0E86C24F">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continue"/>
            <w:noWrap w:val="0"/>
            <w:vAlign w:val="top"/>
          </w:tcPr>
          <w:p w14:paraId="1038C605">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1980" w:type="dxa"/>
            <w:noWrap w:val="0"/>
            <w:vAlign w:val="top"/>
          </w:tcPr>
          <w:p w14:paraId="7429AF55">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eastAsia" w:ascii="Times New Roman" w:hAnsi="Times New Roman" w:eastAsia="仿宋_GB2312" w:cs="Times New Roman"/>
                <w:color w:val="auto"/>
                <w:sz w:val="22"/>
                <w:szCs w:val="22"/>
              </w:rPr>
              <w:t>统一社会信用代码</w:t>
            </w:r>
          </w:p>
        </w:tc>
        <w:tc>
          <w:tcPr>
            <w:tcW w:w="4634" w:type="dxa"/>
            <w:noWrap w:val="0"/>
            <w:vAlign w:val="center"/>
          </w:tcPr>
          <w:p w14:paraId="5CD3076A">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91659009MACFU7W68P</w:t>
            </w:r>
          </w:p>
        </w:tc>
      </w:tr>
      <w:tr w14:paraId="733E4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33C6B3C0">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continue"/>
            <w:noWrap w:val="0"/>
            <w:vAlign w:val="top"/>
          </w:tcPr>
          <w:p w14:paraId="6E944AFE">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1980" w:type="dxa"/>
            <w:noWrap w:val="0"/>
            <w:vAlign w:val="top"/>
          </w:tcPr>
          <w:p w14:paraId="20BED1BD">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法定代表人（负责人）姓名</w:t>
            </w:r>
          </w:p>
        </w:tc>
        <w:tc>
          <w:tcPr>
            <w:tcW w:w="4634" w:type="dxa"/>
            <w:noWrap w:val="0"/>
            <w:vAlign w:val="center"/>
          </w:tcPr>
          <w:p w14:paraId="779A09C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段</w:t>
            </w:r>
            <w:r>
              <w:rPr>
                <w:rFonts w:hint="eastAsia" w:ascii="Times New Roman" w:hAnsi="Times New Roman" w:eastAsia="仿宋_GB2312" w:cs="Times New Roman"/>
                <w:color w:val="auto"/>
                <w:sz w:val="24"/>
                <w:lang w:val="en-US" w:eastAsia="zh-CN"/>
              </w:rPr>
              <w:t>**</w:t>
            </w:r>
          </w:p>
        </w:tc>
      </w:tr>
      <w:tr w14:paraId="3677C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04E95DA3">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违法行为类型</w:t>
            </w:r>
          </w:p>
        </w:tc>
        <w:tc>
          <w:tcPr>
            <w:tcW w:w="4634" w:type="dxa"/>
            <w:noWrap w:val="0"/>
            <w:vAlign w:val="top"/>
          </w:tcPr>
          <w:p w14:paraId="7CBDCCB5">
            <w:pPr>
              <w:widowControl/>
              <w:pBdr>
                <w:top w:val="none" w:color="auto" w:sz="0" w:space="1"/>
                <w:left w:val="none" w:color="auto" w:sz="0" w:space="4"/>
                <w:bottom w:val="none" w:color="auto" w:sz="0" w:space="1"/>
                <w:right w:val="none" w:color="auto" w:sz="0" w:space="4"/>
              </w:pBdr>
              <w:spacing w:line="400" w:lineRule="exact"/>
              <w:jc w:val="left"/>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w w:val="98"/>
                <w:sz w:val="24"/>
                <w:szCs w:val="24"/>
                <w:highlight w:val="none"/>
                <w:lang w:val="en-US" w:eastAsia="zh-CN" w:bidi="ar-SA"/>
              </w:rPr>
              <w:t>经营甲硝唑项目不符合 GB 31650-2019《食品安全国家标准 食品中兽药最大残留限量》要求的鸽子肉</w:t>
            </w:r>
          </w:p>
        </w:tc>
      </w:tr>
      <w:tr w14:paraId="444A8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033AF16E">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行政处罚内容</w:t>
            </w:r>
          </w:p>
        </w:tc>
        <w:tc>
          <w:tcPr>
            <w:tcW w:w="4634" w:type="dxa"/>
            <w:noWrap w:val="0"/>
            <w:vAlign w:val="top"/>
          </w:tcPr>
          <w:p w14:paraId="7C06528C">
            <w:pPr>
              <w:widowControl/>
              <w:pBdr>
                <w:top w:val="none" w:color="auto" w:sz="0" w:space="1"/>
                <w:left w:val="none" w:color="auto" w:sz="0" w:space="4"/>
                <w:bottom w:val="none" w:color="auto" w:sz="0" w:space="1"/>
                <w:right w:val="none" w:color="auto" w:sz="0" w:space="4"/>
              </w:pBdr>
              <w:spacing w:line="400" w:lineRule="exact"/>
              <w:jc w:val="left"/>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w w:val="98"/>
                <w:sz w:val="24"/>
                <w:szCs w:val="24"/>
                <w:highlight w:val="none"/>
                <w:lang w:val="en-US" w:eastAsia="zh-CN" w:bidi="ar-SA"/>
              </w:rPr>
              <w:t>没收不合格的47只鸽子肉。</w:t>
            </w:r>
            <w:r>
              <w:rPr>
                <w:rFonts w:hint="default" w:ascii="Times New Roman" w:hAnsi="Times New Roman" w:eastAsia="仿宋_GB2312" w:cs="Times New Roman"/>
                <w:color w:val="auto"/>
                <w:sz w:val="24"/>
                <w:lang w:val="en-US" w:eastAsia="zh-CN"/>
              </w:rPr>
              <w:t xml:space="preserve"> </w:t>
            </w:r>
          </w:p>
        </w:tc>
      </w:tr>
      <w:tr w14:paraId="55899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5A85DF7D">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作出行政处罚决定机关名称</w:t>
            </w:r>
          </w:p>
        </w:tc>
        <w:tc>
          <w:tcPr>
            <w:tcW w:w="4634" w:type="dxa"/>
            <w:noWrap w:val="0"/>
            <w:vAlign w:val="top"/>
          </w:tcPr>
          <w:p w14:paraId="405A9A70">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第十四师市场监督管理局</w:t>
            </w:r>
          </w:p>
        </w:tc>
      </w:tr>
      <w:tr w14:paraId="6E254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405FA02F">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作出行政处罚决定日期</w:t>
            </w:r>
          </w:p>
        </w:tc>
        <w:tc>
          <w:tcPr>
            <w:tcW w:w="4634" w:type="dxa"/>
            <w:noWrap w:val="0"/>
            <w:vAlign w:val="top"/>
          </w:tcPr>
          <w:p w14:paraId="4F0AE77A">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2024年</w:t>
            </w:r>
            <w:r>
              <w:rPr>
                <w:rFonts w:hint="eastAsia" w:ascii="Times New Roman" w:hAnsi="Times New Roman" w:eastAsia="仿宋_GB2312" w:cs="Times New Roman"/>
                <w:color w:val="auto"/>
                <w:sz w:val="24"/>
                <w:lang w:val="en-US" w:eastAsia="zh-CN"/>
              </w:rPr>
              <w:t>11</w:t>
            </w:r>
            <w:r>
              <w:rPr>
                <w:rFonts w:hint="default" w:ascii="Times New Roman" w:hAnsi="Times New Roman" w:eastAsia="仿宋_GB2312" w:cs="Times New Roman"/>
                <w:color w:val="auto"/>
                <w:sz w:val="24"/>
                <w:lang w:val="en-US" w:eastAsia="zh-CN"/>
              </w:rPr>
              <w:t>月</w:t>
            </w:r>
            <w:r>
              <w:rPr>
                <w:rFonts w:hint="eastAsia" w:ascii="Times New Roman" w:hAnsi="Times New Roman" w:eastAsia="仿宋_GB2312" w:cs="Times New Roman"/>
                <w:color w:val="auto"/>
                <w:sz w:val="24"/>
                <w:lang w:val="en-US" w:eastAsia="zh-CN"/>
              </w:rPr>
              <w:t>27</w:t>
            </w:r>
            <w:r>
              <w:rPr>
                <w:rFonts w:hint="default" w:ascii="Times New Roman" w:hAnsi="Times New Roman" w:eastAsia="仿宋_GB2312" w:cs="Times New Roman"/>
                <w:color w:val="auto"/>
                <w:sz w:val="24"/>
                <w:lang w:val="en-US" w:eastAsia="zh-CN"/>
              </w:rPr>
              <w:t>日</w:t>
            </w:r>
          </w:p>
        </w:tc>
      </w:tr>
    </w:tbl>
    <w:p w14:paraId="05FE7DCC">
      <w:pPr>
        <w:keepNext w:val="0"/>
        <w:keepLines w:val="0"/>
        <w:pageBreakBefore w:val="0"/>
        <w:widowControl/>
        <w:tabs>
          <w:tab w:val="left" w:pos="3518"/>
        </w:tabs>
        <w:kinsoku/>
        <w:wordWrap/>
        <w:overflowPunct/>
        <w:topLinePunct/>
        <w:autoSpaceDE w:val="0"/>
        <w:autoSpaceDN/>
        <w:bidi w:val="0"/>
        <w:adjustRightInd/>
        <w:snapToGrid/>
        <w:spacing w:line="520" w:lineRule="exact"/>
        <w:ind w:right="0"/>
        <w:jc w:val="center"/>
        <w:textAlignment w:val="auto"/>
        <w:rPr>
          <w:rFonts w:hint="eastAsia" w:ascii="方正小标宋简体" w:hAnsi="方正小标宋简体" w:eastAsia="方正小标宋简体" w:cs="方正小标宋简体"/>
          <w:color w:val="auto"/>
          <w:spacing w:val="-2"/>
          <w:sz w:val="44"/>
          <w:szCs w:val="44"/>
          <w:highlight w:val="none"/>
        </w:rPr>
      </w:pPr>
      <w:r>
        <w:rPr>
          <w:rFonts w:hint="eastAsia" w:ascii="方正小标宋简体" w:hAnsi="方正小标宋简体" w:eastAsia="方正小标宋简体" w:cs="方正小标宋简体"/>
          <w:color w:val="auto"/>
          <w:spacing w:val="-2"/>
          <w:sz w:val="44"/>
          <w:szCs w:val="44"/>
          <w:highlight w:val="none"/>
        </w:rPr>
        <w:t>第十四师市场监督管理局</w:t>
      </w:r>
    </w:p>
    <w:p w14:paraId="4D848E4E">
      <w:pPr>
        <w:keepNext w:val="0"/>
        <w:keepLines w:val="0"/>
        <w:pageBreakBefore w:val="0"/>
        <w:widowControl/>
        <w:tabs>
          <w:tab w:val="left" w:pos="3518"/>
        </w:tabs>
        <w:kinsoku/>
        <w:wordWrap/>
        <w:overflowPunct/>
        <w:topLinePunct/>
        <w:autoSpaceDE w:val="0"/>
        <w:autoSpaceDN/>
        <w:bidi w:val="0"/>
        <w:adjustRightInd/>
        <w:snapToGrid/>
        <w:spacing w:line="520" w:lineRule="exact"/>
        <w:ind w:right="0"/>
        <w:jc w:val="center"/>
        <w:textAlignment w:val="auto"/>
        <w:rPr>
          <w:rFonts w:hint="eastAsia" w:ascii="仿宋_GB2312" w:hAnsi="仿宋_GB2312" w:eastAsia="方正小标宋简体" w:cs="仿宋_GB2312"/>
          <w:color w:val="auto"/>
          <w:spacing w:val="-7"/>
          <w:sz w:val="32"/>
          <w:szCs w:val="32"/>
          <w:highlight w:val="none"/>
          <w:u w:val="none"/>
          <w:lang w:eastAsia="zh-CN"/>
        </w:rPr>
      </w:pPr>
      <w:r>
        <w:rPr>
          <w:rFonts w:hint="eastAsia" w:ascii="方正小标宋简体" w:hAnsi="方正小标宋简体" w:eastAsia="方正小标宋简体" w:cs="方正小标宋简体"/>
          <w:color w:val="auto"/>
          <w:spacing w:val="-2"/>
          <w:sz w:val="44"/>
          <w:szCs w:val="44"/>
          <w:highlight w:val="none"/>
        </w:rPr>
        <w:t>行政处罚决定书</w:t>
      </w:r>
    </w:p>
    <w:p w14:paraId="4B270902">
      <w:pPr>
        <w:keepNext w:val="0"/>
        <w:keepLines w:val="0"/>
        <w:pageBreakBefore w:val="0"/>
        <w:widowControl/>
        <w:tabs>
          <w:tab w:val="left" w:pos="2725"/>
        </w:tabs>
        <w:kinsoku w:val="0"/>
        <w:wordWrap/>
        <w:overflowPunct/>
        <w:topLinePunct w:val="0"/>
        <w:autoSpaceDE w:val="0"/>
        <w:autoSpaceDN w:val="0"/>
        <w:bidi w:val="0"/>
        <w:adjustRightInd w:val="0"/>
        <w:snapToGrid w:val="0"/>
        <w:spacing w:line="520" w:lineRule="exact"/>
        <w:ind w:right="0"/>
        <w:jc w:val="center"/>
        <w:textAlignment w:val="baseline"/>
        <w:rPr>
          <w:rFonts w:hint="eastAsia" w:ascii="仿宋_GB2312" w:hAnsi="仿宋_GB2312" w:eastAsia="仿宋_GB2312" w:cs="仿宋_GB2312"/>
          <w:color w:val="auto"/>
          <w:w w:val="98"/>
          <w:sz w:val="32"/>
          <w:szCs w:val="32"/>
          <w:u w:val="none" w:color="auto"/>
        </w:rPr>
      </w:pPr>
      <w:r>
        <w:rPr>
          <w:rFonts w:hint="eastAsia" w:ascii="仿宋_GB2312" w:hAnsi="仿宋_GB2312" w:eastAsia="仿宋_GB2312" w:cs="仿宋_GB2312"/>
          <w:color w:val="auto"/>
          <w:w w:val="98"/>
          <w:sz w:val="32"/>
          <w:szCs w:val="32"/>
          <w:u w:val="none" w:color="auto"/>
        </w:rPr>
        <w:t>十四师市监处罚〔2024〕576号</w:t>
      </w:r>
    </w:p>
    <w:p w14:paraId="06BCB073">
      <w:pPr>
        <w:keepNext w:val="0"/>
        <w:keepLines w:val="0"/>
        <w:pageBreakBefore w:val="0"/>
        <w:widowControl/>
        <w:tabs>
          <w:tab w:val="left" w:pos="2725"/>
        </w:tabs>
        <w:kinsoku w:val="0"/>
        <w:wordWrap/>
        <w:overflowPunct/>
        <w:topLinePunct w:val="0"/>
        <w:autoSpaceDE w:val="0"/>
        <w:autoSpaceDN w:val="0"/>
        <w:bidi w:val="0"/>
        <w:adjustRightInd w:val="0"/>
        <w:snapToGrid w:val="0"/>
        <w:spacing w:line="520" w:lineRule="exact"/>
        <w:ind w:right="0"/>
        <w:jc w:val="left"/>
        <w:textAlignment w:val="baseline"/>
        <w:rPr>
          <w:rFonts w:hint="eastAsia" w:ascii="仿宋_GB2312" w:hAnsi="仿宋_GB2312" w:eastAsia="仿宋_GB2312" w:cs="仿宋_GB2312"/>
          <w:color w:val="auto"/>
          <w:w w:val="98"/>
          <w:sz w:val="32"/>
          <w:szCs w:val="32"/>
          <w:u w:val="none" w:color="auto"/>
        </w:rPr>
      </w:pPr>
    </w:p>
    <w:p w14:paraId="79974CDF">
      <w:pPr>
        <w:keepNext w:val="0"/>
        <w:keepLines w:val="0"/>
        <w:pageBreakBefore w:val="0"/>
        <w:widowControl/>
        <w:tabs>
          <w:tab w:val="left" w:pos="2725"/>
        </w:tabs>
        <w:kinsoku w:val="0"/>
        <w:wordWrap/>
        <w:overflowPunct/>
        <w:topLinePunct w:val="0"/>
        <w:autoSpaceDE w:val="0"/>
        <w:autoSpaceDN w:val="0"/>
        <w:bidi w:val="0"/>
        <w:adjustRightInd w:val="0"/>
        <w:snapToGrid w:val="0"/>
        <w:spacing w:line="520" w:lineRule="exact"/>
        <w:ind w:right="0"/>
        <w:jc w:val="left"/>
        <w:textAlignment w:val="baseline"/>
        <w:rPr>
          <w:rFonts w:hint="default" w:ascii="Times New Roman" w:hAnsi="Times New Roman" w:eastAsia="仿宋_GB2312" w:cs="Times New Roman"/>
          <w:spacing w:val="-7"/>
          <w:sz w:val="32"/>
          <w:szCs w:val="32"/>
          <w:lang w:val="en-US"/>
        </w:rPr>
      </w:pPr>
      <w:r>
        <w:rPr>
          <w:rFonts w:hint="eastAsia" w:ascii="仿宋_GB2312" w:hAnsi="仿宋_GB2312" w:eastAsia="仿宋_GB2312" w:cs="仿宋_GB2312"/>
          <w:color w:val="auto"/>
          <w:w w:val="98"/>
          <w:sz w:val="32"/>
          <w:szCs w:val="32"/>
          <w:u w:val="none" w:color="auto"/>
        </w:rPr>
        <w:t>当事人</w:t>
      </w:r>
      <w:r>
        <w:rPr>
          <w:rFonts w:hint="eastAsia" w:ascii="仿宋_GB2312" w:hAnsi="仿宋_GB2312" w:eastAsia="仿宋_GB2312" w:cs="仿宋_GB2312"/>
          <w:color w:val="auto"/>
          <w:w w:val="98"/>
          <w:sz w:val="32"/>
          <w:szCs w:val="32"/>
          <w:u w:val="none" w:color="auto"/>
          <w:lang w:eastAsia="zh-CN"/>
        </w:rPr>
        <w:t>：</w:t>
      </w:r>
      <w:r>
        <w:rPr>
          <w:rFonts w:hint="eastAsia" w:ascii="仿宋_GB2312" w:hAnsi="仿宋_GB2312" w:eastAsia="仿宋_GB2312" w:cs="仿宋_GB2312"/>
          <w:color w:val="auto"/>
          <w:w w:val="98"/>
          <w:sz w:val="32"/>
          <w:szCs w:val="32"/>
          <w:u w:val="single" w:color="auto"/>
        </w:rPr>
        <w:t xml:space="preserve">昆玉市聚鲜商贸有限公司   </w:t>
      </w:r>
      <w:r>
        <w:rPr>
          <w:rFonts w:hint="eastAsia" w:ascii="仿宋_GB2312" w:hAnsi="仿宋_GB2312" w:eastAsia="仿宋_GB2312" w:cs="仿宋_GB2312"/>
          <w:sz w:val="32"/>
          <w:szCs w:val="32"/>
          <w:u w:val="single" w:color="auto"/>
        </w:rPr>
        <w:t xml:space="preserve">              </w:t>
      </w:r>
      <w:r>
        <w:rPr>
          <w:rFonts w:hint="eastAsia" w:ascii="仿宋_GB2312" w:hAnsi="仿宋_GB2312" w:eastAsia="仿宋_GB2312" w:cs="仿宋_GB2312"/>
          <w:sz w:val="32"/>
          <w:szCs w:val="32"/>
          <w:u w:val="single" w:color="auto"/>
          <w:lang w:val="en-US" w:eastAsia="zh-CN"/>
        </w:rPr>
        <w:t xml:space="preserve">  </w:t>
      </w:r>
      <w:r>
        <w:rPr>
          <w:rFonts w:hint="eastAsia" w:ascii="仿宋_GB2312" w:hAnsi="仿宋_GB2312" w:eastAsia="仿宋_GB2312" w:cs="仿宋_GB2312"/>
          <w:sz w:val="32"/>
          <w:szCs w:val="32"/>
          <w:u w:val="single" w:color="auto"/>
        </w:rPr>
        <w:t xml:space="preserve">    </w:t>
      </w:r>
      <w:r>
        <w:rPr>
          <w:rFonts w:hint="eastAsia" w:ascii="仿宋_GB2312" w:hAnsi="仿宋_GB2312" w:eastAsia="仿宋_GB2312" w:cs="仿宋_GB2312"/>
          <w:spacing w:val="22"/>
          <w:sz w:val="32"/>
          <w:szCs w:val="32"/>
        </w:rPr>
        <w:t xml:space="preserve"> </w:t>
      </w:r>
      <w:r>
        <w:rPr>
          <w:rFonts w:hint="eastAsia" w:ascii="仿宋_GB2312" w:hAnsi="仿宋_GB2312" w:eastAsia="仿宋_GB2312" w:cs="仿宋_GB2312"/>
          <w:color w:val="auto"/>
          <w:w w:val="98"/>
          <w:sz w:val="32"/>
          <w:szCs w:val="32"/>
          <w:u w:val="none"/>
        </w:rPr>
        <w:t>主体资格证照名称：</w:t>
      </w:r>
      <w:r>
        <w:rPr>
          <w:rFonts w:hint="eastAsia" w:ascii="仿宋_GB2312" w:hAnsi="仿宋_GB2312" w:eastAsia="仿宋_GB2312" w:cs="仿宋_GB2312"/>
          <w:color w:val="auto"/>
          <w:w w:val="98"/>
          <w:sz w:val="32"/>
          <w:szCs w:val="32"/>
          <w:u w:val="single"/>
          <w:lang w:val="en-US" w:eastAsia="zh-CN"/>
        </w:rPr>
        <w:t xml:space="preserve">营业执照   </w:t>
      </w:r>
      <w:r>
        <w:rPr>
          <w:rFonts w:hint="eastAsia" w:ascii="仿宋_GB2312" w:hAnsi="仿宋_GB2312" w:eastAsia="仿宋_GB2312" w:cs="仿宋_GB2312"/>
          <w:color w:val="auto"/>
          <w:w w:val="98"/>
          <w:sz w:val="32"/>
          <w:szCs w:val="32"/>
          <w:u w:val="single"/>
        </w:rPr>
        <w:t xml:space="preserve">                   </w:t>
      </w:r>
      <w:r>
        <w:rPr>
          <w:rFonts w:hint="eastAsia" w:ascii="仿宋_GB2312" w:hAnsi="仿宋_GB2312" w:eastAsia="仿宋_GB2312" w:cs="仿宋_GB2312"/>
          <w:color w:val="auto"/>
          <w:w w:val="98"/>
          <w:sz w:val="32"/>
          <w:szCs w:val="32"/>
          <w:u w:val="single"/>
          <w:lang w:val="en-US" w:eastAsia="zh-CN"/>
        </w:rPr>
        <w:t xml:space="preserve">  </w:t>
      </w:r>
      <w:r>
        <w:rPr>
          <w:rFonts w:hint="eastAsia" w:ascii="仿宋_GB2312" w:hAnsi="仿宋_GB2312" w:eastAsia="仿宋_GB2312" w:cs="仿宋_GB2312"/>
          <w:color w:val="auto"/>
          <w:w w:val="98"/>
          <w:sz w:val="32"/>
          <w:szCs w:val="32"/>
          <w:u w:val="single"/>
        </w:rPr>
        <w:t xml:space="preserve">     </w:t>
      </w:r>
      <w:r>
        <w:rPr>
          <w:rFonts w:hint="eastAsia" w:ascii="仿宋_GB2312" w:hAnsi="仿宋_GB2312" w:eastAsia="仿宋_GB2312" w:cs="仿宋_GB2312"/>
          <w:color w:val="auto"/>
          <w:w w:val="98"/>
          <w:sz w:val="32"/>
          <w:szCs w:val="32"/>
          <w:u w:val="none"/>
        </w:rPr>
        <w:t>统一社会信用代码：</w:t>
      </w:r>
      <w:r>
        <w:rPr>
          <w:rFonts w:hint="eastAsia" w:ascii="仿宋_GB2312" w:hAnsi="仿宋_GB2312" w:eastAsia="仿宋_GB2312" w:cs="仿宋_GB2312"/>
          <w:color w:val="auto"/>
          <w:w w:val="98"/>
          <w:sz w:val="32"/>
          <w:szCs w:val="32"/>
          <w:u w:val="single"/>
        </w:rPr>
        <w:t xml:space="preserve">91659009MACFU7W68P                              </w:t>
      </w:r>
      <w:r>
        <w:rPr>
          <w:rFonts w:hint="eastAsia" w:ascii="仿宋_GB2312" w:hAnsi="仿宋_GB2312" w:eastAsia="仿宋_GB2312" w:cs="仿宋_GB2312"/>
          <w:color w:val="auto"/>
          <w:w w:val="98"/>
          <w:sz w:val="32"/>
          <w:szCs w:val="32"/>
          <w:u w:val="single"/>
          <w:lang w:val="en-US" w:eastAsia="zh-CN"/>
        </w:rPr>
        <w:t xml:space="preserve">  </w:t>
      </w:r>
      <w:r>
        <w:rPr>
          <w:rFonts w:hint="eastAsia" w:ascii="仿宋_GB2312" w:hAnsi="仿宋_GB2312" w:eastAsia="仿宋_GB2312" w:cs="仿宋_GB2312"/>
          <w:color w:val="auto"/>
          <w:w w:val="98"/>
          <w:sz w:val="32"/>
          <w:szCs w:val="32"/>
          <w:u w:val="single"/>
        </w:rPr>
        <w:t xml:space="preserve">     </w:t>
      </w:r>
      <w:r>
        <w:rPr>
          <w:rFonts w:hint="eastAsia" w:ascii="仿宋_GB2312" w:hAnsi="仿宋_GB2312" w:eastAsia="仿宋_GB2312" w:cs="仿宋_GB2312"/>
          <w:color w:val="auto"/>
          <w:spacing w:val="0"/>
          <w:w w:val="100"/>
          <w:sz w:val="32"/>
          <w:szCs w:val="32"/>
          <w:highlight w:val="none"/>
          <w:lang w:val="en-US" w:eastAsia="zh-CN"/>
        </w:rPr>
        <w:t>住</w:t>
      </w:r>
      <w:r>
        <w:rPr>
          <w:rFonts w:hint="eastAsia" w:ascii="仿宋_GB2312" w:hAnsi="仿宋_GB2312" w:eastAsia="仿宋_GB2312" w:cs="仿宋_GB2312"/>
          <w:color w:val="auto"/>
          <w:spacing w:val="0"/>
          <w:w w:val="100"/>
          <w:sz w:val="32"/>
          <w:szCs w:val="32"/>
          <w:highlight w:val="none"/>
        </w:rPr>
        <w:t>所</w:t>
      </w:r>
      <w:r>
        <w:rPr>
          <w:rFonts w:hint="eastAsia" w:ascii="仿宋_GB2312" w:hAnsi="仿宋_GB2312" w:eastAsia="仿宋_GB2312" w:cs="仿宋_GB2312"/>
          <w:color w:val="auto"/>
          <w:w w:val="98"/>
          <w:sz w:val="32"/>
          <w:szCs w:val="32"/>
          <w:u w:val="none"/>
        </w:rPr>
        <w:t>：</w:t>
      </w:r>
      <w:r>
        <w:rPr>
          <w:rFonts w:hint="eastAsia" w:ascii="仿宋_GB2312" w:hAnsi="仿宋_GB2312" w:eastAsia="仿宋_GB2312" w:cs="仿宋_GB2312"/>
          <w:color w:val="auto"/>
          <w:w w:val="98"/>
          <w:sz w:val="32"/>
          <w:szCs w:val="32"/>
          <w:u w:val="single"/>
        </w:rPr>
        <w:t xml:space="preserve">新疆昆玉市昆园镇二二四团农贸市场14号      </w:t>
      </w:r>
      <w:r>
        <w:rPr>
          <w:rFonts w:hint="eastAsia" w:ascii="仿宋_GB2312" w:hAnsi="仿宋_GB2312" w:eastAsia="仿宋_GB2312" w:cs="仿宋_GB2312"/>
          <w:spacing w:val="1"/>
          <w:sz w:val="32"/>
          <w:szCs w:val="32"/>
          <w:u w:val="single" w:color="auto"/>
        </w:rPr>
        <w:t xml:space="preserve">                          </w:t>
      </w:r>
      <w:r>
        <w:rPr>
          <w:rFonts w:hint="eastAsia" w:ascii="仿宋_GB2312" w:hAnsi="仿宋_GB2312" w:eastAsia="仿宋_GB2312" w:cs="仿宋_GB2312"/>
          <w:spacing w:val="1"/>
          <w:sz w:val="32"/>
          <w:szCs w:val="32"/>
          <w:u w:val="single" w:color="auto"/>
          <w:lang w:val="en-US" w:eastAsia="zh-CN"/>
        </w:rPr>
        <w:t xml:space="preserve">  </w:t>
      </w:r>
      <w:r>
        <w:rPr>
          <w:rFonts w:hint="eastAsia" w:ascii="仿宋_GB2312" w:hAnsi="仿宋_GB2312" w:eastAsia="仿宋_GB2312" w:cs="仿宋_GB2312"/>
          <w:spacing w:val="1"/>
          <w:sz w:val="32"/>
          <w:szCs w:val="32"/>
          <w:u w:val="single" w:color="auto"/>
        </w:rPr>
        <w:t xml:space="preserve">     </w:t>
      </w:r>
      <w:r>
        <w:rPr>
          <w:rFonts w:hint="eastAsia" w:ascii="仿宋_GB2312" w:hAnsi="仿宋_GB2312" w:eastAsia="仿宋_GB2312" w:cs="仿宋_GB2312"/>
          <w:spacing w:val="5"/>
          <w:sz w:val="32"/>
          <w:szCs w:val="32"/>
        </w:rPr>
        <w:t xml:space="preserve"> </w:t>
      </w:r>
      <w:r>
        <w:rPr>
          <w:rFonts w:hint="eastAsia" w:ascii="仿宋_GB2312" w:hAnsi="仿宋_GB2312" w:eastAsia="仿宋_GB2312" w:cs="仿宋_GB2312"/>
          <w:spacing w:val="5"/>
          <w:sz w:val="32"/>
          <w:szCs w:val="32"/>
          <w:lang w:val="en-US" w:eastAsia="zh-CN"/>
        </w:rPr>
        <w:t>法定代表人：</w:t>
      </w:r>
      <w:r>
        <w:rPr>
          <w:rFonts w:hint="eastAsia" w:ascii="仿宋_GB2312" w:hAnsi="仿宋_GB2312" w:eastAsia="仿宋_GB2312" w:cs="仿宋_GB2312"/>
          <w:spacing w:val="5"/>
          <w:sz w:val="32"/>
          <w:szCs w:val="32"/>
          <w:u w:val="single" w:color="auto"/>
          <w:lang w:val="en-US" w:eastAsia="zh-CN"/>
        </w:rPr>
        <w:t>段**</w:t>
      </w:r>
      <w:r>
        <w:rPr>
          <w:rFonts w:hint="eastAsia" w:ascii="仿宋_GB2312" w:hAnsi="仿宋_GB2312" w:eastAsia="仿宋_GB2312" w:cs="仿宋_GB2312"/>
          <w:spacing w:val="1"/>
          <w:sz w:val="32"/>
          <w:szCs w:val="32"/>
          <w:u w:val="single" w:color="auto"/>
        </w:rPr>
        <w:t xml:space="preserve">                  </w:t>
      </w:r>
      <w:r>
        <w:rPr>
          <w:rFonts w:hint="eastAsia" w:ascii="仿宋_GB2312" w:hAnsi="仿宋_GB2312" w:eastAsia="仿宋_GB2312" w:cs="仿宋_GB2312"/>
          <w:sz w:val="32"/>
          <w:szCs w:val="32"/>
          <w:u w:val="single" w:color="auto"/>
          <w:lang w:val="en-US" w:eastAsia="zh-CN"/>
        </w:rPr>
        <w:t xml:space="preserve">  </w:t>
      </w:r>
      <w:r>
        <w:rPr>
          <w:rFonts w:hint="eastAsia" w:ascii="仿宋_GB2312" w:hAnsi="仿宋_GB2312" w:eastAsia="仿宋_GB2312" w:cs="仿宋_GB2312"/>
          <w:sz w:val="32"/>
          <w:szCs w:val="32"/>
          <w:u w:val="single" w:color="auto"/>
        </w:rPr>
        <w:t xml:space="preserve">       </w:t>
      </w:r>
      <w:r>
        <w:rPr>
          <w:rFonts w:hint="eastAsia" w:ascii="仿宋_GB2312" w:hAnsi="仿宋_GB2312" w:eastAsia="仿宋_GB2312" w:cs="仿宋_GB2312"/>
          <w:sz w:val="32"/>
          <w:szCs w:val="32"/>
          <w:u w:val="single" w:color="auto"/>
          <w:lang w:val="en-US" w:eastAsia="zh-CN"/>
        </w:rPr>
        <w:t xml:space="preserve">              </w:t>
      </w:r>
    </w:p>
    <w:p w14:paraId="6FD16114">
      <w:pPr>
        <w:keepNext w:val="0"/>
        <w:keepLines w:val="0"/>
        <w:pageBreakBefore w:val="0"/>
        <w:widowControl w:val="0"/>
        <w:kinsoku/>
        <w:wordWrap/>
        <w:overflowPunct/>
        <w:topLinePunct/>
        <w:autoSpaceDE w:val="0"/>
        <w:autoSpaceDN/>
        <w:bidi w:val="0"/>
        <w:spacing w:line="520" w:lineRule="exact"/>
        <w:ind w:right="0" w:firstLine="626" w:firstLineChars="200"/>
        <w:jc w:val="both"/>
        <w:rPr>
          <w:rFonts w:hint="eastAsia" w:ascii="仿宋_GB2312" w:hAnsi="仿宋_GB2312" w:eastAsia="仿宋_GB2312" w:cs="仿宋_GB2312"/>
          <w:color w:val="auto"/>
          <w:spacing w:val="0"/>
          <w:w w:val="100"/>
          <w:sz w:val="32"/>
          <w:szCs w:val="32"/>
          <w:highlight w:val="none"/>
        </w:rPr>
      </w:pPr>
      <w:r>
        <w:rPr>
          <w:rFonts w:hint="eastAsia" w:ascii="Times New Roman" w:hAnsi="Times New Roman" w:eastAsia="仿宋_GB2312" w:cs="Times New Roman"/>
          <w:color w:val="auto"/>
          <w:w w:val="98"/>
          <w:sz w:val="32"/>
          <w:szCs w:val="32"/>
        </w:rPr>
        <w:t>2024年9月18日，我局收到</w:t>
      </w:r>
      <w:r>
        <w:rPr>
          <w:rFonts w:hint="eastAsia" w:ascii="仿宋_GB2312" w:hAnsi="仿宋_GB2312" w:eastAsia="仿宋_GB2312" w:cs="仿宋_GB2312"/>
          <w:color w:val="auto"/>
          <w:spacing w:val="0"/>
          <w:w w:val="100"/>
          <w:sz w:val="32"/>
          <w:szCs w:val="32"/>
          <w:highlight w:val="none"/>
        </w:rPr>
        <w:t>新疆生产建设兵团市场监督管理局委托</w:t>
      </w:r>
      <w:r>
        <w:rPr>
          <w:rFonts w:hint="eastAsia" w:ascii="Times New Roman" w:hAnsi="Times New Roman" w:eastAsia="仿宋_GB2312" w:cs="Times New Roman"/>
          <w:color w:val="auto"/>
          <w:w w:val="98"/>
          <w:sz w:val="32"/>
          <w:szCs w:val="32"/>
        </w:rPr>
        <w:t>新疆维吾尔自治区产品质量监督检验研究院出具的</w:t>
      </w:r>
      <w:r>
        <w:rPr>
          <w:rFonts w:hint="eastAsia" w:ascii="Times New Roman" w:hAnsi="Times New Roman" w:eastAsia="仿宋_GB2312" w:cs="Times New Roman"/>
          <w:color w:val="auto"/>
          <w:w w:val="98"/>
          <w:sz w:val="32"/>
          <w:szCs w:val="32"/>
          <w:highlight w:val="none"/>
          <w:lang w:eastAsia="zh-CN"/>
        </w:rPr>
        <w:t>《</w:t>
      </w:r>
      <w:r>
        <w:rPr>
          <w:rFonts w:hint="eastAsia" w:ascii="Times New Roman" w:hAnsi="Times New Roman" w:eastAsia="仿宋_GB2312" w:cs="Times New Roman"/>
          <w:color w:val="auto"/>
          <w:w w:val="98"/>
          <w:sz w:val="32"/>
          <w:szCs w:val="32"/>
          <w:highlight w:val="none"/>
        </w:rPr>
        <w:t>食品安全监督抽</w:t>
      </w:r>
      <w:bookmarkStart w:id="2" w:name="_GoBack"/>
      <w:bookmarkEnd w:id="2"/>
      <w:r>
        <w:rPr>
          <w:rFonts w:hint="eastAsia" w:ascii="Times New Roman" w:hAnsi="Times New Roman" w:eastAsia="仿宋_GB2312" w:cs="Times New Roman"/>
          <w:color w:val="auto"/>
          <w:w w:val="98"/>
          <w:sz w:val="32"/>
          <w:szCs w:val="32"/>
          <w:highlight w:val="none"/>
        </w:rPr>
        <w:t>检检验报告</w:t>
      </w:r>
      <w:r>
        <w:rPr>
          <w:rFonts w:hint="eastAsia" w:ascii="Times New Roman" w:hAnsi="Times New Roman" w:eastAsia="仿宋_GB2312" w:cs="Times New Roman"/>
          <w:color w:val="auto"/>
          <w:w w:val="98"/>
          <w:sz w:val="32"/>
          <w:szCs w:val="32"/>
          <w:highlight w:val="none"/>
          <w:lang w:eastAsia="zh-CN"/>
        </w:rPr>
        <w:t>》</w:t>
      </w:r>
      <w:r>
        <w:rPr>
          <w:rFonts w:hint="eastAsia" w:ascii="Times New Roman" w:hAnsi="Times New Roman" w:eastAsia="仿宋_GB2312" w:cs="Times New Roman"/>
          <w:color w:val="auto"/>
          <w:w w:val="98"/>
          <w:sz w:val="32"/>
          <w:szCs w:val="32"/>
        </w:rPr>
        <w:t>一份，</w:t>
      </w:r>
      <w:r>
        <w:rPr>
          <w:rFonts w:hint="eastAsia" w:ascii="仿宋_GB2312" w:hAnsi="仿宋_GB2312" w:eastAsia="仿宋_GB2312" w:cs="仿宋_GB2312"/>
          <w:color w:val="auto"/>
          <w:spacing w:val="0"/>
          <w:w w:val="100"/>
          <w:sz w:val="32"/>
          <w:szCs w:val="32"/>
          <w:highlight w:val="none"/>
        </w:rPr>
        <w:t>报告载明当事人</w:t>
      </w:r>
      <w:r>
        <w:rPr>
          <w:rFonts w:hint="eastAsia" w:ascii="仿宋_GB2312" w:hAnsi="仿宋_GB2312" w:eastAsia="仿宋_GB2312" w:cs="仿宋_GB2312"/>
          <w:color w:val="auto"/>
          <w:spacing w:val="0"/>
          <w:w w:val="100"/>
          <w:sz w:val="32"/>
          <w:szCs w:val="32"/>
          <w:highlight w:val="none"/>
          <w:lang w:val="en-US" w:eastAsia="zh-CN"/>
        </w:rPr>
        <w:t>店内</w:t>
      </w:r>
      <w:r>
        <w:rPr>
          <w:rFonts w:hint="eastAsia" w:ascii="仿宋_GB2312" w:hAnsi="仿宋_GB2312" w:eastAsia="仿宋_GB2312" w:cs="仿宋_GB2312"/>
          <w:color w:val="auto"/>
          <w:spacing w:val="0"/>
          <w:w w:val="100"/>
          <w:sz w:val="32"/>
          <w:szCs w:val="32"/>
          <w:highlight w:val="none"/>
        </w:rPr>
        <w:t>经营的</w:t>
      </w:r>
      <w:r>
        <w:rPr>
          <w:rFonts w:hint="eastAsia" w:ascii="仿宋_GB2312" w:hAnsi="仿宋_GB2312" w:eastAsia="仿宋_GB2312" w:cs="仿宋_GB2312"/>
          <w:color w:val="auto"/>
          <w:spacing w:val="0"/>
          <w:w w:val="100"/>
          <w:sz w:val="32"/>
          <w:szCs w:val="32"/>
          <w:highlight w:val="none"/>
          <w:lang w:val="en-US" w:eastAsia="zh-CN"/>
        </w:rPr>
        <w:t>鸽子肉</w:t>
      </w:r>
      <w:r>
        <w:rPr>
          <w:rFonts w:hint="eastAsia" w:ascii="仿宋_GB2312" w:hAnsi="仿宋_GB2312" w:eastAsia="仿宋_GB2312" w:cs="仿宋_GB2312"/>
          <w:color w:val="auto"/>
          <w:spacing w:val="0"/>
          <w:w w:val="100"/>
          <w:sz w:val="32"/>
          <w:szCs w:val="32"/>
          <w:highlight w:val="none"/>
        </w:rPr>
        <w:t>中</w:t>
      </w:r>
      <w:r>
        <w:rPr>
          <w:rFonts w:hint="eastAsia" w:ascii="仿宋_GB2312" w:hAnsi="仿宋_GB2312" w:eastAsia="仿宋_GB2312" w:cs="仿宋_GB2312"/>
          <w:color w:val="auto"/>
          <w:spacing w:val="0"/>
          <w:w w:val="100"/>
          <w:sz w:val="32"/>
          <w:szCs w:val="32"/>
          <w:highlight w:val="none"/>
          <w:lang w:val="en-US" w:eastAsia="zh-CN"/>
        </w:rPr>
        <w:t>甲硝唑</w:t>
      </w:r>
      <w:r>
        <w:rPr>
          <w:rFonts w:hint="eastAsia" w:ascii="仿宋_GB2312" w:hAnsi="仿宋_GB2312" w:eastAsia="仿宋_GB2312" w:cs="仿宋_GB2312"/>
          <w:color w:val="auto"/>
          <w:spacing w:val="0"/>
          <w:w w:val="100"/>
          <w:sz w:val="32"/>
          <w:szCs w:val="32"/>
          <w:highlight w:val="none"/>
        </w:rPr>
        <w:t>项目不符合 GB31650-2019《食品安全国家标准 食品中兽药最大残留限量》要求，检验结论为不合格。</w:t>
      </w:r>
    </w:p>
    <w:p w14:paraId="6AB04300">
      <w:pPr>
        <w:keepNext w:val="0"/>
        <w:keepLines w:val="0"/>
        <w:pageBreakBefore w:val="0"/>
        <w:widowControl w:val="0"/>
        <w:kinsoku/>
        <w:wordWrap/>
        <w:overflowPunct/>
        <w:topLinePunct/>
        <w:autoSpaceDE w:val="0"/>
        <w:autoSpaceDN/>
        <w:bidi w:val="0"/>
        <w:spacing w:line="520" w:lineRule="exact"/>
        <w:ind w:right="0" w:firstLine="626" w:firstLineChars="200"/>
        <w:jc w:val="both"/>
        <w:rPr>
          <w:rFonts w:hint="eastAsia" w:ascii="Times New Roman" w:hAnsi="Times New Roman" w:eastAsia="仿宋_GB2312" w:cs="Times New Roman"/>
          <w:w w:val="98"/>
          <w:sz w:val="32"/>
          <w:szCs w:val="32"/>
        </w:rPr>
      </w:pPr>
      <w:r>
        <w:rPr>
          <w:rFonts w:hint="eastAsia" w:ascii="Times New Roman" w:hAnsi="Times New Roman" w:eastAsia="仿宋_GB2312" w:cs="Times New Roman"/>
          <w:w w:val="98"/>
          <w:sz w:val="32"/>
          <w:szCs w:val="32"/>
        </w:rPr>
        <w:t>2024年9月18日</w:t>
      </w:r>
      <w:r>
        <w:rPr>
          <w:rFonts w:hint="eastAsia" w:ascii="Times New Roman" w:hAnsi="Times New Roman" w:eastAsia="仿宋_GB2312" w:cs="Times New Roman"/>
          <w:w w:val="98"/>
          <w:sz w:val="32"/>
          <w:szCs w:val="32"/>
          <w:lang w:eastAsia="zh-CN"/>
        </w:rPr>
        <w:t>，</w:t>
      </w:r>
      <w:r>
        <w:rPr>
          <w:rFonts w:hint="eastAsia" w:ascii="Times New Roman" w:hAnsi="Times New Roman" w:eastAsia="仿宋_GB2312" w:cs="Times New Roman"/>
          <w:w w:val="98"/>
          <w:sz w:val="32"/>
          <w:szCs w:val="32"/>
        </w:rPr>
        <w:t>我局执法人员依法向当事人送达《食品安全监督抽检检验报告》和《食品安全抽样检验结果通知书》，当事人在法定期限内未对检验结论提出异议和复检申请。</w:t>
      </w:r>
    </w:p>
    <w:p w14:paraId="492925C0">
      <w:pPr>
        <w:keepNext w:val="0"/>
        <w:keepLines w:val="0"/>
        <w:pageBreakBefore w:val="0"/>
        <w:widowControl w:val="0"/>
        <w:kinsoku/>
        <w:wordWrap/>
        <w:overflowPunct/>
        <w:topLinePunct/>
        <w:autoSpaceDE w:val="0"/>
        <w:autoSpaceDN/>
        <w:bidi w:val="0"/>
        <w:spacing w:line="520" w:lineRule="exact"/>
        <w:ind w:right="0" w:firstLine="640" w:firstLineChars="200"/>
        <w:jc w:val="both"/>
        <w:rPr>
          <w:rFonts w:hint="eastAsia" w:ascii="Times New Roman" w:hAnsi="Times New Roman" w:eastAsia="仿宋_GB2312" w:cs="Times New Roman"/>
          <w:w w:val="98"/>
          <w:sz w:val="32"/>
          <w:szCs w:val="32"/>
        </w:rPr>
      </w:pPr>
      <w:r>
        <w:rPr>
          <w:rFonts w:hint="eastAsia" w:ascii="仿宋_GB2312" w:hAnsi="仿宋_GB2312" w:eastAsia="仿宋_GB2312" w:cs="仿宋_GB2312"/>
          <w:color w:val="auto"/>
          <w:spacing w:val="0"/>
          <w:w w:val="100"/>
          <w:sz w:val="32"/>
          <w:szCs w:val="32"/>
          <w:highlight w:val="none"/>
        </w:rPr>
        <w:t>为进一步查明事实，我局于2024年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29</w:t>
      </w:r>
      <w:r>
        <w:rPr>
          <w:rFonts w:hint="eastAsia" w:ascii="仿宋_GB2312" w:hAnsi="仿宋_GB2312" w:eastAsia="仿宋_GB2312" w:cs="仿宋_GB2312"/>
          <w:color w:val="auto"/>
          <w:spacing w:val="0"/>
          <w:w w:val="100"/>
          <w:sz w:val="32"/>
          <w:szCs w:val="32"/>
          <w:highlight w:val="none"/>
        </w:rPr>
        <w:t>日立案调查。</w:t>
      </w:r>
    </w:p>
    <w:p w14:paraId="7E34247D">
      <w:pPr>
        <w:keepNext w:val="0"/>
        <w:keepLines w:val="0"/>
        <w:pageBreakBefore w:val="0"/>
        <w:widowControl w:val="0"/>
        <w:kinsoku/>
        <w:wordWrap/>
        <w:overflowPunct/>
        <w:autoSpaceDE w:val="0"/>
        <w:bidi w:val="0"/>
        <w:spacing w:line="520" w:lineRule="exact"/>
        <w:ind w:right="0" w:firstLine="624" w:firstLineChars="200"/>
        <w:jc w:val="both"/>
        <w:textAlignment w:val="auto"/>
        <w:rPr>
          <w:rFonts w:hint="default" w:ascii="Times New Roman" w:hAnsi="Times New Roman" w:eastAsia="仿宋_GB2312" w:cs="Times New Roman"/>
          <w:color w:val="auto"/>
          <w:w w:val="98"/>
          <w:sz w:val="32"/>
          <w:szCs w:val="32"/>
          <w:highlight w:val="none"/>
        </w:rPr>
      </w:pPr>
      <w:r>
        <w:rPr>
          <w:rFonts w:hint="default" w:ascii="Times New Roman" w:hAnsi="Times New Roman" w:eastAsia="仿宋_GB2312" w:cs="Times New Roman"/>
          <w:color w:val="auto"/>
          <w:spacing w:val="-4"/>
          <w:sz w:val="32"/>
          <w:szCs w:val="32"/>
          <w:highlight w:val="none"/>
          <w:u w:val="none"/>
          <w:lang w:val="en-US" w:eastAsia="zh-CN"/>
        </w:rPr>
        <w:t>由于当事人法定代表人</w:t>
      </w:r>
      <w:r>
        <w:rPr>
          <w:rFonts w:hint="eastAsia" w:ascii="Times New Roman" w:hAnsi="Times New Roman" w:eastAsia="仿宋_GB2312" w:cs="Times New Roman"/>
          <w:color w:val="auto"/>
          <w:spacing w:val="-4"/>
          <w:sz w:val="32"/>
          <w:szCs w:val="32"/>
          <w:highlight w:val="none"/>
          <w:u w:val="none"/>
          <w:lang w:val="en-US" w:eastAsia="zh-CN"/>
        </w:rPr>
        <w:t>段**店内事务繁忙</w:t>
      </w:r>
      <w:r>
        <w:rPr>
          <w:rFonts w:hint="default" w:ascii="Times New Roman" w:hAnsi="Times New Roman" w:eastAsia="仿宋_GB2312" w:cs="Times New Roman"/>
          <w:color w:val="auto"/>
          <w:spacing w:val="-4"/>
          <w:sz w:val="32"/>
          <w:szCs w:val="32"/>
          <w:highlight w:val="none"/>
          <w:u w:val="none"/>
          <w:lang w:val="en-US" w:eastAsia="zh-CN"/>
        </w:rPr>
        <w:t>，故</w:t>
      </w:r>
      <w:r>
        <w:rPr>
          <w:rFonts w:hint="eastAsia" w:ascii="Times New Roman" w:hAnsi="Times New Roman" w:eastAsia="仿宋_GB2312" w:cs="Times New Roman"/>
          <w:color w:val="auto"/>
          <w:spacing w:val="-4"/>
          <w:sz w:val="32"/>
          <w:szCs w:val="32"/>
          <w:highlight w:val="none"/>
          <w:u w:val="none"/>
          <w:lang w:val="en-US" w:eastAsia="zh-CN"/>
        </w:rPr>
        <w:t>于2024年10月9日</w:t>
      </w:r>
      <w:r>
        <w:rPr>
          <w:rFonts w:hint="default" w:ascii="Times New Roman" w:hAnsi="Times New Roman" w:eastAsia="仿宋_GB2312" w:cs="Times New Roman"/>
          <w:color w:val="auto"/>
          <w:spacing w:val="-4"/>
          <w:sz w:val="32"/>
          <w:szCs w:val="32"/>
          <w:highlight w:val="none"/>
          <w:u w:val="none"/>
          <w:lang w:val="en-US" w:eastAsia="zh-CN"/>
        </w:rPr>
        <w:t>委托</w:t>
      </w:r>
      <w:r>
        <w:rPr>
          <w:rFonts w:hint="eastAsia" w:ascii="Times New Roman" w:hAnsi="Times New Roman" w:eastAsia="仿宋_GB2312" w:cs="Times New Roman"/>
          <w:color w:val="auto"/>
          <w:spacing w:val="-4"/>
          <w:sz w:val="32"/>
          <w:szCs w:val="32"/>
          <w:highlight w:val="none"/>
          <w:u w:val="none"/>
          <w:lang w:val="en-US" w:eastAsia="zh-CN"/>
        </w:rPr>
        <w:t>其丈夫孙**</w:t>
      </w:r>
      <w:r>
        <w:rPr>
          <w:rFonts w:hint="default" w:ascii="Times New Roman" w:hAnsi="Times New Roman" w:eastAsia="仿宋_GB2312" w:cs="Times New Roman"/>
          <w:color w:val="auto"/>
          <w:spacing w:val="-4"/>
          <w:sz w:val="32"/>
          <w:szCs w:val="32"/>
          <w:highlight w:val="none"/>
          <w:u w:val="none"/>
          <w:lang w:val="en-US" w:eastAsia="zh-CN"/>
        </w:rPr>
        <w:t>全权配合调查，并出具授权委托书。</w:t>
      </w:r>
    </w:p>
    <w:p w14:paraId="4F7199A1">
      <w:pPr>
        <w:keepNext w:val="0"/>
        <w:keepLines w:val="0"/>
        <w:pageBreakBefore w:val="0"/>
        <w:widowControl w:val="0"/>
        <w:kinsoku/>
        <w:wordWrap/>
        <w:overflowPunct/>
        <w:autoSpaceDE w:val="0"/>
        <w:bidi w:val="0"/>
        <w:spacing w:line="520" w:lineRule="exact"/>
        <w:ind w:right="0" w:firstLine="640" w:firstLineChars="200"/>
        <w:jc w:val="both"/>
        <w:textAlignment w:val="auto"/>
        <w:rPr>
          <w:rFonts w:ascii="Times New Roman" w:hAnsi="Times New Roman" w:eastAsia="仿宋_GB2312" w:cs="Times New Roman"/>
          <w:color w:val="auto"/>
          <w:spacing w:val="0"/>
          <w:w w:val="100"/>
          <w:sz w:val="32"/>
          <w:szCs w:val="32"/>
        </w:rPr>
      </w:pPr>
      <w:r>
        <w:rPr>
          <w:rFonts w:ascii="Times New Roman" w:hAnsi="Times New Roman" w:eastAsia="仿宋_GB2312" w:cs="Times New Roman"/>
          <w:color w:val="auto"/>
          <w:spacing w:val="0"/>
          <w:w w:val="100"/>
          <w:sz w:val="32"/>
          <w:szCs w:val="32"/>
        </w:rPr>
        <w:t>2024年</w:t>
      </w:r>
      <w:r>
        <w:rPr>
          <w:rFonts w:hint="eastAsia" w:ascii="Times New Roman" w:hAnsi="Times New Roman" w:eastAsia="仿宋_GB2312" w:cs="Times New Roman"/>
          <w:color w:val="auto"/>
          <w:spacing w:val="0"/>
          <w:w w:val="100"/>
          <w:sz w:val="32"/>
          <w:szCs w:val="32"/>
          <w:lang w:val="en-US" w:eastAsia="zh-CN"/>
        </w:rPr>
        <w:t>9</w:t>
      </w:r>
      <w:r>
        <w:rPr>
          <w:rFonts w:ascii="Times New Roman" w:hAnsi="Times New Roman" w:eastAsia="仿宋_GB2312" w:cs="Times New Roman"/>
          <w:color w:val="auto"/>
          <w:spacing w:val="0"/>
          <w:w w:val="100"/>
          <w:sz w:val="32"/>
          <w:szCs w:val="32"/>
        </w:rPr>
        <w:t>月</w:t>
      </w:r>
      <w:r>
        <w:rPr>
          <w:rFonts w:hint="eastAsia" w:ascii="Times New Roman" w:hAnsi="Times New Roman" w:eastAsia="仿宋_GB2312" w:cs="Times New Roman"/>
          <w:color w:val="auto"/>
          <w:spacing w:val="0"/>
          <w:w w:val="100"/>
          <w:sz w:val="32"/>
          <w:szCs w:val="32"/>
          <w:lang w:val="en-US" w:eastAsia="zh-CN"/>
        </w:rPr>
        <w:t>18</w:t>
      </w:r>
      <w:r>
        <w:rPr>
          <w:rFonts w:ascii="Times New Roman" w:hAnsi="Times New Roman" w:eastAsia="仿宋_GB2312" w:cs="Times New Roman"/>
          <w:color w:val="auto"/>
          <w:spacing w:val="0"/>
          <w:w w:val="100"/>
          <w:sz w:val="32"/>
          <w:szCs w:val="32"/>
        </w:rPr>
        <w:t>日，我局执法人员在当事人门店内开展现场检查，</w:t>
      </w:r>
      <w:r>
        <w:rPr>
          <w:rFonts w:hint="eastAsia" w:ascii="Times New Roman" w:hAnsi="Times New Roman" w:eastAsia="仿宋_GB2312" w:cs="Times New Roman"/>
          <w:color w:val="auto"/>
          <w:spacing w:val="0"/>
          <w:w w:val="100"/>
          <w:sz w:val="32"/>
          <w:szCs w:val="32"/>
          <w:lang w:eastAsia="zh-CN"/>
        </w:rPr>
        <w:t>经营场所</w:t>
      </w:r>
      <w:r>
        <w:rPr>
          <w:rFonts w:ascii="Times New Roman" w:hAnsi="Times New Roman" w:eastAsia="仿宋_GB2312" w:cs="Times New Roman"/>
          <w:color w:val="auto"/>
          <w:spacing w:val="0"/>
          <w:w w:val="100"/>
          <w:sz w:val="32"/>
          <w:szCs w:val="32"/>
        </w:rPr>
        <w:t>内发现同批次的</w:t>
      </w:r>
      <w:r>
        <w:rPr>
          <w:rFonts w:hint="eastAsia" w:ascii="Times New Roman" w:hAnsi="Times New Roman" w:eastAsia="仿宋_GB2312" w:cs="Times New Roman"/>
          <w:color w:val="auto"/>
          <w:spacing w:val="0"/>
          <w:w w:val="100"/>
          <w:sz w:val="32"/>
          <w:szCs w:val="32"/>
          <w:lang w:val="en-US" w:eastAsia="zh-CN"/>
        </w:rPr>
        <w:t>鸽子肉47只</w:t>
      </w:r>
      <w:r>
        <w:rPr>
          <w:rFonts w:hint="eastAsia" w:ascii="Times New Roman" w:hAnsi="Times New Roman" w:eastAsia="仿宋_GB2312" w:cs="Times New Roman"/>
          <w:color w:val="auto"/>
          <w:spacing w:val="0"/>
          <w:w w:val="100"/>
          <w:sz w:val="32"/>
          <w:szCs w:val="32"/>
          <w:lang w:eastAsia="zh-CN"/>
        </w:rPr>
        <w:t>，并</w:t>
      </w:r>
      <w:r>
        <w:rPr>
          <w:rFonts w:ascii="Times New Roman" w:hAnsi="Times New Roman" w:eastAsia="仿宋_GB2312" w:cs="Times New Roman"/>
          <w:color w:val="auto"/>
          <w:spacing w:val="0"/>
          <w:w w:val="100"/>
          <w:sz w:val="32"/>
          <w:szCs w:val="32"/>
        </w:rPr>
        <w:t>制作现场笔录</w:t>
      </w:r>
      <w:r>
        <w:rPr>
          <w:rFonts w:hint="eastAsia" w:ascii="Times New Roman" w:hAnsi="Times New Roman" w:eastAsia="仿宋_GB2312" w:cs="Times New Roman"/>
          <w:color w:val="auto"/>
          <w:spacing w:val="0"/>
          <w:w w:val="100"/>
          <w:sz w:val="32"/>
          <w:szCs w:val="32"/>
          <w:lang w:val="en-US" w:eastAsia="zh-CN"/>
        </w:rPr>
        <w:t>1份</w:t>
      </w:r>
      <w:r>
        <w:rPr>
          <w:rFonts w:ascii="Times New Roman" w:hAnsi="Times New Roman" w:eastAsia="仿宋_GB2312" w:cs="Times New Roman"/>
          <w:color w:val="auto"/>
          <w:spacing w:val="0"/>
          <w:w w:val="100"/>
          <w:sz w:val="32"/>
          <w:szCs w:val="32"/>
        </w:rPr>
        <w:t>。检查过程中，全程开启执法记录仪摄像记录。</w:t>
      </w:r>
      <w:r>
        <w:rPr>
          <w:rFonts w:hint="default" w:ascii="Times New Roman" w:hAnsi="Times New Roman" w:eastAsia="仿宋_GB2312" w:cs="Times New Roman"/>
          <w:color w:val="auto"/>
          <w:spacing w:val="0"/>
          <w:w w:val="100"/>
          <w:sz w:val="32"/>
          <w:szCs w:val="32"/>
          <w:highlight w:val="none"/>
        </w:rPr>
        <w:t>我局执法人员于2024年</w:t>
      </w:r>
      <w:r>
        <w:rPr>
          <w:rFonts w:hint="eastAsia"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lang w:val="en-US" w:eastAsia="zh-CN"/>
        </w:rPr>
        <w:t>月</w:t>
      </w:r>
      <w:r>
        <w:rPr>
          <w:rFonts w:hint="eastAsia"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lang w:val="en-US" w:eastAsia="zh-CN"/>
        </w:rPr>
        <w:t>日</w:t>
      </w:r>
      <w:r>
        <w:rPr>
          <w:rFonts w:hint="default" w:ascii="Times New Roman" w:hAnsi="Times New Roman" w:eastAsia="仿宋_GB2312" w:cs="Times New Roman"/>
          <w:color w:val="auto"/>
          <w:spacing w:val="0"/>
          <w:w w:val="100"/>
          <w:sz w:val="32"/>
          <w:szCs w:val="32"/>
          <w:highlight w:val="none"/>
        </w:rPr>
        <w:t>依法对</w:t>
      </w:r>
      <w:r>
        <w:rPr>
          <w:rFonts w:hint="eastAsia" w:ascii="Times New Roman" w:hAnsi="Times New Roman" w:eastAsia="仿宋_GB2312" w:cs="Times New Roman"/>
          <w:color w:val="auto"/>
          <w:spacing w:val="0"/>
          <w:w w:val="100"/>
          <w:sz w:val="32"/>
          <w:szCs w:val="32"/>
          <w:highlight w:val="none"/>
          <w:lang w:val="en-US" w:eastAsia="zh-CN"/>
        </w:rPr>
        <w:t>孙**</w:t>
      </w:r>
      <w:r>
        <w:rPr>
          <w:rFonts w:hint="default" w:ascii="Times New Roman" w:hAnsi="Times New Roman" w:eastAsia="仿宋_GB2312" w:cs="Times New Roman"/>
          <w:color w:val="auto"/>
          <w:spacing w:val="0"/>
          <w:w w:val="100"/>
          <w:sz w:val="32"/>
          <w:szCs w:val="32"/>
          <w:highlight w:val="none"/>
          <w:lang w:val="en-US" w:eastAsia="zh-CN"/>
        </w:rPr>
        <w:t>进行询问调查并制作询问笔录一份。调查过程中我</w:t>
      </w:r>
      <w:r>
        <w:rPr>
          <w:rFonts w:hint="default" w:ascii="Times New Roman" w:hAnsi="Times New Roman" w:eastAsia="仿宋_GB2312" w:cs="Times New Roman"/>
          <w:color w:val="auto"/>
          <w:spacing w:val="0"/>
          <w:w w:val="100"/>
          <w:sz w:val="32"/>
          <w:szCs w:val="32"/>
          <w:highlight w:val="none"/>
        </w:rPr>
        <w:t>局执法人员</w:t>
      </w:r>
      <w:r>
        <w:rPr>
          <w:rFonts w:hint="eastAsia" w:ascii="Times New Roman" w:hAnsi="Times New Roman" w:eastAsia="仿宋_GB2312" w:cs="Times New Roman"/>
          <w:color w:val="auto"/>
          <w:spacing w:val="0"/>
          <w:w w:val="100"/>
          <w:sz w:val="32"/>
          <w:szCs w:val="32"/>
          <w:highlight w:val="none"/>
          <w:lang w:val="en-US" w:eastAsia="zh-CN"/>
        </w:rPr>
        <w:t>全程开启执法记录仪摄像记录，</w:t>
      </w:r>
      <w:r>
        <w:rPr>
          <w:rFonts w:hint="default" w:ascii="Times New Roman" w:hAnsi="Times New Roman" w:eastAsia="仿宋_GB2312" w:cs="Times New Roman"/>
          <w:color w:val="auto"/>
          <w:spacing w:val="0"/>
          <w:w w:val="100"/>
          <w:sz w:val="32"/>
          <w:szCs w:val="32"/>
          <w:highlight w:val="none"/>
        </w:rPr>
        <w:t>依照法定程序提取、复制、拍摄、制作了证据材料。</w:t>
      </w:r>
    </w:p>
    <w:p w14:paraId="53462F14">
      <w:pPr>
        <w:keepNext w:val="0"/>
        <w:keepLines w:val="0"/>
        <w:pageBreakBefore w:val="0"/>
        <w:widowControl w:val="0"/>
        <w:kinsoku/>
        <w:wordWrap/>
        <w:overflowPunct/>
        <w:topLinePunct/>
        <w:autoSpaceDE w:val="0"/>
        <w:autoSpaceDN/>
        <w:bidi w:val="0"/>
        <w:spacing w:line="520" w:lineRule="exact"/>
        <w:ind w:right="0" w:firstLine="640" w:firstLineChars="200"/>
        <w:jc w:val="both"/>
        <w:rPr>
          <w:rFonts w:ascii="Times New Roman" w:hAnsi="Times New Roman" w:eastAsia="仿宋_GB2312" w:cs="Times New Roman"/>
          <w:color w:val="auto"/>
          <w:spacing w:val="-9"/>
          <w:sz w:val="32"/>
          <w:szCs w:val="32"/>
        </w:rPr>
      </w:pPr>
      <w:r>
        <w:rPr>
          <w:rFonts w:hint="eastAsia" w:ascii="仿宋_GB2312" w:hAnsi="仿宋_GB2312" w:eastAsia="仿宋_GB2312" w:cs="仿宋_GB2312"/>
          <w:color w:val="auto"/>
          <w:spacing w:val="0"/>
          <w:w w:val="100"/>
          <w:sz w:val="32"/>
          <w:szCs w:val="32"/>
          <w:highlight w:val="none"/>
          <w:lang w:eastAsia="zh-CN"/>
        </w:rPr>
        <w:t>经查，</w:t>
      </w:r>
      <w:r>
        <w:rPr>
          <w:rFonts w:hint="eastAsia" w:ascii="仿宋_GB2312" w:hAnsi="仿宋_GB2312" w:eastAsia="仿宋_GB2312" w:cs="仿宋_GB2312"/>
          <w:color w:val="auto"/>
          <w:spacing w:val="0"/>
          <w:w w:val="100"/>
          <w:sz w:val="32"/>
          <w:szCs w:val="32"/>
          <w:highlight w:val="none"/>
        </w:rPr>
        <w:t>2024年8月15日，新疆生产建设兵团市场监督管理局委托新疆维吾尔自治区产品质量监督检验研究院对昆玉市聚鲜商贸有限公司进行食品安全监督抽检，现场完成鸽子肉抽检1批次，</w:t>
      </w:r>
      <w:r>
        <w:rPr>
          <w:rFonts w:hint="eastAsia" w:ascii="仿宋_GB2312" w:hAnsi="仿宋_GB2312" w:eastAsia="仿宋_GB2312" w:cs="仿宋_GB2312"/>
          <w:color w:val="auto"/>
          <w:spacing w:val="0"/>
          <w:w w:val="100"/>
          <w:sz w:val="32"/>
          <w:szCs w:val="32"/>
          <w:highlight w:val="none"/>
          <w:lang w:val="en-US" w:eastAsia="zh-CN"/>
        </w:rPr>
        <w:t>抽样数量</w:t>
      </w:r>
      <w:r>
        <w:rPr>
          <w:rFonts w:hint="eastAsia" w:ascii="仿宋_GB2312" w:hAnsi="仿宋_GB2312" w:eastAsia="仿宋_GB2312" w:cs="仿宋_GB2312"/>
          <w:color w:val="auto"/>
          <w:spacing w:val="0"/>
          <w:w w:val="100"/>
          <w:sz w:val="32"/>
          <w:szCs w:val="32"/>
          <w:highlight w:val="none"/>
        </w:rPr>
        <w:t>4kg</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13只</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备样数量1.9kg，</w:t>
      </w:r>
      <w:r>
        <w:rPr>
          <w:rFonts w:hint="eastAsia" w:ascii="仿宋_GB2312" w:hAnsi="仿宋_GB2312" w:eastAsia="仿宋_GB2312" w:cs="仿宋_GB2312"/>
          <w:color w:val="auto"/>
          <w:spacing w:val="0"/>
          <w:w w:val="100"/>
          <w:sz w:val="32"/>
          <w:szCs w:val="32"/>
          <w:highlight w:val="none"/>
        </w:rPr>
        <w:t>购买单价</w:t>
      </w:r>
      <w:r>
        <w:rPr>
          <w:rFonts w:hint="eastAsia" w:ascii="仿宋_GB2312" w:hAnsi="仿宋_GB2312" w:eastAsia="仿宋_GB2312" w:cs="仿宋_GB2312"/>
          <w:color w:val="auto"/>
          <w:spacing w:val="0"/>
          <w:w w:val="100"/>
          <w:sz w:val="32"/>
          <w:szCs w:val="32"/>
          <w:highlight w:val="none"/>
          <w:lang w:val="en-US" w:eastAsia="zh-CN"/>
        </w:rPr>
        <w:t>97.5</w:t>
      </w:r>
      <w:r>
        <w:rPr>
          <w:rFonts w:hint="eastAsia" w:ascii="仿宋_GB2312" w:hAnsi="仿宋_GB2312" w:eastAsia="仿宋_GB2312" w:cs="仿宋_GB2312"/>
          <w:color w:val="auto"/>
          <w:spacing w:val="0"/>
          <w:w w:val="100"/>
          <w:sz w:val="32"/>
          <w:szCs w:val="32"/>
          <w:highlight w:val="none"/>
        </w:rPr>
        <w:t>元/</w:t>
      </w:r>
      <w:r>
        <w:rPr>
          <w:rFonts w:hint="eastAsia" w:ascii="仿宋_GB2312" w:hAnsi="仿宋_GB2312" w:eastAsia="仿宋_GB2312" w:cs="仿宋_GB2312"/>
          <w:color w:val="auto"/>
          <w:spacing w:val="0"/>
          <w:w w:val="100"/>
          <w:sz w:val="32"/>
          <w:szCs w:val="32"/>
          <w:highlight w:val="none"/>
          <w:lang w:val="en-US" w:eastAsia="zh-CN"/>
        </w:rPr>
        <w:t>kg（30元/只）</w:t>
      </w:r>
      <w:r>
        <w:rPr>
          <w:rFonts w:hint="eastAsia" w:ascii="仿宋_GB2312" w:hAnsi="仿宋_GB2312" w:eastAsia="仿宋_GB2312" w:cs="仿宋_GB2312"/>
          <w:color w:val="auto"/>
          <w:spacing w:val="0"/>
          <w:w w:val="100"/>
          <w:sz w:val="32"/>
          <w:szCs w:val="32"/>
          <w:highlight w:val="none"/>
        </w:rPr>
        <w:t>，共计支付</w:t>
      </w:r>
      <w:r>
        <w:rPr>
          <w:rFonts w:hint="eastAsia" w:ascii="仿宋_GB2312" w:hAnsi="仿宋_GB2312" w:eastAsia="仿宋_GB2312" w:cs="仿宋_GB2312"/>
          <w:color w:val="auto"/>
          <w:spacing w:val="0"/>
          <w:w w:val="100"/>
          <w:sz w:val="32"/>
          <w:szCs w:val="32"/>
          <w:highlight w:val="none"/>
          <w:lang w:val="en-US" w:eastAsia="zh-CN"/>
        </w:rPr>
        <w:t>390</w:t>
      </w:r>
      <w:r>
        <w:rPr>
          <w:rFonts w:hint="eastAsia" w:ascii="仿宋_GB2312" w:hAnsi="仿宋_GB2312" w:eastAsia="仿宋_GB2312" w:cs="仿宋_GB2312"/>
          <w:color w:val="auto"/>
          <w:spacing w:val="0"/>
          <w:w w:val="100"/>
          <w:sz w:val="32"/>
          <w:szCs w:val="32"/>
          <w:highlight w:val="none"/>
        </w:rPr>
        <w:t>元购样费</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rPr>
        <w:t>抽检过程符合《食品安全抽样检验管理办法》的相关规定。</w:t>
      </w:r>
    </w:p>
    <w:p w14:paraId="4FDF9CD4">
      <w:pPr>
        <w:keepNext w:val="0"/>
        <w:keepLines w:val="0"/>
        <w:pageBreakBefore w:val="0"/>
        <w:widowControl w:val="0"/>
        <w:kinsoku/>
        <w:wordWrap/>
        <w:overflowPunct/>
        <w:topLinePunct/>
        <w:autoSpaceDE w:val="0"/>
        <w:autoSpaceDN/>
        <w:bidi w:val="0"/>
        <w:spacing w:line="520" w:lineRule="exact"/>
        <w:ind w:right="0" w:firstLine="640" w:firstLineChars="200"/>
        <w:jc w:val="both"/>
        <w:rPr>
          <w:rFonts w:ascii="Times New Roman" w:hAnsi="Times New Roman" w:eastAsia="仿宋_GB2312" w:cs="Times New Roman"/>
          <w:color w:val="auto"/>
          <w:spacing w:val="-9"/>
          <w:sz w:val="32"/>
          <w:szCs w:val="32"/>
        </w:rPr>
      </w:pPr>
      <w:r>
        <w:rPr>
          <w:rFonts w:hint="eastAsia" w:ascii="仿宋_GB2312" w:hAnsi="仿宋_GB2312" w:eastAsia="仿宋_GB2312" w:cs="仿宋_GB2312"/>
          <w:color w:val="auto"/>
          <w:spacing w:val="0"/>
          <w:w w:val="100"/>
          <w:sz w:val="32"/>
          <w:szCs w:val="32"/>
          <w:highlight w:val="none"/>
        </w:rPr>
        <w:t>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18</w:t>
      </w:r>
      <w:r>
        <w:rPr>
          <w:rFonts w:hint="eastAsia" w:ascii="仿宋_GB2312" w:hAnsi="仿宋_GB2312" w:eastAsia="仿宋_GB2312" w:cs="仿宋_GB2312"/>
          <w:color w:val="auto"/>
          <w:spacing w:val="0"/>
          <w:w w:val="100"/>
          <w:sz w:val="32"/>
          <w:szCs w:val="32"/>
          <w:highlight w:val="none"/>
        </w:rPr>
        <w:t>日，我局收到新疆维吾尔自治区产品质量监督检验研究院出具的</w:t>
      </w:r>
      <w:r>
        <w:rPr>
          <w:rFonts w:hint="eastAsia" w:ascii="Times New Roman" w:hAnsi="Times New Roman" w:eastAsia="仿宋_GB2312" w:cs="Times New Roman"/>
          <w:w w:val="98"/>
          <w:sz w:val="32"/>
          <w:szCs w:val="32"/>
        </w:rPr>
        <w:t>食品安全监督抽检检验报告（NO：2024X-SP22681）一份</w:t>
      </w:r>
      <w:r>
        <w:rPr>
          <w:rFonts w:hint="eastAsia" w:ascii="仿宋_GB2312" w:hAnsi="仿宋_GB2312" w:eastAsia="仿宋_GB2312" w:cs="仿宋_GB2312"/>
          <w:color w:val="auto"/>
          <w:spacing w:val="0"/>
          <w:w w:val="100"/>
          <w:sz w:val="32"/>
          <w:szCs w:val="32"/>
          <w:highlight w:val="none"/>
        </w:rPr>
        <w:t>，检验报告显示该批次</w:t>
      </w:r>
      <w:r>
        <w:rPr>
          <w:rFonts w:hint="eastAsia" w:ascii="仿宋_GB2312" w:hAnsi="仿宋_GB2312" w:eastAsia="仿宋_GB2312" w:cs="仿宋_GB2312"/>
          <w:color w:val="auto"/>
          <w:spacing w:val="0"/>
          <w:w w:val="100"/>
          <w:sz w:val="32"/>
          <w:szCs w:val="32"/>
          <w:highlight w:val="none"/>
          <w:lang w:val="en-US" w:eastAsia="zh-CN"/>
        </w:rPr>
        <w:t>鸽子肉</w:t>
      </w:r>
      <w:r>
        <w:rPr>
          <w:rFonts w:hint="eastAsia" w:ascii="仿宋_GB2312" w:hAnsi="仿宋_GB2312" w:eastAsia="仿宋_GB2312" w:cs="仿宋_GB2312"/>
          <w:color w:val="auto"/>
          <w:spacing w:val="0"/>
          <w:w w:val="100"/>
          <w:sz w:val="32"/>
          <w:szCs w:val="32"/>
          <w:highlight w:val="none"/>
        </w:rPr>
        <w:t>所检项目中</w:t>
      </w:r>
      <w:r>
        <w:rPr>
          <w:rFonts w:hint="eastAsia" w:ascii="仿宋_GB2312" w:hAnsi="仿宋_GB2312" w:eastAsia="仿宋_GB2312" w:cs="仿宋_GB2312"/>
          <w:color w:val="auto"/>
          <w:spacing w:val="0"/>
          <w:w w:val="100"/>
          <w:sz w:val="32"/>
          <w:szCs w:val="32"/>
          <w:highlight w:val="none"/>
          <w:lang w:val="en-US" w:eastAsia="zh-CN"/>
        </w:rPr>
        <w:t>甲硝唑</w:t>
      </w:r>
      <w:r>
        <w:rPr>
          <w:rFonts w:hint="eastAsia" w:ascii="仿宋_GB2312" w:hAnsi="仿宋_GB2312" w:eastAsia="仿宋_GB2312" w:cs="仿宋_GB2312"/>
          <w:color w:val="auto"/>
          <w:spacing w:val="0"/>
          <w:w w:val="100"/>
          <w:sz w:val="32"/>
          <w:szCs w:val="32"/>
          <w:highlight w:val="none"/>
        </w:rPr>
        <w:t>项目实测值</w:t>
      </w:r>
      <w:r>
        <w:rPr>
          <w:rFonts w:hint="eastAsia" w:ascii="仿宋_GB2312" w:hAnsi="仿宋_GB2312" w:eastAsia="仿宋_GB2312" w:cs="仿宋_GB2312"/>
          <w:color w:val="auto"/>
          <w:spacing w:val="0"/>
          <w:w w:val="100"/>
          <w:sz w:val="32"/>
          <w:szCs w:val="32"/>
          <w:highlight w:val="none"/>
          <w:lang w:val="en-US" w:eastAsia="zh-CN"/>
        </w:rPr>
        <w:t>为10.4µg/kg</w:t>
      </w:r>
      <w:r>
        <w:rPr>
          <w:rFonts w:hint="eastAsia" w:ascii="仿宋_GB2312" w:hAnsi="仿宋_GB2312" w:eastAsia="仿宋_GB2312" w:cs="仿宋_GB2312"/>
          <w:color w:val="auto"/>
          <w:spacing w:val="0"/>
          <w:w w:val="100"/>
          <w:sz w:val="32"/>
          <w:szCs w:val="32"/>
          <w:highlight w:val="none"/>
        </w:rPr>
        <w:t>，标准指标</w:t>
      </w:r>
      <w:r>
        <w:rPr>
          <w:rFonts w:hint="eastAsia" w:ascii="仿宋_GB2312" w:hAnsi="仿宋_GB2312" w:eastAsia="仿宋_GB2312" w:cs="仿宋_GB2312"/>
          <w:color w:val="auto"/>
          <w:spacing w:val="0"/>
          <w:w w:val="100"/>
          <w:sz w:val="32"/>
          <w:szCs w:val="32"/>
          <w:highlight w:val="none"/>
          <w:lang w:val="en-US" w:eastAsia="zh-CN"/>
        </w:rPr>
        <w:t>为</w:t>
      </w:r>
      <w:r>
        <w:rPr>
          <w:rFonts w:hint="eastAsia" w:ascii="仿宋_GB2312" w:hAnsi="仿宋_GB2312" w:eastAsia="仿宋_GB2312" w:cs="仿宋_GB2312"/>
          <w:color w:val="auto"/>
          <w:spacing w:val="0"/>
          <w:w w:val="100"/>
          <w:sz w:val="32"/>
          <w:szCs w:val="32"/>
          <w:highlight w:val="none"/>
        </w:rPr>
        <w:t>不得检出，单项判定不合格。检验结论为“经抽样检验，甲硝唑项目不符合 GB 31650-2019《食品安全国家标准 食品中兽药最大残留限量》要求，检验结论为不合格。”。</w:t>
      </w:r>
    </w:p>
    <w:p w14:paraId="2682AB73">
      <w:pPr>
        <w:keepNext w:val="0"/>
        <w:keepLines w:val="0"/>
        <w:pageBreakBefore w:val="0"/>
        <w:widowControl w:val="0"/>
        <w:kinsoku/>
        <w:wordWrap/>
        <w:overflowPunct/>
        <w:topLinePunct/>
        <w:autoSpaceDE w:val="0"/>
        <w:autoSpaceDN/>
        <w:bidi w:val="0"/>
        <w:spacing w:line="520" w:lineRule="exact"/>
        <w:ind w:right="0" w:firstLine="604" w:firstLineChars="200"/>
        <w:jc w:val="both"/>
        <w:rPr>
          <w:rFonts w:ascii="Times New Roman" w:hAnsi="Times New Roman" w:eastAsia="仿宋_GB2312" w:cs="Times New Roman"/>
          <w:color w:val="auto"/>
          <w:spacing w:val="-9"/>
          <w:sz w:val="32"/>
          <w:szCs w:val="32"/>
        </w:rPr>
      </w:pPr>
      <w:r>
        <w:rPr>
          <w:rFonts w:ascii="Times New Roman" w:hAnsi="Times New Roman" w:eastAsia="仿宋_GB2312" w:cs="Times New Roman"/>
          <w:color w:val="auto"/>
          <w:spacing w:val="-9"/>
          <w:sz w:val="32"/>
          <w:szCs w:val="32"/>
        </w:rPr>
        <w:t>2024年</w:t>
      </w:r>
      <w:r>
        <w:rPr>
          <w:rFonts w:hint="eastAsia" w:ascii="Times New Roman" w:hAnsi="Times New Roman" w:eastAsia="仿宋_GB2312" w:cs="Times New Roman"/>
          <w:color w:val="auto"/>
          <w:spacing w:val="-9"/>
          <w:sz w:val="32"/>
          <w:szCs w:val="32"/>
          <w:lang w:val="en-US" w:eastAsia="zh-CN"/>
        </w:rPr>
        <w:t>9</w:t>
      </w:r>
      <w:r>
        <w:rPr>
          <w:rFonts w:ascii="Times New Roman" w:hAnsi="Times New Roman" w:eastAsia="仿宋_GB2312" w:cs="Times New Roman"/>
          <w:color w:val="auto"/>
          <w:spacing w:val="-9"/>
          <w:sz w:val="32"/>
          <w:szCs w:val="32"/>
        </w:rPr>
        <w:t>月</w:t>
      </w:r>
      <w:r>
        <w:rPr>
          <w:rFonts w:hint="eastAsia" w:ascii="Times New Roman" w:hAnsi="Times New Roman" w:eastAsia="仿宋_GB2312" w:cs="Times New Roman"/>
          <w:color w:val="auto"/>
          <w:spacing w:val="-9"/>
          <w:sz w:val="32"/>
          <w:szCs w:val="32"/>
          <w:lang w:val="en-US" w:eastAsia="zh-CN"/>
        </w:rPr>
        <w:t>18</w:t>
      </w:r>
      <w:r>
        <w:rPr>
          <w:rFonts w:ascii="Times New Roman" w:hAnsi="Times New Roman" w:eastAsia="仿宋_GB2312" w:cs="Times New Roman"/>
          <w:color w:val="auto"/>
          <w:spacing w:val="-9"/>
          <w:sz w:val="32"/>
          <w:szCs w:val="32"/>
        </w:rPr>
        <w:t>日，我局执法人员将</w:t>
      </w:r>
      <w:r>
        <w:rPr>
          <w:rFonts w:ascii="Times New Roman" w:hAnsi="Times New Roman" w:eastAsia="仿宋_GB2312" w:cs="Times New Roman"/>
          <w:sz w:val="32"/>
          <w:szCs w:val="32"/>
        </w:rPr>
        <w:t>《食品安全抽样检验结果通知书》</w:t>
      </w:r>
      <w:r>
        <w:rPr>
          <w:rFonts w:ascii="Times New Roman" w:hAnsi="Times New Roman" w:eastAsia="仿宋_GB2312" w:cs="Times New Roman"/>
          <w:color w:val="auto"/>
          <w:spacing w:val="-9"/>
          <w:sz w:val="32"/>
          <w:szCs w:val="32"/>
        </w:rPr>
        <w:t>（</w:t>
      </w:r>
      <w:r>
        <w:rPr>
          <w:rFonts w:hint="eastAsia" w:ascii="Times New Roman" w:hAnsi="Times New Roman" w:eastAsia="仿宋_GB2312" w:cs="Times New Roman"/>
          <w:w w:val="98"/>
          <w:sz w:val="32"/>
          <w:szCs w:val="32"/>
        </w:rPr>
        <w:t>NO：2024X-SP22681</w:t>
      </w:r>
      <w:r>
        <w:rPr>
          <w:rFonts w:ascii="Times New Roman" w:hAnsi="Times New Roman" w:eastAsia="仿宋_GB2312" w:cs="Times New Roman"/>
          <w:sz w:val="32"/>
          <w:szCs w:val="32"/>
        </w:rPr>
        <w:t>）和</w:t>
      </w:r>
      <w:r>
        <w:rPr>
          <w:rFonts w:ascii="Times New Roman" w:hAnsi="Times New Roman" w:eastAsia="仿宋_GB2312" w:cs="Times New Roman"/>
          <w:color w:val="auto"/>
          <w:spacing w:val="-9"/>
          <w:sz w:val="32"/>
          <w:szCs w:val="32"/>
        </w:rPr>
        <w:t>《食品安全监督抽检检验报告》（</w:t>
      </w:r>
      <w:r>
        <w:rPr>
          <w:rFonts w:hint="eastAsia" w:ascii="Times New Roman" w:hAnsi="Times New Roman" w:eastAsia="仿宋_GB2312" w:cs="Times New Roman"/>
          <w:w w:val="98"/>
          <w:sz w:val="32"/>
          <w:szCs w:val="32"/>
        </w:rPr>
        <w:t>NO：2024X-SP22681</w:t>
      </w:r>
      <w:r>
        <w:rPr>
          <w:rFonts w:ascii="Times New Roman" w:hAnsi="Times New Roman" w:eastAsia="仿宋_GB2312" w:cs="Times New Roman"/>
          <w:color w:val="auto"/>
          <w:spacing w:val="-9"/>
          <w:sz w:val="32"/>
          <w:szCs w:val="32"/>
        </w:rPr>
        <w:t>）</w:t>
      </w:r>
      <w:r>
        <w:rPr>
          <w:rFonts w:hint="eastAsia" w:ascii="Times New Roman" w:hAnsi="Times New Roman" w:eastAsia="仿宋_GB2312" w:cs="Times New Roman"/>
          <w:color w:val="auto"/>
          <w:spacing w:val="-9"/>
          <w:sz w:val="32"/>
          <w:szCs w:val="32"/>
          <w:lang w:eastAsia="zh-CN"/>
        </w:rPr>
        <w:t>送达</w:t>
      </w:r>
      <w:r>
        <w:rPr>
          <w:rFonts w:ascii="Times New Roman" w:hAnsi="Times New Roman" w:eastAsia="仿宋_GB2312" w:cs="Times New Roman"/>
          <w:color w:val="auto"/>
          <w:spacing w:val="-9"/>
          <w:sz w:val="32"/>
          <w:szCs w:val="32"/>
        </w:rPr>
        <w:t>当事人，当事人在法定期限内未对此次食品安全抽检的抽样过程、样品真实性、检验方法、标准适用、检验结论提出异议和复检申请。</w:t>
      </w:r>
    </w:p>
    <w:p w14:paraId="11AA237A">
      <w:pPr>
        <w:keepNext w:val="0"/>
        <w:keepLines w:val="0"/>
        <w:pageBreakBefore w:val="0"/>
        <w:widowControl w:val="0"/>
        <w:kinsoku/>
        <w:wordWrap/>
        <w:overflowPunct/>
        <w:topLinePunct/>
        <w:autoSpaceDE w:val="0"/>
        <w:autoSpaceDN/>
        <w:bidi w:val="0"/>
        <w:adjustRightInd/>
        <w:snapToGrid/>
        <w:spacing w:line="520" w:lineRule="exact"/>
        <w:ind w:right="0" w:firstLine="640" w:firstLineChars="200"/>
        <w:jc w:val="both"/>
        <w:textAlignment w:val="auto"/>
        <w:rPr>
          <w:rFonts w:hint="eastAsia" w:ascii="仿宋_GB2312" w:hAnsi="仿宋_GB2312" w:eastAsia="仿宋_GB2312" w:cs="仿宋_GB2312"/>
          <w:color w:val="FF0000"/>
          <w:spacing w:val="0"/>
          <w:w w:val="100"/>
          <w:sz w:val="32"/>
          <w:szCs w:val="32"/>
          <w:highlight w:val="none"/>
          <w:lang w:eastAsia="zh-CN"/>
        </w:rPr>
      </w:pPr>
      <w:r>
        <w:rPr>
          <w:rFonts w:hint="eastAsia" w:ascii="仿宋_GB2312" w:hAnsi="仿宋_GB2312" w:eastAsia="仿宋_GB2312" w:cs="仿宋_GB2312"/>
          <w:color w:val="auto"/>
          <w:spacing w:val="0"/>
          <w:w w:val="100"/>
          <w:sz w:val="32"/>
          <w:szCs w:val="32"/>
          <w:highlight w:val="none"/>
        </w:rPr>
        <w:t>经查，当事人</w:t>
      </w:r>
      <w:r>
        <w:rPr>
          <w:rFonts w:hint="eastAsia" w:ascii="仿宋_GB2312" w:hAnsi="仿宋_GB2312" w:eastAsia="仿宋_GB2312" w:cs="仿宋_GB2312"/>
          <w:color w:val="auto"/>
          <w:spacing w:val="0"/>
          <w:w w:val="100"/>
          <w:sz w:val="32"/>
          <w:szCs w:val="32"/>
          <w:highlight w:val="none"/>
          <w:lang w:val="en-US" w:eastAsia="zh-CN"/>
        </w:rPr>
        <w:t>被委托人孙**</w:t>
      </w:r>
      <w:r>
        <w:rPr>
          <w:rFonts w:hint="eastAsia" w:ascii="仿宋_GB2312" w:hAnsi="仿宋_GB2312" w:eastAsia="仿宋_GB2312" w:cs="仿宋_GB2312"/>
          <w:color w:val="auto"/>
          <w:spacing w:val="0"/>
          <w:w w:val="100"/>
          <w:sz w:val="32"/>
          <w:szCs w:val="32"/>
          <w:highlight w:val="none"/>
        </w:rPr>
        <w:t>主要负责店内食用农产品</w:t>
      </w:r>
      <w:r>
        <w:rPr>
          <w:rFonts w:hint="eastAsia" w:ascii="仿宋_GB2312" w:hAnsi="仿宋_GB2312" w:eastAsia="仿宋_GB2312" w:cs="仿宋_GB2312"/>
          <w:color w:val="auto"/>
          <w:spacing w:val="0"/>
          <w:w w:val="100"/>
          <w:sz w:val="32"/>
          <w:szCs w:val="32"/>
          <w:highlight w:val="none"/>
          <w:lang w:val="en-US" w:eastAsia="zh-CN"/>
        </w:rPr>
        <w:t>的</w:t>
      </w:r>
      <w:r>
        <w:rPr>
          <w:rFonts w:hint="eastAsia" w:ascii="仿宋_GB2312" w:hAnsi="仿宋_GB2312" w:eastAsia="仿宋_GB2312" w:cs="仿宋_GB2312"/>
          <w:color w:val="auto"/>
          <w:spacing w:val="0"/>
          <w:w w:val="100"/>
          <w:sz w:val="32"/>
          <w:szCs w:val="32"/>
          <w:highlight w:val="none"/>
        </w:rPr>
        <w:t>采购、</w:t>
      </w:r>
      <w:r>
        <w:rPr>
          <w:rFonts w:hint="eastAsia" w:ascii="仿宋_GB2312" w:hAnsi="仿宋_GB2312" w:eastAsia="仿宋_GB2312" w:cs="仿宋_GB2312"/>
          <w:color w:val="auto"/>
          <w:spacing w:val="0"/>
          <w:w w:val="100"/>
          <w:sz w:val="32"/>
          <w:szCs w:val="32"/>
          <w:highlight w:val="none"/>
          <w:lang w:val="en-US" w:eastAsia="zh-CN"/>
        </w:rPr>
        <w:t>进货查验</w:t>
      </w:r>
      <w:r>
        <w:rPr>
          <w:rFonts w:hint="eastAsia" w:ascii="仿宋_GB2312" w:hAnsi="仿宋_GB2312" w:eastAsia="仿宋_GB2312" w:cs="仿宋_GB2312"/>
          <w:color w:val="auto"/>
          <w:spacing w:val="0"/>
          <w:w w:val="100"/>
          <w:sz w:val="32"/>
          <w:szCs w:val="32"/>
          <w:highlight w:val="none"/>
        </w:rPr>
        <w:t>工作</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孙**</w:t>
      </w:r>
      <w:r>
        <w:rPr>
          <w:rFonts w:hint="eastAsia" w:ascii="仿宋_GB2312" w:hAnsi="仿宋_GB2312" w:eastAsia="仿宋_GB2312" w:cs="仿宋_GB2312"/>
          <w:color w:val="auto"/>
          <w:spacing w:val="0"/>
          <w:w w:val="100"/>
          <w:sz w:val="32"/>
          <w:szCs w:val="32"/>
          <w:highlight w:val="none"/>
        </w:rPr>
        <w:t>现场检查能够当场提供</w:t>
      </w:r>
      <w:r>
        <w:rPr>
          <w:rFonts w:hint="eastAsia" w:ascii="仿宋_GB2312" w:hAnsi="仿宋_GB2312" w:eastAsia="仿宋_GB2312" w:cs="仿宋_GB2312"/>
          <w:color w:val="auto"/>
          <w:spacing w:val="0"/>
          <w:w w:val="100"/>
          <w:sz w:val="32"/>
          <w:szCs w:val="32"/>
          <w:highlight w:val="none"/>
          <w:lang w:val="en-US" w:eastAsia="zh-CN"/>
        </w:rPr>
        <w:t>店内销售的全部</w:t>
      </w:r>
      <w:r>
        <w:rPr>
          <w:rFonts w:hint="eastAsia" w:ascii="仿宋_GB2312" w:hAnsi="仿宋_GB2312" w:eastAsia="仿宋_GB2312" w:cs="仿宋_GB2312"/>
          <w:color w:val="auto"/>
          <w:spacing w:val="4"/>
          <w:sz w:val="32"/>
          <w:szCs w:val="32"/>
          <w:highlight w:val="none"/>
        </w:rPr>
        <w:t>食用农产品</w:t>
      </w:r>
      <w:r>
        <w:rPr>
          <w:rFonts w:hint="eastAsia" w:ascii="仿宋_GB2312" w:hAnsi="仿宋_GB2312" w:eastAsia="仿宋_GB2312" w:cs="仿宋_GB2312"/>
          <w:color w:val="auto"/>
          <w:spacing w:val="0"/>
          <w:w w:val="100"/>
          <w:sz w:val="32"/>
          <w:szCs w:val="32"/>
          <w:highlight w:val="none"/>
        </w:rPr>
        <w:t>的供货商营业执照、</w:t>
      </w:r>
      <w:r>
        <w:rPr>
          <w:rFonts w:hint="eastAsia" w:ascii="仿宋_GB2312" w:hAnsi="仿宋_GB2312" w:eastAsia="仿宋_GB2312" w:cs="仿宋_GB2312"/>
          <w:color w:val="auto"/>
          <w:spacing w:val="0"/>
          <w:w w:val="100"/>
          <w:sz w:val="32"/>
          <w:szCs w:val="32"/>
          <w:highlight w:val="none"/>
          <w:lang w:val="en-US" w:eastAsia="zh-CN"/>
        </w:rPr>
        <w:t>食品经营许可证、</w:t>
      </w:r>
      <w:r>
        <w:rPr>
          <w:rFonts w:hint="eastAsia" w:ascii="仿宋_GB2312" w:hAnsi="仿宋_GB2312" w:eastAsia="仿宋_GB2312" w:cs="仿宋_GB2312"/>
          <w:color w:val="auto"/>
          <w:spacing w:val="0"/>
          <w:w w:val="100"/>
          <w:sz w:val="32"/>
          <w:szCs w:val="32"/>
          <w:highlight w:val="none"/>
        </w:rPr>
        <w:t>进货单据和食用农产品进货</w:t>
      </w:r>
      <w:r>
        <w:rPr>
          <w:rFonts w:hint="eastAsia" w:ascii="仿宋_GB2312" w:hAnsi="仿宋_GB2312" w:eastAsia="仿宋_GB2312" w:cs="仿宋_GB2312"/>
          <w:color w:val="auto"/>
          <w:spacing w:val="0"/>
          <w:w w:val="100"/>
          <w:sz w:val="32"/>
          <w:szCs w:val="32"/>
          <w:highlight w:val="none"/>
          <w:lang w:val="en-US" w:eastAsia="zh-CN"/>
        </w:rPr>
        <w:t>查验</w:t>
      </w:r>
      <w:r>
        <w:rPr>
          <w:rFonts w:hint="eastAsia" w:ascii="仿宋_GB2312" w:hAnsi="仿宋_GB2312" w:eastAsia="仿宋_GB2312" w:cs="仿宋_GB2312"/>
          <w:color w:val="auto"/>
          <w:spacing w:val="0"/>
          <w:w w:val="100"/>
          <w:sz w:val="32"/>
          <w:szCs w:val="32"/>
          <w:highlight w:val="none"/>
        </w:rPr>
        <w:t>台账</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当事人现场可以提供该批次鸽子肉的检验报告，该检验报告检验机构为国鼎检测技术（重庆）有限公司，CMA编号为212200140598，样品名称为“鸿兴鸽王”，检测类型为委托检验，检验结论为“该样品经检验，所检项目符合SB/T 10379-2012《速冻调制食品》、GB 19295-2021《食品安全国家标准 速冻面与调制食品》以及GB 2762-2022《食品安全国家标准 食品中污染物限量》的要求。”，当事人</w:t>
      </w:r>
      <w:r>
        <w:rPr>
          <w:rFonts w:hint="eastAsia" w:ascii="仿宋_GB2312" w:hAnsi="仿宋_GB2312" w:eastAsia="仿宋_GB2312" w:cs="仿宋_GB2312"/>
          <w:color w:val="auto"/>
          <w:spacing w:val="0"/>
          <w:w w:val="100"/>
          <w:sz w:val="32"/>
          <w:szCs w:val="32"/>
          <w:highlight w:val="none"/>
        </w:rPr>
        <w:t>履行了食品安全</w:t>
      </w:r>
      <w:r>
        <w:rPr>
          <w:rFonts w:hint="eastAsia" w:ascii="仿宋_GB2312" w:hAnsi="仿宋_GB2312" w:eastAsia="仿宋_GB2312" w:cs="仿宋_GB2312"/>
          <w:color w:val="auto"/>
          <w:spacing w:val="0"/>
          <w:w w:val="100"/>
          <w:sz w:val="32"/>
          <w:szCs w:val="32"/>
          <w:highlight w:val="none"/>
          <w:lang w:val="en-US" w:eastAsia="zh-CN"/>
        </w:rPr>
        <w:t>进货查验</w:t>
      </w:r>
      <w:r>
        <w:rPr>
          <w:rFonts w:hint="eastAsia" w:ascii="仿宋_GB2312" w:hAnsi="仿宋_GB2312" w:eastAsia="仿宋_GB2312" w:cs="仿宋_GB2312"/>
          <w:color w:val="auto"/>
          <w:spacing w:val="0"/>
          <w:w w:val="100"/>
          <w:sz w:val="32"/>
          <w:szCs w:val="32"/>
          <w:highlight w:val="none"/>
        </w:rPr>
        <w:t>义务。</w:t>
      </w:r>
    </w:p>
    <w:p w14:paraId="3BB16A59">
      <w:pPr>
        <w:keepNext w:val="0"/>
        <w:keepLines w:val="0"/>
        <w:pageBreakBefore w:val="0"/>
        <w:widowControl w:val="0"/>
        <w:kinsoku/>
        <w:wordWrap/>
        <w:overflowPunct/>
        <w:topLinePunct/>
        <w:autoSpaceDE w:val="0"/>
        <w:autoSpaceDN/>
        <w:bidi w:val="0"/>
        <w:spacing w:line="520" w:lineRule="exact"/>
        <w:ind w:right="0" w:firstLine="656" w:firstLineChars="200"/>
        <w:jc w:val="both"/>
        <w:rPr>
          <w:rFonts w:hint="default"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color w:val="auto"/>
          <w:spacing w:val="4"/>
          <w:sz w:val="32"/>
          <w:szCs w:val="32"/>
          <w:highlight w:val="none"/>
          <w:lang w:val="en-US" w:eastAsia="zh-CN"/>
        </w:rPr>
        <w:t>经查，当事人于</w:t>
      </w:r>
      <w:r>
        <w:rPr>
          <w:rFonts w:hint="eastAsia" w:ascii="Times New Roman" w:hAnsi="Times New Roman" w:eastAsia="仿宋_GB2312" w:cs="Times New Roman"/>
          <w:color w:val="auto"/>
          <w:spacing w:val="4"/>
          <w:sz w:val="32"/>
          <w:szCs w:val="32"/>
          <w:highlight w:val="none"/>
        </w:rPr>
        <w:t>2024年7月27日</w:t>
      </w:r>
      <w:r>
        <w:rPr>
          <w:rFonts w:ascii="Times New Roman" w:hAnsi="Times New Roman" w:eastAsia="仿宋_GB2312" w:cs="Times New Roman"/>
          <w:color w:val="auto"/>
          <w:spacing w:val="4"/>
          <w:sz w:val="32"/>
          <w:szCs w:val="32"/>
          <w:highlight w:val="none"/>
        </w:rPr>
        <w:t>从</w:t>
      </w:r>
      <w:r>
        <w:rPr>
          <w:rFonts w:hint="eastAsia" w:ascii="Times New Roman" w:hAnsi="Times New Roman" w:eastAsia="仿宋_GB2312" w:cs="Times New Roman"/>
          <w:color w:val="auto"/>
          <w:spacing w:val="4"/>
          <w:sz w:val="32"/>
          <w:szCs w:val="32"/>
          <w:highlight w:val="none"/>
          <w:lang w:val="en-US" w:eastAsia="zh-CN"/>
        </w:rPr>
        <w:t>乌鲁木齐经济技术开发区通利水产一分店</w:t>
      </w:r>
      <w:r>
        <w:rPr>
          <w:rFonts w:ascii="Times New Roman" w:hAnsi="Times New Roman" w:eastAsia="仿宋_GB2312" w:cs="Times New Roman"/>
          <w:color w:val="auto"/>
          <w:spacing w:val="4"/>
          <w:sz w:val="32"/>
          <w:szCs w:val="32"/>
          <w:highlight w:val="none"/>
        </w:rPr>
        <w:t>购进</w:t>
      </w:r>
      <w:r>
        <w:rPr>
          <w:rFonts w:hint="eastAsia" w:ascii="Times New Roman" w:hAnsi="Times New Roman" w:eastAsia="仿宋_GB2312" w:cs="Times New Roman"/>
          <w:color w:val="auto"/>
          <w:spacing w:val="4"/>
          <w:sz w:val="32"/>
          <w:szCs w:val="32"/>
          <w:highlight w:val="none"/>
          <w:lang w:val="en-US" w:eastAsia="zh-CN"/>
        </w:rPr>
        <w:t>箱装</w:t>
      </w:r>
      <w:r>
        <w:rPr>
          <w:rFonts w:hint="eastAsia" w:ascii="Times New Roman" w:hAnsi="Times New Roman" w:eastAsia="仿宋_GB2312" w:cs="Times New Roman"/>
          <w:color w:val="auto"/>
          <w:spacing w:val="4"/>
          <w:sz w:val="32"/>
          <w:szCs w:val="32"/>
          <w:highlight w:val="none"/>
        </w:rPr>
        <w:t>鸽子肉</w:t>
      </w:r>
      <w:r>
        <w:rPr>
          <w:rFonts w:hint="eastAsia" w:ascii="Times New Roman" w:hAnsi="Times New Roman" w:eastAsia="仿宋_GB2312" w:cs="Times New Roman"/>
          <w:color w:val="auto"/>
          <w:spacing w:val="4"/>
          <w:sz w:val="32"/>
          <w:szCs w:val="32"/>
          <w:highlight w:val="none"/>
          <w:lang w:val="en-US" w:eastAsia="zh-CN"/>
        </w:rPr>
        <w:t>10箱，每箱20只鸽子肉，每只鸽子肉</w:t>
      </w:r>
      <w:r>
        <w:rPr>
          <w:rFonts w:ascii="Times New Roman" w:hAnsi="Times New Roman" w:eastAsia="仿宋_GB2312" w:cs="Times New Roman"/>
          <w:color w:val="auto"/>
          <w:spacing w:val="4"/>
          <w:sz w:val="32"/>
          <w:szCs w:val="32"/>
          <w:highlight w:val="none"/>
        </w:rPr>
        <w:t>进货单价为</w:t>
      </w:r>
      <w:r>
        <w:rPr>
          <w:rFonts w:hint="eastAsia" w:ascii="Times New Roman" w:hAnsi="Times New Roman" w:eastAsia="仿宋_GB2312" w:cs="Times New Roman"/>
          <w:color w:val="auto"/>
          <w:spacing w:val="4"/>
          <w:sz w:val="32"/>
          <w:szCs w:val="32"/>
          <w:highlight w:val="none"/>
          <w:lang w:val="en-US" w:eastAsia="zh-CN"/>
        </w:rPr>
        <w:t>16.5</w:t>
      </w:r>
      <w:r>
        <w:rPr>
          <w:rFonts w:ascii="Times New Roman" w:hAnsi="Times New Roman" w:eastAsia="仿宋_GB2312" w:cs="Times New Roman"/>
          <w:color w:val="auto"/>
          <w:spacing w:val="4"/>
          <w:sz w:val="32"/>
          <w:szCs w:val="32"/>
          <w:highlight w:val="none"/>
        </w:rPr>
        <w:t>元</w:t>
      </w:r>
      <w:r>
        <w:rPr>
          <w:rFonts w:hint="eastAsia" w:ascii="Times New Roman" w:hAnsi="Times New Roman" w:eastAsia="仿宋_GB2312" w:cs="Times New Roman"/>
          <w:color w:val="auto"/>
          <w:spacing w:val="4"/>
          <w:sz w:val="32"/>
          <w:szCs w:val="32"/>
          <w:highlight w:val="none"/>
          <w:lang w:eastAsia="zh-CN"/>
        </w:rPr>
        <w:t>，</w:t>
      </w:r>
      <w:r>
        <w:rPr>
          <w:rFonts w:hint="eastAsia" w:ascii="Times New Roman" w:hAnsi="Times New Roman" w:eastAsia="仿宋_GB2312" w:cs="Times New Roman"/>
          <w:color w:val="auto"/>
          <w:spacing w:val="4"/>
          <w:sz w:val="32"/>
          <w:szCs w:val="32"/>
          <w:highlight w:val="none"/>
          <w:lang w:val="en-US" w:eastAsia="zh-CN"/>
        </w:rPr>
        <w:t>每箱鸽子肉进货总价为330元（20只*16.5</w:t>
      </w:r>
      <w:r>
        <w:rPr>
          <w:rFonts w:ascii="Times New Roman" w:hAnsi="Times New Roman" w:eastAsia="仿宋_GB2312" w:cs="Times New Roman"/>
          <w:color w:val="auto"/>
          <w:spacing w:val="4"/>
          <w:sz w:val="32"/>
          <w:szCs w:val="32"/>
          <w:highlight w:val="none"/>
        </w:rPr>
        <w:t>元</w:t>
      </w:r>
      <w:r>
        <w:rPr>
          <w:rFonts w:hint="eastAsia" w:ascii="Times New Roman" w:hAnsi="Times New Roman" w:eastAsia="仿宋_GB2312" w:cs="Times New Roman"/>
          <w:color w:val="auto"/>
          <w:spacing w:val="4"/>
          <w:sz w:val="32"/>
          <w:szCs w:val="32"/>
          <w:highlight w:val="none"/>
          <w:lang w:val="en-US" w:eastAsia="zh-CN"/>
        </w:rPr>
        <w:t>），上述10箱鸽子肉进货价共计3300元（330元/箱*10箱）。</w:t>
      </w:r>
    </w:p>
    <w:p w14:paraId="52DE853F">
      <w:pPr>
        <w:keepNext w:val="0"/>
        <w:keepLines w:val="0"/>
        <w:pageBreakBefore w:val="0"/>
        <w:widowControl w:val="0"/>
        <w:kinsoku/>
        <w:wordWrap/>
        <w:overflowPunct/>
        <w:topLinePunct/>
        <w:autoSpaceDE w:val="0"/>
        <w:autoSpaceDN/>
        <w:bidi w:val="0"/>
        <w:spacing w:line="520" w:lineRule="exact"/>
        <w:ind w:right="0" w:firstLine="656" w:firstLineChars="200"/>
        <w:jc w:val="both"/>
        <w:rPr>
          <w:highlight w:val="none"/>
        </w:rPr>
      </w:pPr>
      <w:r>
        <w:rPr>
          <w:rFonts w:hint="eastAsia" w:ascii="Times New Roman" w:hAnsi="Times New Roman" w:eastAsia="仿宋_GB2312" w:cs="Times New Roman"/>
          <w:color w:val="auto"/>
          <w:spacing w:val="4"/>
          <w:sz w:val="32"/>
          <w:szCs w:val="32"/>
          <w:highlight w:val="none"/>
          <w:lang w:val="en-US" w:eastAsia="zh-CN"/>
        </w:rPr>
        <w:t>经查，该店内销售的鸽子肉张贴有售价单，每只售价为30元。被委托人孙**称，店内至今已销售</w:t>
      </w:r>
      <w:r>
        <w:rPr>
          <w:rFonts w:hint="eastAsia" w:ascii="仿宋" w:hAnsi="仿宋" w:eastAsia="仿宋" w:cs="仿宋"/>
          <w:sz w:val="32"/>
          <w:szCs w:val="32"/>
          <w:highlight w:val="none"/>
          <w:u w:val="none" w:color="auto"/>
          <w:lang w:val="en-US" w:eastAsia="zh-CN"/>
        </w:rPr>
        <w:t>153只（含抽样购买的13只</w:t>
      </w:r>
      <w:r>
        <w:rPr>
          <w:rFonts w:hint="eastAsia" w:ascii="仿宋_GB2312" w:hAnsi="仿宋_GB2312" w:eastAsia="仿宋_GB2312" w:cs="仿宋_GB2312"/>
          <w:color w:val="auto"/>
          <w:spacing w:val="0"/>
          <w:w w:val="100"/>
          <w:sz w:val="32"/>
          <w:szCs w:val="32"/>
          <w:highlight w:val="none"/>
          <w:lang w:val="en-US" w:eastAsia="zh-CN"/>
        </w:rPr>
        <w:t>鸽子肉</w:t>
      </w:r>
      <w:r>
        <w:rPr>
          <w:rFonts w:hint="eastAsia" w:ascii="仿宋" w:hAnsi="仿宋" w:eastAsia="仿宋" w:cs="仿宋"/>
          <w:sz w:val="32"/>
          <w:szCs w:val="32"/>
          <w:highlight w:val="none"/>
          <w:u w:val="none" w:color="auto"/>
          <w:lang w:val="en-US" w:eastAsia="zh-CN"/>
        </w:rPr>
        <w:t>），其余未销售的47只鸽子肉已封存，放置于冷库内，经对当事人的经营场所进行检查，我局对当事人鸽子肉的销售情况予以采纳。</w:t>
      </w:r>
    </w:p>
    <w:p w14:paraId="29238C64">
      <w:pPr>
        <w:keepNext w:val="0"/>
        <w:keepLines w:val="0"/>
        <w:pageBreakBefore w:val="0"/>
        <w:widowControl w:val="0"/>
        <w:kinsoku/>
        <w:wordWrap/>
        <w:overflowPunct/>
        <w:topLinePunct/>
        <w:autoSpaceDE w:val="0"/>
        <w:autoSpaceDN/>
        <w:bidi w:val="0"/>
        <w:spacing w:line="520" w:lineRule="exact"/>
        <w:ind w:right="0" w:firstLine="656" w:firstLineChars="200"/>
        <w:jc w:val="both"/>
        <w:rPr>
          <w:rFonts w:ascii="Times New Roman" w:hAnsi="Times New Roman" w:eastAsia="仿宋_GB2312" w:cs="Times New Roman"/>
          <w:color w:val="auto"/>
          <w:spacing w:val="4"/>
          <w:sz w:val="32"/>
          <w:szCs w:val="32"/>
          <w:highlight w:val="none"/>
        </w:rPr>
      </w:pPr>
      <w:r>
        <w:rPr>
          <w:rFonts w:ascii="Times New Roman" w:hAnsi="Times New Roman" w:eastAsia="仿宋_GB2312" w:cs="Times New Roman"/>
          <w:color w:val="auto"/>
          <w:spacing w:val="4"/>
          <w:sz w:val="32"/>
          <w:szCs w:val="32"/>
          <w:highlight w:val="none"/>
        </w:rPr>
        <w:t>因此，该批次</w:t>
      </w:r>
      <w:r>
        <w:rPr>
          <w:rFonts w:hint="eastAsia" w:ascii="Times New Roman" w:hAnsi="Times New Roman" w:eastAsia="仿宋_GB2312" w:cs="Times New Roman"/>
          <w:color w:val="auto"/>
          <w:spacing w:val="4"/>
          <w:sz w:val="32"/>
          <w:szCs w:val="32"/>
          <w:highlight w:val="none"/>
          <w:lang w:val="en-US" w:eastAsia="zh-CN"/>
        </w:rPr>
        <w:t>鸽子肉</w:t>
      </w:r>
      <w:r>
        <w:rPr>
          <w:rFonts w:ascii="Times New Roman" w:hAnsi="Times New Roman" w:eastAsia="仿宋_GB2312" w:cs="Times New Roman"/>
          <w:color w:val="auto"/>
          <w:spacing w:val="4"/>
          <w:sz w:val="32"/>
          <w:szCs w:val="32"/>
          <w:highlight w:val="none"/>
        </w:rPr>
        <w:t>的货值金额为</w:t>
      </w:r>
      <w:r>
        <w:rPr>
          <w:rFonts w:hint="eastAsia" w:ascii="Times New Roman" w:hAnsi="Times New Roman" w:eastAsia="仿宋_GB2312" w:cs="Times New Roman"/>
          <w:color w:val="auto"/>
          <w:spacing w:val="4"/>
          <w:sz w:val="32"/>
          <w:szCs w:val="32"/>
          <w:highlight w:val="none"/>
          <w:lang w:val="en-US" w:eastAsia="zh-CN"/>
        </w:rPr>
        <w:t>6000</w:t>
      </w:r>
      <w:r>
        <w:rPr>
          <w:rFonts w:ascii="Times New Roman" w:hAnsi="Times New Roman" w:eastAsia="仿宋_GB2312" w:cs="Times New Roman"/>
          <w:color w:val="auto"/>
          <w:spacing w:val="4"/>
          <w:sz w:val="32"/>
          <w:szCs w:val="32"/>
          <w:highlight w:val="none"/>
        </w:rPr>
        <w:t>元</w:t>
      </w:r>
      <w:r>
        <w:rPr>
          <w:rFonts w:hint="eastAsia" w:ascii="Times New Roman" w:hAnsi="Times New Roman" w:eastAsia="仿宋_GB2312" w:cs="Times New Roman"/>
          <w:color w:val="auto"/>
          <w:spacing w:val="4"/>
          <w:sz w:val="32"/>
          <w:szCs w:val="32"/>
          <w:highlight w:val="none"/>
          <w:lang w:eastAsia="zh-CN"/>
        </w:rPr>
        <w:t>（</w:t>
      </w:r>
      <w:r>
        <w:rPr>
          <w:rFonts w:hint="eastAsia" w:ascii="Times New Roman" w:hAnsi="Times New Roman" w:eastAsia="仿宋_GB2312" w:cs="Times New Roman"/>
          <w:color w:val="auto"/>
          <w:spacing w:val="4"/>
          <w:sz w:val="32"/>
          <w:szCs w:val="32"/>
          <w:highlight w:val="none"/>
          <w:lang w:val="en-US" w:eastAsia="zh-CN"/>
        </w:rPr>
        <w:t>20只/箱*30元/只*10箱</w:t>
      </w:r>
      <w:r>
        <w:rPr>
          <w:rFonts w:hint="eastAsia" w:ascii="Times New Roman" w:hAnsi="Times New Roman" w:eastAsia="仿宋_GB2312" w:cs="Times New Roman"/>
          <w:color w:val="auto"/>
          <w:spacing w:val="4"/>
          <w:sz w:val="32"/>
          <w:szCs w:val="32"/>
          <w:highlight w:val="none"/>
          <w:lang w:eastAsia="zh-CN"/>
        </w:rPr>
        <w:t>）</w:t>
      </w:r>
      <w:r>
        <w:rPr>
          <w:rFonts w:ascii="Times New Roman" w:hAnsi="Times New Roman" w:eastAsia="仿宋_GB2312" w:cs="Times New Roman"/>
          <w:color w:val="auto"/>
          <w:spacing w:val="4"/>
          <w:sz w:val="32"/>
          <w:szCs w:val="32"/>
          <w:highlight w:val="none"/>
        </w:rPr>
        <w:t>，违法所得</w:t>
      </w:r>
      <w:r>
        <w:rPr>
          <w:rFonts w:hint="eastAsia" w:ascii="Times New Roman" w:hAnsi="Times New Roman" w:eastAsia="仿宋_GB2312" w:cs="Times New Roman"/>
          <w:color w:val="auto"/>
          <w:spacing w:val="4"/>
          <w:sz w:val="32"/>
          <w:szCs w:val="32"/>
          <w:highlight w:val="none"/>
          <w:lang w:val="en-US" w:eastAsia="zh-CN"/>
        </w:rPr>
        <w:t>4590</w:t>
      </w:r>
      <w:r>
        <w:rPr>
          <w:rFonts w:ascii="Times New Roman" w:hAnsi="Times New Roman" w:eastAsia="仿宋_GB2312" w:cs="Times New Roman"/>
          <w:color w:val="auto"/>
          <w:spacing w:val="4"/>
          <w:sz w:val="32"/>
          <w:szCs w:val="32"/>
          <w:highlight w:val="none"/>
        </w:rPr>
        <w:t>元</w:t>
      </w:r>
      <w:r>
        <w:rPr>
          <w:rFonts w:hint="eastAsia" w:ascii="Times New Roman" w:hAnsi="Times New Roman" w:eastAsia="仿宋_GB2312" w:cs="Times New Roman"/>
          <w:color w:val="auto"/>
          <w:spacing w:val="4"/>
          <w:sz w:val="32"/>
          <w:szCs w:val="32"/>
          <w:highlight w:val="none"/>
          <w:lang w:eastAsia="zh-CN"/>
        </w:rPr>
        <w:t>（</w:t>
      </w:r>
      <w:r>
        <w:rPr>
          <w:rFonts w:hint="eastAsia" w:ascii="Times New Roman" w:hAnsi="Times New Roman" w:eastAsia="仿宋_GB2312" w:cs="Times New Roman"/>
          <w:color w:val="auto"/>
          <w:spacing w:val="4"/>
          <w:sz w:val="32"/>
          <w:szCs w:val="32"/>
          <w:highlight w:val="none"/>
          <w:lang w:val="en-US" w:eastAsia="zh-CN"/>
        </w:rPr>
        <w:t>20只/箱*30元/只*10箱—47只*30元/只＝4590</w:t>
      </w:r>
      <w:r>
        <w:rPr>
          <w:rFonts w:ascii="Times New Roman" w:hAnsi="Times New Roman" w:eastAsia="仿宋_GB2312" w:cs="Times New Roman"/>
          <w:color w:val="auto"/>
          <w:spacing w:val="4"/>
          <w:sz w:val="32"/>
          <w:szCs w:val="32"/>
          <w:highlight w:val="none"/>
        </w:rPr>
        <w:t>元</w:t>
      </w:r>
      <w:r>
        <w:rPr>
          <w:rFonts w:hint="eastAsia" w:ascii="Times New Roman" w:hAnsi="Times New Roman" w:eastAsia="仿宋_GB2312" w:cs="Times New Roman"/>
          <w:color w:val="auto"/>
          <w:spacing w:val="4"/>
          <w:sz w:val="32"/>
          <w:szCs w:val="32"/>
          <w:highlight w:val="none"/>
          <w:lang w:eastAsia="zh-CN"/>
        </w:rPr>
        <w:t>）</w:t>
      </w:r>
      <w:r>
        <w:rPr>
          <w:rFonts w:ascii="Times New Roman" w:hAnsi="Times New Roman" w:eastAsia="仿宋_GB2312" w:cs="Times New Roman"/>
          <w:color w:val="auto"/>
          <w:spacing w:val="4"/>
          <w:sz w:val="32"/>
          <w:szCs w:val="32"/>
          <w:highlight w:val="none"/>
        </w:rPr>
        <w:t>。</w:t>
      </w:r>
    </w:p>
    <w:p w14:paraId="53CDAFFE">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pacing w:val="4"/>
          <w:sz w:val="32"/>
          <w:szCs w:val="32"/>
        </w:rPr>
        <w:t>当事人在2024年</w:t>
      </w:r>
      <w:r>
        <w:rPr>
          <w:rFonts w:hint="eastAsia" w:ascii="Times New Roman" w:hAnsi="Times New Roman" w:eastAsia="仿宋_GB2312" w:cs="Times New Roman"/>
          <w:color w:val="auto"/>
          <w:spacing w:val="4"/>
          <w:sz w:val="32"/>
          <w:szCs w:val="32"/>
          <w:lang w:val="en-US" w:eastAsia="zh-CN"/>
        </w:rPr>
        <w:t>9</w:t>
      </w:r>
      <w:r>
        <w:rPr>
          <w:rFonts w:ascii="Times New Roman" w:hAnsi="Times New Roman" w:eastAsia="仿宋_GB2312" w:cs="Times New Roman"/>
          <w:color w:val="auto"/>
          <w:spacing w:val="4"/>
          <w:sz w:val="32"/>
          <w:szCs w:val="32"/>
        </w:rPr>
        <w:t>月</w:t>
      </w:r>
      <w:r>
        <w:rPr>
          <w:rFonts w:hint="eastAsia" w:ascii="Times New Roman" w:hAnsi="Times New Roman" w:eastAsia="仿宋_GB2312" w:cs="Times New Roman"/>
          <w:color w:val="auto"/>
          <w:spacing w:val="4"/>
          <w:sz w:val="32"/>
          <w:szCs w:val="32"/>
          <w:lang w:val="en-US" w:eastAsia="zh-CN"/>
        </w:rPr>
        <w:t>18</w:t>
      </w:r>
      <w:r>
        <w:rPr>
          <w:rFonts w:ascii="Times New Roman" w:hAnsi="Times New Roman" w:eastAsia="仿宋_GB2312" w:cs="Times New Roman"/>
          <w:color w:val="auto"/>
          <w:spacing w:val="4"/>
          <w:sz w:val="32"/>
          <w:szCs w:val="32"/>
        </w:rPr>
        <w:t>日收到</w:t>
      </w:r>
      <w:r>
        <w:rPr>
          <w:rFonts w:ascii="Times New Roman" w:hAnsi="Times New Roman" w:eastAsia="仿宋_GB2312" w:cs="Times New Roman"/>
          <w:sz w:val="32"/>
          <w:szCs w:val="32"/>
        </w:rPr>
        <w:t>《食品安全抽样检验结果通知书》</w:t>
      </w:r>
      <w:r>
        <w:rPr>
          <w:rFonts w:ascii="Times New Roman" w:hAnsi="Times New Roman" w:eastAsia="仿宋_GB2312" w:cs="Times New Roman"/>
          <w:color w:val="auto"/>
          <w:spacing w:val="-9"/>
          <w:sz w:val="32"/>
          <w:szCs w:val="32"/>
        </w:rPr>
        <w:t>（</w:t>
      </w:r>
      <w:r>
        <w:rPr>
          <w:rFonts w:hint="eastAsia" w:ascii="仿宋_GB2312" w:hAnsi="仿宋_GB2312" w:eastAsia="仿宋_GB2312" w:cs="仿宋_GB2312"/>
          <w:color w:val="auto"/>
          <w:sz w:val="32"/>
          <w:szCs w:val="32"/>
          <w:u w:val="none"/>
          <w:lang w:val="en-US" w:eastAsia="zh-CN"/>
        </w:rPr>
        <w:t>NO：2024X</w:t>
      </w:r>
      <w:r>
        <w:rPr>
          <w:rFonts w:hint="eastAsia" w:ascii="Times New Roman" w:hAnsi="Times New Roman" w:eastAsia="仿宋_GB2312" w:cs="Times New Roman"/>
          <w:color w:val="auto"/>
          <w:sz w:val="32"/>
          <w:szCs w:val="32"/>
          <w:u w:val="none"/>
          <w:lang w:val="en-US" w:eastAsia="zh-CN"/>
        </w:rPr>
        <w:t>-SP22681</w:t>
      </w:r>
      <w:r>
        <w:rPr>
          <w:rFonts w:ascii="Times New Roman" w:hAnsi="Times New Roman" w:eastAsia="仿宋_GB2312" w:cs="Times New Roman"/>
          <w:color w:val="auto"/>
          <w:spacing w:val="-9"/>
          <w:sz w:val="32"/>
          <w:szCs w:val="32"/>
          <w:u w:val="none"/>
        </w:rPr>
        <w:t>）</w:t>
      </w:r>
      <w:r>
        <w:rPr>
          <w:rFonts w:ascii="Times New Roman" w:hAnsi="Times New Roman" w:eastAsia="仿宋_GB2312" w:cs="Times New Roman"/>
          <w:sz w:val="32"/>
          <w:szCs w:val="32"/>
          <w:u w:val="none"/>
        </w:rPr>
        <w:t>和</w:t>
      </w:r>
      <w:r>
        <w:rPr>
          <w:rFonts w:ascii="Times New Roman" w:hAnsi="Times New Roman" w:eastAsia="仿宋_GB2312" w:cs="Times New Roman"/>
          <w:color w:val="auto"/>
          <w:spacing w:val="-9"/>
          <w:sz w:val="32"/>
          <w:szCs w:val="32"/>
          <w:u w:val="none"/>
        </w:rPr>
        <w:t>《食品安全监督抽检检验报告》（</w:t>
      </w:r>
      <w:r>
        <w:rPr>
          <w:rFonts w:hint="eastAsia" w:ascii="仿宋_GB2312" w:hAnsi="仿宋_GB2312" w:eastAsia="仿宋_GB2312" w:cs="仿宋_GB2312"/>
          <w:color w:val="auto"/>
          <w:sz w:val="32"/>
          <w:szCs w:val="32"/>
          <w:u w:val="none"/>
          <w:lang w:val="en-US" w:eastAsia="zh-CN"/>
        </w:rPr>
        <w:t>NO：2024X</w:t>
      </w:r>
      <w:r>
        <w:rPr>
          <w:rFonts w:hint="eastAsia" w:ascii="Times New Roman" w:hAnsi="Times New Roman" w:eastAsia="仿宋_GB2312" w:cs="Times New Roman"/>
          <w:color w:val="auto"/>
          <w:sz w:val="32"/>
          <w:szCs w:val="32"/>
          <w:u w:val="none"/>
          <w:lang w:val="en-US" w:eastAsia="zh-CN"/>
        </w:rPr>
        <w:t>-SP22681</w:t>
      </w:r>
      <w:r>
        <w:rPr>
          <w:rFonts w:ascii="Times New Roman" w:hAnsi="Times New Roman" w:eastAsia="仿宋_GB2312" w:cs="Times New Roman"/>
          <w:color w:val="auto"/>
          <w:spacing w:val="-9"/>
          <w:sz w:val="32"/>
          <w:szCs w:val="32"/>
          <w:u w:val="none"/>
        </w:rPr>
        <w:t>）</w:t>
      </w:r>
      <w:r>
        <w:rPr>
          <w:rFonts w:ascii="Times New Roman" w:hAnsi="Times New Roman" w:eastAsia="仿宋_GB2312" w:cs="Times New Roman"/>
          <w:color w:val="auto"/>
          <w:spacing w:val="-9"/>
          <w:sz w:val="32"/>
          <w:szCs w:val="32"/>
        </w:rPr>
        <w:t>后</w:t>
      </w:r>
      <w:r>
        <w:rPr>
          <w:rFonts w:ascii="Times New Roman" w:hAnsi="Times New Roman" w:eastAsia="仿宋_GB2312" w:cs="Times New Roman"/>
          <w:color w:val="auto"/>
          <w:spacing w:val="4"/>
          <w:sz w:val="32"/>
          <w:szCs w:val="32"/>
        </w:rPr>
        <w:t>，</w:t>
      </w:r>
      <w:r>
        <w:rPr>
          <w:rFonts w:ascii="Times New Roman" w:hAnsi="Times New Roman" w:eastAsia="仿宋_GB2312" w:cs="Times New Roman"/>
          <w:color w:val="auto"/>
          <w:spacing w:val="4"/>
          <w:sz w:val="32"/>
          <w:szCs w:val="32"/>
          <w:highlight w:val="none"/>
        </w:rPr>
        <w:t>在</w:t>
      </w:r>
      <w:r>
        <w:rPr>
          <w:rFonts w:hint="eastAsia" w:ascii="Times New Roman" w:hAnsi="Times New Roman" w:eastAsia="仿宋_GB2312" w:cs="Times New Roman"/>
          <w:color w:val="auto"/>
          <w:spacing w:val="4"/>
          <w:sz w:val="32"/>
          <w:szCs w:val="32"/>
          <w:highlight w:val="none"/>
          <w:lang w:eastAsia="zh-CN"/>
        </w:rPr>
        <w:t>经营场</w:t>
      </w:r>
      <w:r>
        <w:rPr>
          <w:rFonts w:hint="eastAsia" w:ascii="Times New Roman" w:hAnsi="Times New Roman" w:eastAsia="仿宋_GB2312" w:cs="Times New Roman"/>
          <w:color w:val="auto"/>
          <w:spacing w:val="4"/>
          <w:sz w:val="32"/>
          <w:szCs w:val="32"/>
          <w:lang w:eastAsia="zh-CN"/>
        </w:rPr>
        <w:t>所</w:t>
      </w:r>
      <w:r>
        <w:rPr>
          <w:rFonts w:ascii="Times New Roman" w:hAnsi="Times New Roman" w:eastAsia="仿宋_GB2312" w:cs="Times New Roman"/>
          <w:color w:val="auto"/>
          <w:spacing w:val="4"/>
          <w:sz w:val="32"/>
          <w:szCs w:val="32"/>
        </w:rPr>
        <w:t>张贴召回公告，对该批次</w:t>
      </w:r>
      <w:r>
        <w:rPr>
          <w:rFonts w:hint="eastAsia" w:ascii="Times New Roman" w:hAnsi="Times New Roman" w:eastAsia="仿宋_GB2312" w:cs="Times New Roman"/>
          <w:color w:val="auto"/>
          <w:spacing w:val="4"/>
          <w:sz w:val="32"/>
          <w:szCs w:val="32"/>
          <w:lang w:val="en-US" w:eastAsia="zh-CN"/>
        </w:rPr>
        <w:t>鸽子肉</w:t>
      </w:r>
      <w:r>
        <w:rPr>
          <w:rFonts w:ascii="Times New Roman" w:hAnsi="Times New Roman" w:eastAsia="仿宋_GB2312" w:cs="Times New Roman"/>
          <w:color w:val="auto"/>
          <w:spacing w:val="4"/>
          <w:sz w:val="32"/>
          <w:szCs w:val="32"/>
        </w:rPr>
        <w:t>进行召回，由于</w:t>
      </w:r>
      <w:r>
        <w:rPr>
          <w:rFonts w:hint="eastAsia" w:ascii="Times New Roman" w:hAnsi="Times New Roman" w:eastAsia="仿宋_GB2312" w:cs="Times New Roman"/>
          <w:color w:val="auto"/>
          <w:spacing w:val="4"/>
          <w:sz w:val="32"/>
          <w:szCs w:val="32"/>
          <w:lang w:val="en-US" w:eastAsia="zh-CN"/>
        </w:rPr>
        <w:t>鸽子肉</w:t>
      </w:r>
      <w:r>
        <w:rPr>
          <w:rFonts w:ascii="Times New Roman" w:hAnsi="Times New Roman" w:eastAsia="仿宋_GB2312" w:cs="Times New Roman"/>
          <w:color w:val="auto"/>
          <w:spacing w:val="4"/>
          <w:sz w:val="32"/>
          <w:szCs w:val="32"/>
        </w:rPr>
        <w:t>抽检时间和收到检验</w:t>
      </w:r>
      <w:r>
        <w:rPr>
          <w:rFonts w:ascii="Times New Roman" w:hAnsi="Times New Roman" w:eastAsia="仿宋_GB2312" w:cs="Times New Roman"/>
          <w:color w:val="auto"/>
          <w:spacing w:val="4"/>
          <w:sz w:val="32"/>
          <w:szCs w:val="32"/>
          <w:highlight w:val="none"/>
        </w:rPr>
        <w:t>报告时间相隔较长，且</w:t>
      </w:r>
      <w:r>
        <w:rPr>
          <w:rFonts w:hint="eastAsia" w:ascii="Times New Roman" w:hAnsi="Times New Roman" w:eastAsia="仿宋_GB2312" w:cs="Times New Roman"/>
          <w:color w:val="auto"/>
          <w:spacing w:val="4"/>
          <w:sz w:val="32"/>
          <w:szCs w:val="32"/>
          <w:highlight w:val="none"/>
          <w:lang w:val="en-US" w:eastAsia="zh-CN"/>
        </w:rPr>
        <w:t>鸽子肉</w:t>
      </w:r>
      <w:r>
        <w:rPr>
          <w:rFonts w:ascii="Times New Roman" w:hAnsi="Times New Roman" w:eastAsia="仿宋_GB2312" w:cs="Times New Roman"/>
          <w:color w:val="auto"/>
          <w:spacing w:val="4"/>
          <w:sz w:val="32"/>
          <w:szCs w:val="32"/>
          <w:highlight w:val="none"/>
        </w:rPr>
        <w:t>不能长时间保存，故</w:t>
      </w:r>
      <w:r>
        <w:rPr>
          <w:rFonts w:hint="eastAsia" w:ascii="Times New Roman" w:hAnsi="Times New Roman" w:eastAsia="仿宋_GB2312" w:cs="Times New Roman"/>
          <w:color w:val="auto"/>
          <w:spacing w:val="4"/>
          <w:sz w:val="32"/>
          <w:szCs w:val="32"/>
          <w:highlight w:val="none"/>
          <w:lang w:val="en-US" w:eastAsia="zh-CN"/>
        </w:rPr>
        <w:t>张贴召回公告之后</w:t>
      </w:r>
      <w:r>
        <w:rPr>
          <w:rFonts w:ascii="Times New Roman" w:hAnsi="Times New Roman" w:eastAsia="仿宋_GB2312" w:cs="Times New Roman"/>
          <w:color w:val="auto"/>
          <w:spacing w:val="4"/>
          <w:sz w:val="32"/>
          <w:szCs w:val="32"/>
          <w:highlight w:val="none"/>
        </w:rPr>
        <w:t>未能召回涉案</w:t>
      </w:r>
      <w:r>
        <w:rPr>
          <w:rFonts w:hint="eastAsia" w:ascii="Times New Roman" w:hAnsi="Times New Roman" w:eastAsia="仿宋_GB2312" w:cs="Times New Roman"/>
          <w:color w:val="auto"/>
          <w:spacing w:val="4"/>
          <w:sz w:val="32"/>
          <w:szCs w:val="32"/>
          <w:highlight w:val="none"/>
          <w:lang w:val="en-US" w:eastAsia="zh-CN"/>
        </w:rPr>
        <w:t>鸽子肉</w:t>
      </w:r>
      <w:r>
        <w:rPr>
          <w:rFonts w:ascii="Times New Roman" w:hAnsi="Times New Roman" w:eastAsia="仿宋_GB2312" w:cs="Times New Roman"/>
          <w:color w:val="auto"/>
          <w:spacing w:val="4"/>
          <w:sz w:val="32"/>
          <w:szCs w:val="32"/>
          <w:highlight w:val="none"/>
        </w:rPr>
        <w:t>。</w:t>
      </w:r>
      <w:r>
        <w:rPr>
          <w:rFonts w:ascii="Times New Roman" w:hAnsi="Times New Roman" w:eastAsia="仿宋_GB2312" w:cs="Times New Roman"/>
          <w:color w:val="auto"/>
          <w:sz w:val="32"/>
          <w:szCs w:val="32"/>
          <w:highlight w:val="none"/>
        </w:rPr>
        <w:t>当事人于2024</w:t>
      </w:r>
      <w:r>
        <w:rPr>
          <w:rFonts w:hint="eastAsia" w:ascii="Times New Roman" w:hAnsi="Times New Roman" w:eastAsia="仿宋_GB2312" w:cs="Times New Roman"/>
          <w:color w:val="auto"/>
          <w:spacing w:val="-9"/>
          <w:sz w:val="32"/>
          <w:szCs w:val="32"/>
          <w:highlight w:val="none"/>
          <w:lang w:val="en-US" w:eastAsia="zh-CN"/>
        </w:rPr>
        <w:t>年10月9日向</w:t>
      </w:r>
      <w:r>
        <w:rPr>
          <w:rFonts w:ascii="Times New Roman" w:hAnsi="Times New Roman" w:eastAsia="仿宋_GB2312" w:cs="Times New Roman"/>
          <w:color w:val="auto"/>
          <w:sz w:val="32"/>
          <w:szCs w:val="32"/>
          <w:highlight w:val="none"/>
        </w:rPr>
        <w:t>第十四师市场监督管理局提交了排查整改报告。截至目前，我局及当事人未收到顾客因食用该批次</w:t>
      </w:r>
      <w:r>
        <w:rPr>
          <w:rFonts w:hint="eastAsia" w:ascii="Times New Roman" w:hAnsi="Times New Roman" w:eastAsia="仿宋_GB2312" w:cs="Times New Roman"/>
          <w:color w:val="auto"/>
          <w:sz w:val="32"/>
          <w:szCs w:val="32"/>
          <w:highlight w:val="none"/>
          <w:lang w:val="en-US" w:eastAsia="zh-CN"/>
        </w:rPr>
        <w:t>鸽子肉</w:t>
      </w:r>
      <w:r>
        <w:rPr>
          <w:rFonts w:ascii="Times New Roman" w:hAnsi="Times New Roman" w:eastAsia="仿宋_GB2312" w:cs="Times New Roman"/>
          <w:color w:val="auto"/>
          <w:sz w:val="32"/>
          <w:szCs w:val="32"/>
          <w:highlight w:val="none"/>
        </w:rPr>
        <w:t>造成人身健康或者其他损害的投诉举报。</w:t>
      </w:r>
    </w:p>
    <w:p w14:paraId="14E5910C">
      <w:pPr>
        <w:pStyle w:val="6"/>
        <w:keepNext w:val="0"/>
        <w:keepLines w:val="0"/>
        <w:pageBreakBefore w:val="0"/>
        <w:widowControl w:val="0"/>
        <w:kinsoku/>
        <w:wordWrap/>
        <w:overflowPunct/>
        <w:topLinePunct/>
        <w:autoSpaceDE w:val="0"/>
        <w:autoSpaceDN/>
        <w:bidi w:val="0"/>
        <w:spacing w:line="520" w:lineRule="exact"/>
        <w:ind w:right="0" w:firstLine="656"/>
        <w:jc w:val="both"/>
        <w:rPr>
          <w:rFonts w:ascii="Times New Roman" w:hAnsi="Times New Roman" w:eastAsia="仿宋_GB2312" w:cs="Times New Roman"/>
          <w:color w:val="auto"/>
          <w:sz w:val="32"/>
          <w:szCs w:val="32"/>
        </w:rPr>
      </w:pPr>
      <w:r>
        <w:rPr>
          <w:rFonts w:hint="eastAsia" w:ascii="仿宋_GB2312" w:hAnsi="仿宋_GB2312" w:eastAsia="仿宋_GB2312" w:cs="仿宋_GB2312"/>
          <w:color w:val="auto"/>
          <w:spacing w:val="0"/>
          <w:w w:val="100"/>
          <w:sz w:val="32"/>
          <w:szCs w:val="32"/>
          <w:highlight w:val="none"/>
        </w:rPr>
        <w:t>经查，甲硝唑</w:t>
      </w:r>
      <w:r>
        <w:rPr>
          <w:rFonts w:hint="eastAsia" w:ascii="仿宋_GB2312" w:hAnsi="仿宋_GB2312" w:eastAsia="仿宋_GB2312" w:cs="仿宋_GB2312"/>
          <w:color w:val="auto"/>
          <w:sz w:val="32"/>
          <w:szCs w:val="32"/>
          <w:highlight w:val="none"/>
        </w:rPr>
        <w:t>用于</w:t>
      </w:r>
      <w:r>
        <w:rPr>
          <w:rFonts w:hint="eastAsia" w:ascii="仿宋_GB2312" w:hAnsi="仿宋_GB2312" w:eastAsia="仿宋_GB2312" w:cs="仿宋_GB2312"/>
          <w:color w:val="auto"/>
          <w:sz w:val="32"/>
          <w:szCs w:val="32"/>
          <w:highlight w:val="none"/>
          <w:lang w:val="en-US" w:eastAsia="zh-CN"/>
        </w:rPr>
        <w:t>畜牧养殖业</w:t>
      </w:r>
      <w:r>
        <w:rPr>
          <w:rFonts w:hint="eastAsia" w:ascii="仿宋_GB2312" w:hAnsi="仿宋_GB2312" w:eastAsia="仿宋_GB2312" w:cs="仿宋_GB2312"/>
          <w:color w:val="auto"/>
          <w:sz w:val="32"/>
          <w:szCs w:val="32"/>
          <w:highlight w:val="none"/>
        </w:rPr>
        <w:t>，在兽医领域被广泛用于治疗鸽子的一系列感染性疾病，如鸽子肠道感染、呼吸道感染等</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不属于禁止使用的兽药，属于禁用于所有食品动物用作促生长的兽药（硝基咪唑类）范畴。</w:t>
      </w:r>
      <w:r>
        <w:rPr>
          <w:rFonts w:hint="eastAsia" w:ascii="仿宋_GB2312" w:hAnsi="仿宋_GB2312" w:eastAsia="仿宋_GB2312" w:cs="仿宋_GB2312"/>
          <w:color w:val="auto"/>
          <w:sz w:val="32"/>
          <w:szCs w:val="32"/>
          <w:highlight w:val="none"/>
        </w:rPr>
        <w:t>造成</w:t>
      </w:r>
      <w:r>
        <w:rPr>
          <w:rFonts w:hint="eastAsia" w:ascii="仿宋_GB2312" w:hAnsi="仿宋_GB2312" w:eastAsia="仿宋_GB2312" w:cs="仿宋_GB2312"/>
          <w:color w:val="auto"/>
          <w:spacing w:val="0"/>
          <w:w w:val="100"/>
          <w:sz w:val="32"/>
          <w:szCs w:val="32"/>
          <w:highlight w:val="none"/>
        </w:rPr>
        <w:t>甲硝唑</w:t>
      </w:r>
      <w:r>
        <w:rPr>
          <w:rFonts w:hint="eastAsia" w:ascii="仿宋_GB2312" w:hAnsi="仿宋_GB2312" w:eastAsia="仿宋_GB2312" w:cs="仿宋_GB2312"/>
          <w:color w:val="auto"/>
          <w:sz w:val="32"/>
          <w:szCs w:val="32"/>
          <w:highlight w:val="none"/>
        </w:rPr>
        <w:t>不合格的原因可能是</w:t>
      </w:r>
      <w:r>
        <w:rPr>
          <w:rFonts w:hint="eastAsia" w:ascii="仿宋_GB2312" w:hAnsi="仿宋_GB2312" w:eastAsia="仿宋_GB2312" w:cs="仿宋_GB2312"/>
          <w:color w:val="auto"/>
          <w:sz w:val="32"/>
          <w:szCs w:val="32"/>
          <w:highlight w:val="none"/>
          <w:lang w:val="en-US" w:eastAsia="zh-CN"/>
        </w:rPr>
        <w:t>鸽子未完全消化分解</w:t>
      </w:r>
      <w:r>
        <w:rPr>
          <w:rFonts w:hint="eastAsia" w:ascii="仿宋_GB2312" w:hAnsi="仿宋_GB2312" w:eastAsia="仿宋_GB2312" w:cs="仿宋_GB2312"/>
          <w:color w:val="auto"/>
          <w:spacing w:val="0"/>
          <w:w w:val="100"/>
          <w:sz w:val="32"/>
          <w:szCs w:val="32"/>
          <w:highlight w:val="none"/>
        </w:rPr>
        <w:t>甲硝唑</w:t>
      </w:r>
      <w:r>
        <w:rPr>
          <w:rFonts w:hint="eastAsia" w:ascii="仿宋_GB2312" w:hAnsi="仿宋_GB2312" w:eastAsia="仿宋_GB2312" w:cs="仿宋_GB2312"/>
          <w:color w:val="auto"/>
          <w:spacing w:val="0"/>
          <w:w w:val="100"/>
          <w:sz w:val="32"/>
          <w:szCs w:val="32"/>
          <w:highlight w:val="none"/>
          <w:lang w:eastAsia="zh-CN"/>
        </w:rPr>
        <w:t>的</w:t>
      </w:r>
      <w:r>
        <w:rPr>
          <w:rFonts w:hint="eastAsia" w:ascii="仿宋_GB2312" w:hAnsi="仿宋_GB2312" w:eastAsia="仿宋_GB2312" w:cs="仿宋_GB2312"/>
          <w:color w:val="auto"/>
          <w:spacing w:val="0"/>
          <w:w w:val="100"/>
          <w:sz w:val="32"/>
          <w:szCs w:val="32"/>
          <w:highlight w:val="none"/>
          <w:lang w:val="en-US" w:eastAsia="zh-CN"/>
        </w:rPr>
        <w:t>情况下</w:t>
      </w:r>
      <w:r>
        <w:rPr>
          <w:rFonts w:hint="eastAsia" w:ascii="仿宋_GB2312" w:hAnsi="仿宋_GB2312" w:eastAsia="仿宋_GB2312" w:cs="仿宋_GB2312"/>
          <w:color w:val="auto"/>
          <w:sz w:val="32"/>
          <w:szCs w:val="32"/>
          <w:highlight w:val="none"/>
          <w:lang w:val="en-US" w:eastAsia="zh-CN"/>
        </w:rPr>
        <w:t>，鸽子肉产地公司对该批次鸽子进行宰杀，导致上市销售的鸽子肉中兽药残留含量超标，并非当事人在经营环节使用。</w:t>
      </w:r>
    </w:p>
    <w:p w14:paraId="45FA30CE">
      <w:pPr>
        <w:pStyle w:val="6"/>
        <w:keepNext w:val="0"/>
        <w:keepLines w:val="0"/>
        <w:pageBreakBefore w:val="0"/>
        <w:widowControl w:val="0"/>
        <w:kinsoku/>
        <w:wordWrap/>
        <w:overflowPunct/>
        <w:topLinePunct/>
        <w:autoSpaceDE w:val="0"/>
        <w:autoSpaceDN/>
        <w:bidi w:val="0"/>
        <w:spacing w:line="520" w:lineRule="exact"/>
        <w:ind w:right="0" w:firstLine="656"/>
        <w:jc w:val="both"/>
        <w:rPr>
          <w:rFonts w:ascii="Times New Roman" w:hAnsi="Times New Roman" w:eastAsia="仿宋_GB2312" w:cs="Times New Roman"/>
          <w:color w:val="auto"/>
          <w:spacing w:val="4"/>
          <w:sz w:val="32"/>
          <w:szCs w:val="32"/>
        </w:rPr>
      </w:pPr>
      <w:r>
        <w:rPr>
          <w:rFonts w:ascii="Times New Roman" w:hAnsi="Times New Roman" w:eastAsia="仿宋_GB2312" w:cs="Times New Roman"/>
          <w:color w:val="auto"/>
          <w:spacing w:val="4"/>
          <w:sz w:val="32"/>
          <w:szCs w:val="32"/>
        </w:rPr>
        <w:t>本案对照《中华人民共和国刑法》第一百四十三条，《最高人民法院、最高人民检察院关于办理危害食品安全刑事案件适用法律若干问题的解释》第一条、第二条、第三条、第四条的规定审查，尚不构成移送追诉当事人刑事责任的条件。</w:t>
      </w:r>
    </w:p>
    <w:p w14:paraId="2A2F3890">
      <w:pPr>
        <w:keepNext w:val="0"/>
        <w:keepLines w:val="0"/>
        <w:pageBreakBefore w:val="0"/>
        <w:widowControl w:val="0"/>
        <w:kinsoku/>
        <w:wordWrap/>
        <w:overflowPunct/>
        <w:topLinePunct/>
        <w:autoSpaceDE w:val="0"/>
        <w:autoSpaceDN/>
        <w:bidi w:val="0"/>
        <w:adjustRightInd/>
        <w:snapToGrid/>
        <w:spacing w:line="520" w:lineRule="exact"/>
        <w:ind w:right="0" w:firstLine="639" w:firstLineChars="200"/>
        <w:jc w:val="both"/>
        <w:textAlignment w:val="auto"/>
        <w:rPr>
          <w:rFonts w:ascii="Times New Roman" w:hAnsi="Times New Roman" w:eastAsia="仿宋_GB2312" w:cs="Times New Roman"/>
          <w:b/>
          <w:bCs/>
          <w:color w:val="auto"/>
          <w:spacing w:val="-1"/>
          <w:sz w:val="32"/>
          <w:szCs w:val="32"/>
        </w:rPr>
      </w:pPr>
      <w:r>
        <w:rPr>
          <w:rFonts w:ascii="Times New Roman" w:hAnsi="Times New Roman" w:eastAsia="仿宋_GB2312" w:cs="Times New Roman"/>
          <w:b/>
          <w:bCs/>
          <w:color w:val="auto"/>
          <w:spacing w:val="-1"/>
          <w:sz w:val="32"/>
          <w:szCs w:val="32"/>
        </w:rPr>
        <w:t>上述事实，主要有以下证据证明：</w:t>
      </w:r>
    </w:p>
    <w:p w14:paraId="76B82FED">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ascii="Times New Roman" w:hAnsi="Times New Roman" w:eastAsia="仿宋_GB2312" w:cs="Times New Roman"/>
          <w:color w:val="auto"/>
          <w:spacing w:val="4"/>
          <w:sz w:val="32"/>
          <w:szCs w:val="32"/>
          <w:highlight w:val="none"/>
        </w:rPr>
      </w:pPr>
      <w:r>
        <w:rPr>
          <w:rFonts w:ascii="Times New Roman" w:hAnsi="Times New Roman" w:eastAsia="仿宋_GB2312" w:cs="Times New Roman"/>
          <w:color w:val="auto"/>
          <w:spacing w:val="4"/>
          <w:sz w:val="32"/>
          <w:szCs w:val="32"/>
          <w:highlight w:val="none"/>
        </w:rPr>
        <w:t>1.2024年</w:t>
      </w:r>
      <w:r>
        <w:rPr>
          <w:rFonts w:hint="eastAsia" w:ascii="Times New Roman" w:hAnsi="Times New Roman" w:eastAsia="仿宋_GB2312" w:cs="Times New Roman"/>
          <w:color w:val="auto"/>
          <w:spacing w:val="4"/>
          <w:sz w:val="32"/>
          <w:szCs w:val="32"/>
          <w:highlight w:val="none"/>
          <w:lang w:val="en-US" w:eastAsia="zh-CN"/>
        </w:rPr>
        <w:t>10</w:t>
      </w:r>
      <w:r>
        <w:rPr>
          <w:rFonts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10</w:t>
      </w:r>
      <w:r>
        <w:rPr>
          <w:rFonts w:ascii="Times New Roman" w:hAnsi="Times New Roman" w:eastAsia="仿宋_GB2312" w:cs="Times New Roman"/>
          <w:color w:val="auto"/>
          <w:spacing w:val="4"/>
          <w:sz w:val="32"/>
          <w:szCs w:val="32"/>
          <w:highlight w:val="none"/>
        </w:rPr>
        <w:t>日，我局执法人员依法提取当事人</w:t>
      </w:r>
      <w:r>
        <w:rPr>
          <w:rFonts w:hint="eastAsia" w:ascii="Times New Roman" w:hAnsi="Times New Roman" w:eastAsia="仿宋_GB2312" w:cs="Times New Roman"/>
          <w:color w:val="auto"/>
          <w:spacing w:val="4"/>
          <w:sz w:val="32"/>
          <w:szCs w:val="32"/>
          <w:highlight w:val="none"/>
          <w:lang w:eastAsia="zh-CN"/>
        </w:rPr>
        <w:t>《</w:t>
      </w:r>
      <w:r>
        <w:rPr>
          <w:rFonts w:ascii="Times New Roman" w:hAnsi="Times New Roman" w:eastAsia="仿宋_GB2312" w:cs="Times New Roman"/>
          <w:color w:val="auto"/>
          <w:spacing w:val="4"/>
          <w:sz w:val="32"/>
          <w:szCs w:val="32"/>
          <w:highlight w:val="none"/>
        </w:rPr>
        <w:t>营业执照</w:t>
      </w:r>
      <w:r>
        <w:rPr>
          <w:rFonts w:hint="eastAsia" w:ascii="Times New Roman" w:hAnsi="Times New Roman" w:eastAsia="仿宋_GB2312" w:cs="Times New Roman"/>
          <w:color w:val="auto"/>
          <w:spacing w:val="4"/>
          <w:sz w:val="32"/>
          <w:szCs w:val="32"/>
          <w:highlight w:val="none"/>
          <w:lang w:eastAsia="zh-CN"/>
        </w:rPr>
        <w:t>》《</w:t>
      </w:r>
      <w:r>
        <w:rPr>
          <w:rFonts w:hint="eastAsia" w:ascii="Times New Roman" w:hAnsi="Times New Roman" w:eastAsia="仿宋_GB2312" w:cs="Times New Roman"/>
          <w:color w:val="auto"/>
          <w:spacing w:val="4"/>
          <w:sz w:val="32"/>
          <w:szCs w:val="32"/>
          <w:highlight w:val="none"/>
          <w:lang w:val="en-US" w:eastAsia="zh-CN"/>
        </w:rPr>
        <w:t>食品经营许可证</w:t>
      </w:r>
      <w:r>
        <w:rPr>
          <w:rFonts w:hint="eastAsia" w:ascii="Times New Roman" w:hAnsi="Times New Roman" w:eastAsia="仿宋_GB2312" w:cs="Times New Roman"/>
          <w:color w:val="auto"/>
          <w:spacing w:val="4"/>
          <w:sz w:val="32"/>
          <w:szCs w:val="32"/>
          <w:highlight w:val="none"/>
          <w:lang w:eastAsia="zh-CN"/>
        </w:rPr>
        <w:t>》</w:t>
      </w:r>
      <w:r>
        <w:rPr>
          <w:rFonts w:ascii="Times New Roman" w:hAnsi="Times New Roman" w:eastAsia="仿宋_GB2312" w:cs="Times New Roman"/>
          <w:color w:val="auto"/>
          <w:spacing w:val="4"/>
          <w:sz w:val="32"/>
          <w:szCs w:val="32"/>
          <w:highlight w:val="none"/>
        </w:rPr>
        <w:t>复印件一份，证明当事人的主体资质；</w:t>
      </w:r>
    </w:p>
    <w:p w14:paraId="5245E687">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ascii="Times New Roman" w:hAnsi="Times New Roman" w:eastAsia="仿宋_GB2312" w:cs="Times New Roman"/>
          <w:color w:val="auto"/>
          <w:spacing w:val="4"/>
          <w:sz w:val="32"/>
          <w:szCs w:val="32"/>
          <w:highlight w:val="none"/>
        </w:rPr>
      </w:pPr>
      <w:r>
        <w:rPr>
          <w:rFonts w:ascii="Times New Roman" w:hAnsi="Times New Roman" w:eastAsia="仿宋_GB2312" w:cs="Times New Roman"/>
          <w:color w:val="auto"/>
          <w:spacing w:val="4"/>
          <w:sz w:val="32"/>
          <w:szCs w:val="32"/>
          <w:highlight w:val="none"/>
        </w:rPr>
        <w:t>2.2024年</w:t>
      </w:r>
      <w:r>
        <w:rPr>
          <w:rFonts w:hint="eastAsia" w:ascii="Times New Roman" w:hAnsi="Times New Roman" w:eastAsia="仿宋_GB2312" w:cs="Times New Roman"/>
          <w:color w:val="auto"/>
          <w:spacing w:val="4"/>
          <w:sz w:val="32"/>
          <w:szCs w:val="32"/>
          <w:highlight w:val="none"/>
          <w:lang w:val="en-US" w:eastAsia="zh-CN"/>
        </w:rPr>
        <w:t>10</w:t>
      </w:r>
      <w:r>
        <w:rPr>
          <w:rFonts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10</w:t>
      </w:r>
      <w:r>
        <w:rPr>
          <w:rFonts w:ascii="Times New Roman" w:hAnsi="Times New Roman" w:eastAsia="仿宋_GB2312" w:cs="Times New Roman"/>
          <w:color w:val="auto"/>
          <w:spacing w:val="4"/>
          <w:sz w:val="32"/>
          <w:szCs w:val="32"/>
          <w:highlight w:val="none"/>
        </w:rPr>
        <w:t>日，我局执法人员依法提取当事人</w:t>
      </w:r>
      <w:r>
        <w:rPr>
          <w:rFonts w:hint="eastAsia" w:ascii="Times New Roman" w:hAnsi="Times New Roman" w:eastAsia="仿宋_GB2312" w:cs="Times New Roman"/>
          <w:color w:val="auto"/>
          <w:spacing w:val="4"/>
          <w:sz w:val="32"/>
          <w:szCs w:val="32"/>
          <w:highlight w:val="none"/>
          <w:lang w:val="en-US" w:eastAsia="zh-CN"/>
        </w:rPr>
        <w:t>法定代表人</w:t>
      </w:r>
      <w:r>
        <w:rPr>
          <w:rFonts w:ascii="Times New Roman" w:hAnsi="Times New Roman" w:eastAsia="仿宋_GB2312" w:cs="Times New Roman"/>
          <w:color w:val="auto"/>
          <w:spacing w:val="4"/>
          <w:sz w:val="32"/>
          <w:szCs w:val="32"/>
          <w:highlight w:val="none"/>
        </w:rPr>
        <w:t>（</w:t>
      </w:r>
      <w:r>
        <w:rPr>
          <w:rFonts w:hint="eastAsia" w:ascii="Times New Roman" w:hAnsi="Times New Roman" w:eastAsia="仿宋_GB2312" w:cs="Times New Roman"/>
          <w:color w:val="auto"/>
          <w:spacing w:val="4"/>
          <w:sz w:val="32"/>
          <w:szCs w:val="32"/>
          <w:highlight w:val="none"/>
          <w:lang w:val="en-US" w:eastAsia="zh-CN"/>
        </w:rPr>
        <w:t>段**</w:t>
      </w:r>
      <w:r>
        <w:rPr>
          <w:rFonts w:ascii="Times New Roman" w:hAnsi="Times New Roman" w:eastAsia="仿宋_GB2312" w:cs="Times New Roman"/>
          <w:color w:val="auto"/>
          <w:spacing w:val="4"/>
          <w:sz w:val="32"/>
          <w:szCs w:val="32"/>
          <w:highlight w:val="none"/>
        </w:rPr>
        <w:t>）身份证复印件一份，证明当事人</w:t>
      </w:r>
      <w:r>
        <w:rPr>
          <w:rFonts w:hint="eastAsia" w:ascii="Times New Roman" w:hAnsi="Times New Roman" w:eastAsia="仿宋_GB2312" w:cs="Times New Roman"/>
          <w:snapToGrid w:val="0"/>
          <w:color w:val="auto"/>
          <w:spacing w:val="-9"/>
          <w:sz w:val="32"/>
          <w:szCs w:val="32"/>
          <w:highlight w:val="none"/>
          <w:lang w:val="en-US" w:eastAsia="zh-CN" w:bidi="ar-SA"/>
        </w:rPr>
        <w:t>法定代表人</w:t>
      </w:r>
      <w:r>
        <w:rPr>
          <w:rFonts w:ascii="Times New Roman" w:hAnsi="Times New Roman" w:eastAsia="仿宋_GB2312" w:cs="Times New Roman"/>
          <w:color w:val="auto"/>
          <w:spacing w:val="4"/>
          <w:sz w:val="32"/>
          <w:szCs w:val="32"/>
          <w:highlight w:val="none"/>
        </w:rPr>
        <w:t>的身份信息；</w:t>
      </w:r>
    </w:p>
    <w:p w14:paraId="43700270">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hint="eastAsia"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color w:val="auto"/>
          <w:spacing w:val="4"/>
          <w:sz w:val="32"/>
          <w:szCs w:val="32"/>
          <w:highlight w:val="none"/>
          <w:lang w:val="en-US" w:eastAsia="zh-CN"/>
        </w:rPr>
        <w:t>3.2024年10月9日，我局执法人员依法提取法定代表人段**出具的授权委托书一份，证明法定代表人段**全权委托孙**配合调查的事实；</w:t>
      </w:r>
    </w:p>
    <w:p w14:paraId="24270A78">
      <w:pPr>
        <w:keepNext w:val="0"/>
        <w:keepLines w:val="0"/>
        <w:pageBreakBefore w:val="0"/>
        <w:widowControl/>
        <w:kinsoku/>
        <w:wordWrap/>
        <w:overflowPunct/>
        <w:topLinePunct/>
        <w:autoSpaceDE w:val="0"/>
        <w:autoSpaceDN/>
        <w:bidi w:val="0"/>
        <w:snapToGrid/>
        <w:spacing w:line="520" w:lineRule="exact"/>
        <w:ind w:left="0" w:right="0"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eastAsia" w:ascii="Times New Roman" w:hAnsi="Times New Roman" w:eastAsia="仿宋_GB2312" w:cs="Times New Roman"/>
          <w:color w:val="auto"/>
          <w:spacing w:val="0"/>
          <w:sz w:val="32"/>
          <w:szCs w:val="32"/>
          <w:highlight w:val="none"/>
          <w:u w:val="none"/>
          <w:lang w:val="en-US" w:eastAsia="zh-CN"/>
        </w:rPr>
        <w:t>4</w:t>
      </w:r>
      <w:r>
        <w:rPr>
          <w:rFonts w:hint="default" w:ascii="Times New Roman" w:hAnsi="Times New Roman" w:eastAsia="仿宋_GB2312" w:cs="Times New Roman"/>
          <w:color w:val="auto"/>
          <w:spacing w:val="0"/>
          <w:sz w:val="32"/>
          <w:szCs w:val="32"/>
          <w:highlight w:val="none"/>
          <w:u w:val="none"/>
          <w:lang w:val="en-US" w:eastAsia="zh-CN"/>
        </w:rPr>
        <w:t>.2024年</w:t>
      </w:r>
      <w:r>
        <w:rPr>
          <w:rFonts w:hint="eastAsia" w:ascii="Times New Roman" w:hAnsi="Times New Roman" w:eastAsia="仿宋_GB2312" w:cs="Times New Roman"/>
          <w:color w:val="auto"/>
          <w:spacing w:val="0"/>
          <w:sz w:val="32"/>
          <w:szCs w:val="32"/>
          <w:highlight w:val="none"/>
          <w:u w:val="none"/>
          <w:lang w:val="en-US" w:eastAsia="zh-CN"/>
        </w:rPr>
        <w:t>10</w:t>
      </w:r>
      <w:r>
        <w:rPr>
          <w:rFonts w:hint="default" w:ascii="Times New Roman" w:hAnsi="Times New Roman" w:eastAsia="仿宋_GB2312" w:cs="Times New Roman"/>
          <w:color w:val="auto"/>
          <w:spacing w:val="0"/>
          <w:sz w:val="32"/>
          <w:szCs w:val="32"/>
          <w:highlight w:val="none"/>
          <w:u w:val="none"/>
          <w:lang w:val="en-US" w:eastAsia="zh-CN"/>
        </w:rPr>
        <w:t>月</w:t>
      </w:r>
      <w:r>
        <w:rPr>
          <w:rFonts w:hint="eastAsia" w:ascii="Times New Roman" w:hAnsi="Times New Roman" w:eastAsia="仿宋_GB2312" w:cs="Times New Roman"/>
          <w:color w:val="auto"/>
          <w:spacing w:val="0"/>
          <w:sz w:val="32"/>
          <w:szCs w:val="32"/>
          <w:highlight w:val="none"/>
          <w:u w:val="none"/>
          <w:lang w:val="en-US" w:eastAsia="zh-CN"/>
        </w:rPr>
        <w:t>10</w:t>
      </w:r>
      <w:r>
        <w:rPr>
          <w:rFonts w:hint="default" w:ascii="Times New Roman" w:hAnsi="Times New Roman" w:eastAsia="仿宋_GB2312" w:cs="Times New Roman"/>
          <w:color w:val="auto"/>
          <w:spacing w:val="0"/>
          <w:sz w:val="32"/>
          <w:szCs w:val="32"/>
          <w:highlight w:val="none"/>
          <w:u w:val="none"/>
          <w:lang w:val="en-US" w:eastAsia="zh-CN"/>
        </w:rPr>
        <w:t>日，我局执法人员依法提取当事人</w:t>
      </w:r>
      <w:r>
        <w:rPr>
          <w:rFonts w:hint="eastAsia" w:ascii="Times New Roman" w:hAnsi="Times New Roman" w:eastAsia="仿宋_GB2312" w:cs="Times New Roman"/>
          <w:color w:val="auto"/>
          <w:spacing w:val="0"/>
          <w:sz w:val="32"/>
          <w:szCs w:val="32"/>
          <w:highlight w:val="none"/>
          <w:u w:val="none"/>
          <w:lang w:val="en-US" w:eastAsia="zh-CN"/>
        </w:rPr>
        <w:t>被委托人孙**</w:t>
      </w:r>
      <w:r>
        <w:rPr>
          <w:rFonts w:hint="default" w:ascii="Times New Roman" w:hAnsi="Times New Roman" w:eastAsia="仿宋_GB2312" w:cs="Times New Roman"/>
          <w:color w:val="auto"/>
          <w:spacing w:val="0"/>
          <w:sz w:val="32"/>
          <w:szCs w:val="32"/>
          <w:highlight w:val="none"/>
          <w:u w:val="none"/>
          <w:lang w:val="en-US" w:eastAsia="zh-CN"/>
        </w:rPr>
        <w:t>身份证复印件1份</w:t>
      </w:r>
      <w:r>
        <w:rPr>
          <w:rFonts w:hint="default" w:ascii="Times New Roman" w:hAnsi="Times New Roman" w:eastAsia="仿宋_GB2312" w:cs="Times New Roman"/>
          <w:color w:val="auto"/>
          <w:spacing w:val="0"/>
          <w:sz w:val="32"/>
          <w:szCs w:val="32"/>
          <w:highlight w:val="none"/>
          <w:u w:val="none"/>
        </w:rPr>
        <w:t>，</w:t>
      </w:r>
      <w:r>
        <w:rPr>
          <w:rFonts w:hint="default" w:ascii="Times New Roman" w:hAnsi="Times New Roman" w:eastAsia="仿宋_GB2312" w:cs="Times New Roman"/>
          <w:color w:val="auto"/>
          <w:spacing w:val="0"/>
          <w:sz w:val="32"/>
          <w:szCs w:val="32"/>
          <w:highlight w:val="none"/>
          <w:u w:val="none"/>
          <w:lang w:val="en-US" w:eastAsia="zh-CN"/>
        </w:rPr>
        <w:t>证明当事人</w:t>
      </w:r>
      <w:r>
        <w:rPr>
          <w:rFonts w:hint="eastAsia" w:ascii="Times New Roman" w:hAnsi="Times New Roman" w:eastAsia="仿宋_GB2312" w:cs="Times New Roman"/>
          <w:color w:val="auto"/>
          <w:spacing w:val="0"/>
          <w:sz w:val="32"/>
          <w:szCs w:val="32"/>
          <w:highlight w:val="none"/>
          <w:u w:val="none"/>
          <w:lang w:val="en-US" w:eastAsia="zh-CN"/>
        </w:rPr>
        <w:t>孙**</w:t>
      </w:r>
      <w:r>
        <w:rPr>
          <w:rFonts w:hint="default" w:ascii="Times New Roman" w:hAnsi="Times New Roman" w:eastAsia="仿宋_GB2312" w:cs="Times New Roman"/>
          <w:color w:val="auto"/>
          <w:spacing w:val="0"/>
          <w:sz w:val="32"/>
          <w:szCs w:val="32"/>
          <w:highlight w:val="none"/>
          <w:u w:val="none"/>
          <w:lang w:val="en-US" w:eastAsia="zh-CN"/>
        </w:rPr>
        <w:t>的身份情况；</w:t>
      </w:r>
    </w:p>
    <w:p w14:paraId="58FAD2DB">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hint="eastAsia"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color w:val="auto"/>
          <w:spacing w:val="4"/>
          <w:sz w:val="32"/>
          <w:szCs w:val="32"/>
          <w:highlight w:val="none"/>
          <w:lang w:val="en-US" w:eastAsia="zh-CN"/>
        </w:rPr>
        <w:t>5</w:t>
      </w:r>
      <w:r>
        <w:rPr>
          <w:rFonts w:ascii="Times New Roman" w:hAnsi="Times New Roman" w:eastAsia="仿宋_GB2312" w:cs="Times New Roman"/>
          <w:color w:val="auto"/>
          <w:spacing w:val="4"/>
          <w:sz w:val="32"/>
          <w:szCs w:val="32"/>
          <w:highlight w:val="none"/>
        </w:rPr>
        <w:t>.2024年</w:t>
      </w:r>
      <w:r>
        <w:rPr>
          <w:rFonts w:hint="eastAsia" w:ascii="Times New Roman" w:hAnsi="Times New Roman" w:eastAsia="仿宋_GB2312" w:cs="Times New Roman"/>
          <w:color w:val="auto"/>
          <w:spacing w:val="4"/>
          <w:sz w:val="32"/>
          <w:szCs w:val="32"/>
          <w:highlight w:val="none"/>
          <w:lang w:val="en-US" w:eastAsia="zh-CN"/>
        </w:rPr>
        <w:t>9</w:t>
      </w:r>
      <w:r>
        <w:rPr>
          <w:rFonts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18</w:t>
      </w:r>
      <w:r>
        <w:rPr>
          <w:rFonts w:ascii="Times New Roman" w:hAnsi="Times New Roman" w:eastAsia="仿宋_GB2312" w:cs="Times New Roman"/>
          <w:color w:val="auto"/>
          <w:spacing w:val="4"/>
          <w:sz w:val="32"/>
          <w:szCs w:val="32"/>
          <w:highlight w:val="none"/>
        </w:rPr>
        <w:t>日，我局执法人员依法送达《食品安全监督抽检检验报告》</w:t>
      </w:r>
      <w:r>
        <w:rPr>
          <w:rFonts w:ascii="Times New Roman" w:hAnsi="Times New Roman" w:eastAsia="仿宋_GB2312" w:cs="Times New Roman"/>
          <w:color w:val="auto"/>
          <w:spacing w:val="-9"/>
          <w:sz w:val="32"/>
          <w:szCs w:val="32"/>
        </w:rPr>
        <w:t>（</w:t>
      </w:r>
      <w:r>
        <w:rPr>
          <w:rFonts w:hint="eastAsia" w:ascii="仿宋_GB2312" w:hAnsi="仿宋_GB2312" w:eastAsia="仿宋_GB2312" w:cs="仿宋_GB2312"/>
          <w:color w:val="auto"/>
          <w:sz w:val="32"/>
          <w:szCs w:val="32"/>
          <w:u w:val="none"/>
          <w:lang w:val="en-US" w:eastAsia="zh-CN"/>
        </w:rPr>
        <w:t>NO：2024X</w:t>
      </w:r>
      <w:r>
        <w:rPr>
          <w:rFonts w:hint="eastAsia" w:ascii="Times New Roman" w:hAnsi="Times New Roman" w:eastAsia="仿宋_GB2312" w:cs="Times New Roman"/>
          <w:color w:val="auto"/>
          <w:sz w:val="32"/>
          <w:szCs w:val="32"/>
          <w:u w:val="none"/>
          <w:lang w:val="en-US" w:eastAsia="zh-CN"/>
        </w:rPr>
        <w:t>-SP22681</w:t>
      </w:r>
      <w:r>
        <w:rPr>
          <w:rFonts w:ascii="Times New Roman" w:hAnsi="Times New Roman" w:eastAsia="仿宋_GB2312" w:cs="Times New Roman"/>
          <w:color w:val="auto"/>
          <w:spacing w:val="-9"/>
          <w:sz w:val="32"/>
          <w:szCs w:val="32"/>
          <w:u w:val="none"/>
        </w:rPr>
        <w:t>）</w:t>
      </w:r>
      <w:r>
        <w:rPr>
          <w:rFonts w:ascii="Times New Roman" w:hAnsi="Times New Roman" w:eastAsia="仿宋_GB2312" w:cs="Times New Roman"/>
          <w:sz w:val="32"/>
          <w:szCs w:val="32"/>
        </w:rPr>
        <w:t>《食品安全抽样检验结果通知书》</w:t>
      </w:r>
      <w:r>
        <w:rPr>
          <w:rFonts w:ascii="Times New Roman" w:hAnsi="Times New Roman" w:eastAsia="仿宋_GB2312" w:cs="Times New Roman"/>
          <w:color w:val="auto"/>
          <w:spacing w:val="-9"/>
          <w:sz w:val="32"/>
          <w:szCs w:val="32"/>
        </w:rPr>
        <w:t>（</w:t>
      </w:r>
      <w:r>
        <w:rPr>
          <w:rFonts w:hint="eastAsia" w:ascii="仿宋_GB2312" w:hAnsi="仿宋_GB2312" w:eastAsia="仿宋_GB2312" w:cs="仿宋_GB2312"/>
          <w:color w:val="auto"/>
          <w:sz w:val="32"/>
          <w:szCs w:val="32"/>
          <w:u w:val="none"/>
          <w:lang w:val="en-US" w:eastAsia="zh-CN"/>
        </w:rPr>
        <w:t>NO：2024X</w:t>
      </w:r>
      <w:r>
        <w:rPr>
          <w:rFonts w:hint="eastAsia" w:ascii="Times New Roman" w:hAnsi="Times New Roman" w:eastAsia="仿宋_GB2312" w:cs="Times New Roman"/>
          <w:color w:val="auto"/>
          <w:sz w:val="32"/>
          <w:szCs w:val="32"/>
          <w:u w:val="none"/>
          <w:lang w:val="en-US" w:eastAsia="zh-CN"/>
        </w:rPr>
        <w:t>-SP22681</w:t>
      </w:r>
      <w:r>
        <w:rPr>
          <w:rFonts w:ascii="Times New Roman" w:hAnsi="Times New Roman" w:eastAsia="仿宋_GB2312" w:cs="Times New Roman"/>
          <w:sz w:val="32"/>
          <w:szCs w:val="32"/>
          <w:u w:val="none"/>
        </w:rPr>
        <w:t>）</w:t>
      </w:r>
      <w:r>
        <w:rPr>
          <w:rFonts w:ascii="Times New Roman" w:hAnsi="Times New Roman" w:eastAsia="仿宋_GB2312" w:cs="Times New Roman"/>
          <w:color w:val="auto"/>
          <w:spacing w:val="4"/>
          <w:sz w:val="32"/>
          <w:szCs w:val="32"/>
          <w:highlight w:val="none"/>
        </w:rPr>
        <w:t>一份，证明我局执法人员依法告知当事人抽检结果的事实；</w:t>
      </w:r>
    </w:p>
    <w:p w14:paraId="57DDB316">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hint="default" w:ascii="Times New Roman" w:hAnsi="Times New Roman" w:eastAsia="仿宋_GB2312" w:cs="Times New Roman"/>
          <w:snapToGrid w:val="0"/>
          <w:color w:val="auto"/>
          <w:spacing w:val="-9"/>
          <w:sz w:val="32"/>
          <w:szCs w:val="32"/>
          <w:highlight w:val="none"/>
          <w:lang w:val="en-US" w:eastAsia="zh-CN" w:bidi="ar-SA"/>
        </w:rPr>
      </w:pPr>
      <w:r>
        <w:rPr>
          <w:rFonts w:hint="eastAsia" w:ascii="Times New Roman" w:hAnsi="Times New Roman" w:eastAsia="仿宋_GB2312" w:cs="Times New Roman"/>
          <w:color w:val="auto"/>
          <w:spacing w:val="4"/>
          <w:sz w:val="32"/>
          <w:szCs w:val="32"/>
          <w:highlight w:val="none"/>
          <w:lang w:val="en-US" w:eastAsia="zh-CN"/>
        </w:rPr>
        <w:t xml:space="preserve">6. </w:t>
      </w:r>
      <w:r>
        <w:rPr>
          <w:rFonts w:ascii="Times New Roman" w:hAnsi="Times New Roman" w:eastAsia="仿宋_GB2312" w:cs="Times New Roman"/>
          <w:color w:val="auto"/>
          <w:spacing w:val="4"/>
          <w:sz w:val="32"/>
          <w:szCs w:val="32"/>
          <w:highlight w:val="none"/>
        </w:rPr>
        <w:t>2024年</w:t>
      </w:r>
      <w:r>
        <w:rPr>
          <w:rFonts w:hint="eastAsia" w:ascii="Times New Roman" w:hAnsi="Times New Roman" w:eastAsia="仿宋_GB2312" w:cs="Times New Roman"/>
          <w:color w:val="auto"/>
          <w:spacing w:val="4"/>
          <w:sz w:val="32"/>
          <w:szCs w:val="32"/>
          <w:highlight w:val="none"/>
          <w:lang w:val="en-US" w:eastAsia="zh-CN"/>
        </w:rPr>
        <w:t>9</w:t>
      </w:r>
      <w:r>
        <w:rPr>
          <w:rFonts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18</w:t>
      </w:r>
      <w:r>
        <w:rPr>
          <w:rFonts w:ascii="Times New Roman" w:hAnsi="Times New Roman" w:eastAsia="仿宋_GB2312" w:cs="Times New Roman"/>
          <w:color w:val="auto"/>
          <w:spacing w:val="4"/>
          <w:sz w:val="32"/>
          <w:szCs w:val="32"/>
          <w:highlight w:val="none"/>
        </w:rPr>
        <w:t>日，我局执法人员依法提取当事人供货商</w:t>
      </w:r>
      <w:r>
        <w:rPr>
          <w:rFonts w:hint="eastAsia" w:ascii="Times New Roman" w:hAnsi="Times New Roman" w:eastAsia="仿宋_GB2312" w:cs="Times New Roman"/>
          <w:color w:val="auto"/>
          <w:spacing w:val="4"/>
          <w:sz w:val="32"/>
          <w:szCs w:val="32"/>
          <w:highlight w:val="none"/>
          <w:lang w:val="en-US" w:eastAsia="zh-CN"/>
        </w:rPr>
        <w:t>提供的国鼎检测技术（重庆）有限公司检验报告（报告编号：CTT24011200731）一份</w:t>
      </w:r>
      <w:r>
        <w:rPr>
          <w:rFonts w:ascii="Times New Roman" w:hAnsi="Times New Roman" w:eastAsia="仿宋_GB2312" w:cs="Times New Roman"/>
          <w:color w:val="auto"/>
          <w:spacing w:val="4"/>
          <w:sz w:val="32"/>
          <w:szCs w:val="32"/>
          <w:highlight w:val="none"/>
        </w:rPr>
        <w:t>，</w:t>
      </w:r>
      <w:r>
        <w:rPr>
          <w:rFonts w:hint="eastAsia" w:ascii="Times New Roman" w:hAnsi="Times New Roman" w:eastAsia="仿宋_GB2312" w:cs="Times New Roman"/>
          <w:snapToGrid w:val="0"/>
          <w:color w:val="auto"/>
          <w:spacing w:val="-9"/>
          <w:sz w:val="32"/>
          <w:szCs w:val="32"/>
          <w:highlight w:val="none"/>
          <w:lang w:val="en-US" w:eastAsia="zh-CN" w:bidi="ar-SA"/>
        </w:rPr>
        <w:t>证明当事人采购鸽子肉时索取了合格凭证的事实；</w:t>
      </w:r>
    </w:p>
    <w:p w14:paraId="239746D9">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hint="default"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color w:val="auto"/>
          <w:spacing w:val="4"/>
          <w:sz w:val="32"/>
          <w:szCs w:val="32"/>
          <w:highlight w:val="none"/>
          <w:lang w:val="en-US" w:eastAsia="zh-CN"/>
        </w:rPr>
        <w:t>7.</w:t>
      </w:r>
      <w:r>
        <w:rPr>
          <w:rFonts w:ascii="Times New Roman" w:hAnsi="Times New Roman" w:eastAsia="仿宋_GB2312" w:cs="Times New Roman"/>
          <w:color w:val="auto"/>
          <w:spacing w:val="4"/>
          <w:sz w:val="32"/>
          <w:szCs w:val="32"/>
          <w:highlight w:val="none"/>
        </w:rPr>
        <w:t>2024年</w:t>
      </w:r>
      <w:r>
        <w:rPr>
          <w:rFonts w:hint="eastAsia" w:ascii="Times New Roman" w:hAnsi="Times New Roman" w:eastAsia="仿宋_GB2312" w:cs="Times New Roman"/>
          <w:color w:val="auto"/>
          <w:spacing w:val="4"/>
          <w:sz w:val="32"/>
          <w:szCs w:val="32"/>
          <w:highlight w:val="none"/>
          <w:lang w:val="en-US" w:eastAsia="zh-CN"/>
        </w:rPr>
        <w:t>9</w:t>
      </w:r>
      <w:r>
        <w:rPr>
          <w:rFonts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18</w:t>
      </w:r>
      <w:r>
        <w:rPr>
          <w:rFonts w:ascii="Times New Roman" w:hAnsi="Times New Roman" w:eastAsia="仿宋_GB2312" w:cs="Times New Roman"/>
          <w:color w:val="auto"/>
          <w:spacing w:val="4"/>
          <w:sz w:val="32"/>
          <w:szCs w:val="32"/>
          <w:highlight w:val="none"/>
        </w:rPr>
        <w:t>日</w:t>
      </w:r>
      <w:r>
        <w:rPr>
          <w:rFonts w:hint="eastAsia" w:ascii="Times New Roman" w:hAnsi="Times New Roman" w:eastAsia="仿宋_GB2312" w:cs="Times New Roman"/>
          <w:color w:val="auto"/>
          <w:spacing w:val="4"/>
          <w:sz w:val="32"/>
          <w:szCs w:val="32"/>
          <w:highlight w:val="none"/>
          <w:lang w:eastAsia="zh-CN"/>
        </w:rPr>
        <w:t>，</w:t>
      </w:r>
      <w:r>
        <w:rPr>
          <w:rFonts w:hint="eastAsia" w:ascii="Times New Roman" w:hAnsi="Times New Roman" w:eastAsia="仿宋_GB2312" w:cs="Times New Roman"/>
          <w:color w:val="auto"/>
          <w:spacing w:val="4"/>
          <w:sz w:val="32"/>
          <w:szCs w:val="32"/>
          <w:highlight w:val="none"/>
          <w:lang w:val="en-US" w:eastAsia="zh-CN"/>
        </w:rPr>
        <w:t>我局</w:t>
      </w:r>
      <w:r>
        <w:rPr>
          <w:rFonts w:ascii="Times New Roman" w:hAnsi="Times New Roman" w:eastAsia="仿宋_GB2312" w:cs="Times New Roman"/>
          <w:color w:val="auto"/>
          <w:spacing w:val="4"/>
          <w:sz w:val="32"/>
          <w:szCs w:val="32"/>
          <w:highlight w:val="none"/>
        </w:rPr>
        <w:t>执法人员依法提取当事人</w:t>
      </w:r>
      <w:r>
        <w:rPr>
          <w:rFonts w:hint="eastAsia" w:ascii="Times New Roman" w:hAnsi="Times New Roman" w:eastAsia="仿宋_GB2312" w:cs="Times New Roman"/>
          <w:color w:val="auto"/>
          <w:spacing w:val="4"/>
          <w:sz w:val="32"/>
          <w:szCs w:val="32"/>
          <w:highlight w:val="none"/>
          <w:lang w:val="en-US" w:eastAsia="zh-CN"/>
        </w:rPr>
        <w:t>提供的供货商营业执照、食品经营许可证的照片各一份，证明当事人索取供货商资质的事实；</w:t>
      </w:r>
    </w:p>
    <w:p w14:paraId="512D98D6">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ascii="Times New Roman" w:hAnsi="Times New Roman" w:eastAsia="仿宋_GB2312" w:cs="Times New Roman"/>
          <w:color w:val="auto"/>
          <w:spacing w:val="4"/>
          <w:sz w:val="32"/>
          <w:szCs w:val="32"/>
          <w:highlight w:val="none"/>
        </w:rPr>
      </w:pPr>
      <w:r>
        <w:rPr>
          <w:rFonts w:hint="eastAsia" w:ascii="Times New Roman" w:hAnsi="Times New Roman" w:eastAsia="仿宋_GB2312" w:cs="Times New Roman"/>
          <w:color w:val="auto"/>
          <w:spacing w:val="4"/>
          <w:sz w:val="32"/>
          <w:szCs w:val="32"/>
          <w:highlight w:val="none"/>
          <w:lang w:val="en-US" w:eastAsia="zh-CN"/>
        </w:rPr>
        <w:t>8.</w:t>
      </w:r>
      <w:r>
        <w:rPr>
          <w:rFonts w:ascii="Times New Roman" w:hAnsi="Times New Roman" w:eastAsia="仿宋_GB2312" w:cs="Times New Roman"/>
          <w:color w:val="auto"/>
          <w:spacing w:val="4"/>
          <w:sz w:val="32"/>
          <w:szCs w:val="32"/>
          <w:highlight w:val="none"/>
        </w:rPr>
        <w:t>2024年</w:t>
      </w:r>
      <w:r>
        <w:rPr>
          <w:rFonts w:hint="eastAsia" w:ascii="Times New Roman" w:hAnsi="Times New Roman" w:eastAsia="仿宋_GB2312" w:cs="Times New Roman"/>
          <w:color w:val="auto"/>
          <w:spacing w:val="4"/>
          <w:sz w:val="32"/>
          <w:szCs w:val="32"/>
          <w:highlight w:val="none"/>
          <w:lang w:val="en-US" w:eastAsia="zh-CN"/>
        </w:rPr>
        <w:t>9</w:t>
      </w:r>
      <w:r>
        <w:rPr>
          <w:rFonts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18</w:t>
      </w:r>
      <w:r>
        <w:rPr>
          <w:rFonts w:ascii="Times New Roman" w:hAnsi="Times New Roman" w:eastAsia="仿宋_GB2312" w:cs="Times New Roman"/>
          <w:color w:val="auto"/>
          <w:spacing w:val="4"/>
          <w:sz w:val="32"/>
          <w:szCs w:val="32"/>
          <w:highlight w:val="none"/>
        </w:rPr>
        <w:t>日，我局执法人员依法拍摄</w:t>
      </w:r>
      <w:r>
        <w:rPr>
          <w:rFonts w:hint="eastAsia" w:ascii="Times New Roman" w:hAnsi="Times New Roman" w:eastAsia="仿宋_GB2312" w:cs="Times New Roman"/>
          <w:color w:val="auto"/>
          <w:spacing w:val="4"/>
          <w:sz w:val="32"/>
          <w:szCs w:val="32"/>
          <w:highlight w:val="none"/>
          <w:lang w:val="en-US" w:eastAsia="zh-CN"/>
        </w:rPr>
        <w:t>价格公示表</w:t>
      </w:r>
      <w:r>
        <w:rPr>
          <w:rFonts w:ascii="Times New Roman" w:hAnsi="Times New Roman" w:eastAsia="仿宋_GB2312" w:cs="Times New Roman"/>
          <w:color w:val="auto"/>
          <w:spacing w:val="4"/>
          <w:sz w:val="32"/>
          <w:szCs w:val="32"/>
          <w:highlight w:val="none"/>
        </w:rPr>
        <w:t>照片</w:t>
      </w:r>
      <w:r>
        <w:rPr>
          <w:rFonts w:hint="eastAsia" w:ascii="Times New Roman" w:hAnsi="Times New Roman" w:eastAsia="仿宋_GB2312" w:cs="Times New Roman"/>
          <w:color w:val="auto"/>
          <w:spacing w:val="4"/>
          <w:sz w:val="32"/>
          <w:szCs w:val="32"/>
          <w:highlight w:val="none"/>
          <w:lang w:val="en-US" w:eastAsia="zh-CN"/>
        </w:rPr>
        <w:t>1</w:t>
      </w:r>
      <w:r>
        <w:rPr>
          <w:rFonts w:ascii="Times New Roman" w:hAnsi="Times New Roman" w:eastAsia="仿宋_GB2312" w:cs="Times New Roman"/>
          <w:color w:val="auto"/>
          <w:spacing w:val="4"/>
          <w:sz w:val="32"/>
          <w:szCs w:val="32"/>
          <w:highlight w:val="none"/>
        </w:rPr>
        <w:t>张，证明当事人</w:t>
      </w:r>
      <w:r>
        <w:rPr>
          <w:rFonts w:hint="eastAsia" w:ascii="Times New Roman" w:hAnsi="Times New Roman" w:eastAsia="仿宋_GB2312" w:cs="Times New Roman"/>
          <w:color w:val="auto"/>
          <w:spacing w:val="4"/>
          <w:sz w:val="32"/>
          <w:szCs w:val="32"/>
          <w:highlight w:val="none"/>
          <w:lang w:val="en-US" w:eastAsia="zh-CN"/>
        </w:rPr>
        <w:t>明码标价及鸽子肉售价30元/只的事实</w:t>
      </w:r>
      <w:r>
        <w:rPr>
          <w:rFonts w:ascii="Times New Roman" w:hAnsi="Times New Roman" w:eastAsia="仿宋_GB2312" w:cs="Times New Roman"/>
          <w:color w:val="auto"/>
          <w:spacing w:val="4"/>
          <w:sz w:val="32"/>
          <w:szCs w:val="32"/>
          <w:highlight w:val="none"/>
        </w:rPr>
        <w:t>；</w:t>
      </w:r>
    </w:p>
    <w:p w14:paraId="6345E60C">
      <w:pPr>
        <w:pStyle w:val="6"/>
        <w:keepNext w:val="0"/>
        <w:keepLines w:val="0"/>
        <w:pageBreakBefore w:val="0"/>
        <w:widowControl w:val="0"/>
        <w:kinsoku/>
        <w:wordWrap/>
        <w:overflowPunct/>
        <w:topLinePunct/>
        <w:autoSpaceDE w:val="0"/>
        <w:autoSpaceDN/>
        <w:bidi w:val="0"/>
        <w:spacing w:line="520" w:lineRule="exact"/>
        <w:ind w:right="0" w:firstLine="656"/>
        <w:rPr>
          <w:rFonts w:hint="eastAsia" w:ascii="Times New Roman" w:hAnsi="Times New Roman" w:eastAsia="仿宋_GB2312" w:cs="Times New Roman"/>
          <w:color w:val="0000FF"/>
          <w:spacing w:val="4"/>
          <w:sz w:val="32"/>
          <w:szCs w:val="32"/>
          <w:highlight w:val="none"/>
          <w:lang w:eastAsia="zh-CN"/>
        </w:rPr>
      </w:pPr>
      <w:r>
        <w:rPr>
          <w:rFonts w:hint="eastAsia" w:ascii="Times New Roman" w:hAnsi="Times New Roman" w:eastAsia="仿宋_GB2312" w:cs="Times New Roman"/>
          <w:color w:val="auto"/>
          <w:spacing w:val="4"/>
          <w:sz w:val="32"/>
          <w:szCs w:val="32"/>
          <w:highlight w:val="none"/>
          <w:lang w:val="en-US" w:eastAsia="zh-CN"/>
        </w:rPr>
        <w:t>9.</w:t>
      </w:r>
      <w:r>
        <w:rPr>
          <w:rFonts w:ascii="Times New Roman" w:hAnsi="Times New Roman" w:eastAsia="仿宋_GB2312" w:cs="Times New Roman"/>
          <w:color w:val="auto"/>
          <w:spacing w:val="4"/>
          <w:sz w:val="32"/>
          <w:szCs w:val="32"/>
          <w:highlight w:val="none"/>
        </w:rPr>
        <w:t xml:space="preserve"> 2024年</w:t>
      </w:r>
      <w:r>
        <w:rPr>
          <w:rFonts w:hint="eastAsia" w:ascii="Times New Roman" w:hAnsi="Times New Roman" w:eastAsia="仿宋_GB2312" w:cs="Times New Roman"/>
          <w:color w:val="auto"/>
          <w:spacing w:val="4"/>
          <w:sz w:val="32"/>
          <w:szCs w:val="32"/>
          <w:highlight w:val="none"/>
          <w:lang w:val="en-US" w:eastAsia="zh-CN"/>
        </w:rPr>
        <w:t>9</w:t>
      </w:r>
      <w:r>
        <w:rPr>
          <w:rFonts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18</w:t>
      </w:r>
      <w:r>
        <w:rPr>
          <w:rFonts w:ascii="Times New Roman" w:hAnsi="Times New Roman" w:eastAsia="仿宋_GB2312" w:cs="Times New Roman"/>
          <w:color w:val="auto"/>
          <w:spacing w:val="4"/>
          <w:sz w:val="32"/>
          <w:szCs w:val="32"/>
          <w:highlight w:val="none"/>
        </w:rPr>
        <w:t>日，我局执法人员依法提取当事人张贴召回公告照片</w:t>
      </w:r>
      <w:r>
        <w:rPr>
          <w:rFonts w:hint="eastAsia" w:ascii="Times New Roman" w:hAnsi="Times New Roman" w:eastAsia="仿宋_GB2312" w:cs="Times New Roman"/>
          <w:color w:val="auto"/>
          <w:spacing w:val="4"/>
          <w:sz w:val="32"/>
          <w:szCs w:val="32"/>
          <w:highlight w:val="none"/>
          <w:lang w:val="en-US" w:eastAsia="zh-CN"/>
        </w:rPr>
        <w:t>一</w:t>
      </w:r>
      <w:r>
        <w:rPr>
          <w:rFonts w:ascii="Times New Roman" w:hAnsi="Times New Roman" w:eastAsia="仿宋_GB2312" w:cs="Times New Roman"/>
          <w:color w:val="auto"/>
          <w:spacing w:val="4"/>
          <w:sz w:val="32"/>
          <w:szCs w:val="32"/>
          <w:highlight w:val="none"/>
        </w:rPr>
        <w:t>张，证明当事人履行召回程序的事实</w:t>
      </w:r>
      <w:r>
        <w:rPr>
          <w:rFonts w:hint="eastAsia" w:ascii="Times New Roman" w:hAnsi="Times New Roman" w:eastAsia="仿宋_GB2312" w:cs="Times New Roman"/>
          <w:color w:val="auto"/>
          <w:spacing w:val="4"/>
          <w:sz w:val="32"/>
          <w:szCs w:val="32"/>
          <w:highlight w:val="none"/>
          <w:lang w:eastAsia="zh-CN"/>
        </w:rPr>
        <w:t>；</w:t>
      </w:r>
    </w:p>
    <w:p w14:paraId="7CC53A78">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hint="default"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color w:val="auto"/>
          <w:spacing w:val="4"/>
          <w:sz w:val="32"/>
          <w:szCs w:val="32"/>
          <w:highlight w:val="none"/>
          <w:lang w:val="en-US" w:eastAsia="zh-CN"/>
        </w:rPr>
        <w:t>10.</w:t>
      </w:r>
      <w:r>
        <w:rPr>
          <w:rFonts w:ascii="Times New Roman" w:hAnsi="Times New Roman" w:eastAsia="仿宋_GB2312" w:cs="Times New Roman"/>
          <w:color w:val="auto"/>
          <w:spacing w:val="4"/>
          <w:sz w:val="32"/>
          <w:szCs w:val="32"/>
          <w:highlight w:val="none"/>
        </w:rPr>
        <w:t>2024年</w:t>
      </w:r>
      <w:r>
        <w:rPr>
          <w:rFonts w:hint="eastAsia" w:ascii="Times New Roman" w:hAnsi="Times New Roman" w:eastAsia="仿宋_GB2312" w:cs="Times New Roman"/>
          <w:color w:val="auto"/>
          <w:spacing w:val="4"/>
          <w:sz w:val="32"/>
          <w:szCs w:val="32"/>
          <w:highlight w:val="none"/>
          <w:lang w:val="en-US" w:eastAsia="zh-CN"/>
        </w:rPr>
        <w:t>9</w:t>
      </w:r>
      <w:r>
        <w:rPr>
          <w:rFonts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18</w:t>
      </w:r>
      <w:r>
        <w:rPr>
          <w:rFonts w:ascii="Times New Roman" w:hAnsi="Times New Roman" w:eastAsia="仿宋_GB2312" w:cs="Times New Roman"/>
          <w:color w:val="auto"/>
          <w:spacing w:val="4"/>
          <w:sz w:val="32"/>
          <w:szCs w:val="32"/>
          <w:highlight w:val="none"/>
        </w:rPr>
        <w:t>日，我局执法人员依法制作现场笔录一份，证明当事人现场经营情况；</w:t>
      </w:r>
    </w:p>
    <w:p w14:paraId="70116921">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hint="default"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color w:val="auto"/>
          <w:spacing w:val="4"/>
          <w:sz w:val="32"/>
          <w:szCs w:val="32"/>
          <w:highlight w:val="none"/>
          <w:lang w:val="en-US" w:eastAsia="zh-CN"/>
        </w:rPr>
        <w:t>11.</w:t>
      </w:r>
      <w:r>
        <w:rPr>
          <w:rFonts w:ascii="Times New Roman" w:hAnsi="Times New Roman" w:eastAsia="仿宋_GB2312" w:cs="Times New Roman"/>
          <w:color w:val="auto"/>
          <w:spacing w:val="4"/>
          <w:sz w:val="32"/>
          <w:szCs w:val="32"/>
          <w:highlight w:val="none"/>
        </w:rPr>
        <w:t>2024年</w:t>
      </w:r>
      <w:r>
        <w:rPr>
          <w:rFonts w:hint="eastAsia" w:ascii="Times New Roman" w:hAnsi="Times New Roman" w:eastAsia="仿宋_GB2312" w:cs="Times New Roman"/>
          <w:color w:val="auto"/>
          <w:spacing w:val="4"/>
          <w:sz w:val="32"/>
          <w:szCs w:val="32"/>
          <w:highlight w:val="none"/>
          <w:lang w:val="en-US" w:eastAsia="zh-CN"/>
        </w:rPr>
        <w:t>9</w:t>
      </w:r>
      <w:r>
        <w:rPr>
          <w:rFonts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18</w:t>
      </w:r>
      <w:r>
        <w:rPr>
          <w:rFonts w:ascii="Times New Roman" w:hAnsi="Times New Roman" w:eastAsia="仿宋_GB2312" w:cs="Times New Roman"/>
          <w:color w:val="auto"/>
          <w:spacing w:val="4"/>
          <w:sz w:val="32"/>
          <w:szCs w:val="32"/>
          <w:highlight w:val="none"/>
        </w:rPr>
        <w:t>日，我局执法人员依法拍摄现场照片</w:t>
      </w:r>
      <w:r>
        <w:rPr>
          <w:rFonts w:hint="eastAsia" w:ascii="Times New Roman" w:hAnsi="Times New Roman" w:eastAsia="仿宋_GB2312" w:cs="Times New Roman"/>
          <w:color w:val="auto"/>
          <w:spacing w:val="4"/>
          <w:sz w:val="32"/>
          <w:szCs w:val="32"/>
          <w:highlight w:val="none"/>
          <w:lang w:val="en-US" w:eastAsia="zh-CN"/>
        </w:rPr>
        <w:t>13</w:t>
      </w:r>
      <w:r>
        <w:rPr>
          <w:rFonts w:ascii="Times New Roman" w:hAnsi="Times New Roman" w:eastAsia="仿宋_GB2312" w:cs="Times New Roman"/>
          <w:color w:val="auto"/>
          <w:spacing w:val="4"/>
          <w:sz w:val="32"/>
          <w:szCs w:val="32"/>
          <w:highlight w:val="none"/>
        </w:rPr>
        <w:t>张，证明当事人经营情况</w:t>
      </w:r>
      <w:r>
        <w:rPr>
          <w:rFonts w:hint="eastAsia" w:ascii="Times New Roman" w:hAnsi="Times New Roman" w:eastAsia="仿宋_GB2312" w:cs="Times New Roman"/>
          <w:color w:val="auto"/>
          <w:spacing w:val="4"/>
          <w:sz w:val="32"/>
          <w:szCs w:val="32"/>
          <w:highlight w:val="none"/>
          <w:lang w:val="en-US" w:eastAsia="zh-CN"/>
        </w:rPr>
        <w:t>及我局执法人员现场检查情况</w:t>
      </w:r>
      <w:r>
        <w:rPr>
          <w:rFonts w:ascii="Times New Roman" w:hAnsi="Times New Roman" w:eastAsia="仿宋_GB2312" w:cs="Times New Roman"/>
          <w:color w:val="auto"/>
          <w:spacing w:val="4"/>
          <w:sz w:val="32"/>
          <w:szCs w:val="32"/>
          <w:highlight w:val="none"/>
        </w:rPr>
        <w:t>；</w:t>
      </w:r>
    </w:p>
    <w:p w14:paraId="1D8582C9">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hint="default"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color w:val="auto"/>
          <w:spacing w:val="4"/>
          <w:sz w:val="32"/>
          <w:szCs w:val="32"/>
          <w:highlight w:val="none"/>
          <w:lang w:val="en-US" w:eastAsia="zh-CN"/>
        </w:rPr>
        <w:t>12.</w:t>
      </w:r>
      <w:r>
        <w:rPr>
          <w:rFonts w:ascii="Times New Roman" w:hAnsi="Times New Roman" w:eastAsia="仿宋_GB2312" w:cs="Times New Roman"/>
          <w:color w:val="auto"/>
          <w:spacing w:val="4"/>
          <w:sz w:val="32"/>
          <w:szCs w:val="32"/>
          <w:highlight w:val="none"/>
        </w:rPr>
        <w:t>2024年</w:t>
      </w:r>
      <w:r>
        <w:rPr>
          <w:rFonts w:hint="eastAsia" w:ascii="Times New Roman" w:hAnsi="Times New Roman" w:eastAsia="仿宋_GB2312" w:cs="Times New Roman"/>
          <w:color w:val="auto"/>
          <w:spacing w:val="4"/>
          <w:sz w:val="32"/>
          <w:szCs w:val="32"/>
          <w:highlight w:val="none"/>
          <w:lang w:val="en-US" w:eastAsia="zh-CN"/>
        </w:rPr>
        <w:t>10</w:t>
      </w:r>
      <w:r>
        <w:rPr>
          <w:rFonts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10</w:t>
      </w:r>
      <w:r>
        <w:rPr>
          <w:rFonts w:ascii="Times New Roman" w:hAnsi="Times New Roman" w:eastAsia="仿宋_GB2312" w:cs="Times New Roman"/>
          <w:color w:val="auto"/>
          <w:spacing w:val="4"/>
          <w:sz w:val="32"/>
          <w:szCs w:val="32"/>
          <w:highlight w:val="none"/>
        </w:rPr>
        <w:t>日，我局执法人员依法制作询问笔录（</w:t>
      </w:r>
      <w:r>
        <w:rPr>
          <w:rFonts w:hint="eastAsia" w:ascii="Times New Roman" w:hAnsi="Times New Roman" w:eastAsia="仿宋_GB2312" w:cs="Times New Roman"/>
          <w:color w:val="auto"/>
          <w:spacing w:val="4"/>
          <w:sz w:val="32"/>
          <w:szCs w:val="32"/>
          <w:highlight w:val="none"/>
          <w:lang w:val="en-US" w:eastAsia="zh-CN"/>
        </w:rPr>
        <w:t>孙**</w:t>
      </w:r>
      <w:r>
        <w:rPr>
          <w:rFonts w:ascii="Times New Roman" w:hAnsi="Times New Roman" w:eastAsia="仿宋_GB2312" w:cs="Times New Roman"/>
          <w:color w:val="auto"/>
          <w:spacing w:val="4"/>
          <w:sz w:val="32"/>
          <w:szCs w:val="32"/>
          <w:highlight w:val="none"/>
        </w:rPr>
        <w:t>）一份，证明当事人</w:t>
      </w:r>
      <w:r>
        <w:rPr>
          <w:rFonts w:hint="eastAsia" w:ascii="Times New Roman" w:hAnsi="Times New Roman" w:eastAsia="仿宋_GB2312" w:cs="Times New Roman"/>
          <w:color w:val="auto"/>
          <w:spacing w:val="4"/>
          <w:sz w:val="32"/>
          <w:szCs w:val="32"/>
          <w:highlight w:val="none"/>
        </w:rPr>
        <w:t>经营兽药残留含量超过食品安全标准限量的</w:t>
      </w:r>
      <w:r>
        <w:rPr>
          <w:rFonts w:hint="eastAsia" w:ascii="Times New Roman" w:hAnsi="Times New Roman" w:eastAsia="仿宋_GB2312" w:cs="Times New Roman"/>
          <w:color w:val="auto"/>
          <w:spacing w:val="4"/>
          <w:sz w:val="32"/>
          <w:szCs w:val="32"/>
          <w:highlight w:val="none"/>
          <w:lang w:val="en-US" w:eastAsia="zh-CN"/>
        </w:rPr>
        <w:t>鸽子肉</w:t>
      </w:r>
      <w:r>
        <w:rPr>
          <w:rFonts w:ascii="Times New Roman" w:hAnsi="Times New Roman" w:eastAsia="仿宋_GB2312" w:cs="Times New Roman"/>
          <w:color w:val="auto"/>
          <w:spacing w:val="4"/>
          <w:sz w:val="32"/>
          <w:szCs w:val="32"/>
          <w:highlight w:val="none"/>
        </w:rPr>
        <w:t>的事实；</w:t>
      </w:r>
    </w:p>
    <w:p w14:paraId="660EB774">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hint="eastAsia"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color w:val="auto"/>
          <w:spacing w:val="4"/>
          <w:sz w:val="32"/>
          <w:szCs w:val="32"/>
          <w:highlight w:val="none"/>
          <w:lang w:val="en-US" w:eastAsia="zh-CN"/>
        </w:rPr>
        <w:t>13.</w:t>
      </w:r>
      <w:r>
        <w:rPr>
          <w:rFonts w:ascii="Times New Roman" w:hAnsi="Times New Roman" w:eastAsia="仿宋_GB2312" w:cs="Times New Roman"/>
          <w:color w:val="auto"/>
          <w:sz w:val="32"/>
          <w:szCs w:val="32"/>
          <w:highlight w:val="none"/>
        </w:rPr>
        <w:t>2024年</w:t>
      </w:r>
      <w:r>
        <w:rPr>
          <w:rFonts w:hint="eastAsia" w:ascii="Times New Roman" w:hAnsi="Times New Roman" w:eastAsia="仿宋_GB2312" w:cs="Times New Roman"/>
          <w:color w:val="auto"/>
          <w:sz w:val="32"/>
          <w:szCs w:val="32"/>
          <w:highlight w:val="none"/>
          <w:lang w:val="en-US" w:eastAsia="zh-CN"/>
        </w:rPr>
        <w:t>10</w:t>
      </w:r>
      <w:r>
        <w:rPr>
          <w:rFonts w:ascii="Times New Roman" w:hAnsi="Times New Roman" w:eastAsia="仿宋_GB2312" w:cs="Times New Roman"/>
          <w:color w:val="auto"/>
          <w:sz w:val="32"/>
          <w:szCs w:val="32"/>
          <w:highlight w:val="none"/>
        </w:rPr>
        <w:t>月</w:t>
      </w:r>
      <w:r>
        <w:rPr>
          <w:rFonts w:hint="eastAsia" w:ascii="Times New Roman" w:hAnsi="Times New Roman" w:eastAsia="仿宋_GB2312" w:cs="Times New Roman"/>
          <w:color w:val="auto"/>
          <w:sz w:val="32"/>
          <w:szCs w:val="32"/>
          <w:highlight w:val="none"/>
          <w:lang w:val="en-US" w:eastAsia="zh-CN"/>
        </w:rPr>
        <w:t>9</w:t>
      </w:r>
      <w:r>
        <w:rPr>
          <w:rFonts w:ascii="Times New Roman" w:hAnsi="Times New Roman" w:eastAsia="仿宋_GB2312" w:cs="Times New Roman"/>
          <w:color w:val="auto"/>
          <w:sz w:val="32"/>
          <w:szCs w:val="32"/>
          <w:highlight w:val="none"/>
        </w:rPr>
        <w:t>日，我局依法提取当事人提交的不合格产品排查整改报告一份，证明当事人已</w:t>
      </w:r>
      <w:r>
        <w:rPr>
          <w:rFonts w:hint="eastAsia" w:ascii="Times New Roman" w:hAnsi="Times New Roman" w:eastAsia="仿宋_GB2312" w:cs="Times New Roman"/>
          <w:color w:val="auto"/>
          <w:sz w:val="32"/>
          <w:szCs w:val="32"/>
          <w:highlight w:val="none"/>
          <w:lang w:val="en-US" w:eastAsia="zh-CN"/>
        </w:rPr>
        <w:t>整改</w:t>
      </w:r>
      <w:r>
        <w:rPr>
          <w:rFonts w:ascii="Times New Roman" w:hAnsi="Times New Roman" w:eastAsia="仿宋_GB2312" w:cs="Times New Roman"/>
          <w:color w:val="auto"/>
          <w:sz w:val="32"/>
          <w:szCs w:val="32"/>
          <w:highlight w:val="none"/>
        </w:rPr>
        <w:t>的事实</w:t>
      </w:r>
      <w:r>
        <w:rPr>
          <w:rFonts w:hint="eastAsia" w:ascii="Times New Roman" w:hAnsi="Times New Roman" w:eastAsia="仿宋_GB2312" w:cs="Times New Roman"/>
          <w:color w:val="auto"/>
          <w:sz w:val="32"/>
          <w:szCs w:val="32"/>
          <w:highlight w:val="none"/>
          <w:lang w:eastAsia="zh-CN"/>
        </w:rPr>
        <w:t>。</w:t>
      </w:r>
    </w:p>
    <w:p w14:paraId="20C81407">
      <w:pPr>
        <w:keepNext w:val="0"/>
        <w:keepLines w:val="0"/>
        <w:pageBreakBefore w:val="0"/>
        <w:widowControl w:val="0"/>
        <w:kinsoku/>
        <w:wordWrap/>
        <w:overflowPunct/>
        <w:topLinePunct/>
        <w:autoSpaceDE w:val="0"/>
        <w:autoSpaceDN/>
        <w:bidi w:val="0"/>
        <w:adjustRightInd/>
        <w:snapToGrid/>
        <w:spacing w:line="520" w:lineRule="exact"/>
        <w:ind w:right="0" w:firstLine="656" w:firstLineChars="200"/>
        <w:jc w:val="both"/>
        <w:textAlignment w:val="auto"/>
        <w:rPr>
          <w:rFonts w:ascii="Times New Roman" w:hAnsi="Times New Roman" w:eastAsia="仿宋_GB2312" w:cs="Times New Roman"/>
          <w:color w:val="auto"/>
          <w:spacing w:val="4"/>
          <w:sz w:val="32"/>
          <w:szCs w:val="32"/>
          <w:highlight w:val="none"/>
        </w:rPr>
      </w:pPr>
      <w:r>
        <w:rPr>
          <w:rFonts w:ascii="Times New Roman" w:hAnsi="Times New Roman" w:eastAsia="仿宋_GB2312" w:cs="Times New Roman"/>
          <w:color w:val="auto"/>
          <w:spacing w:val="4"/>
          <w:sz w:val="32"/>
          <w:szCs w:val="32"/>
          <w:highlight w:val="none"/>
        </w:rPr>
        <w:t>以上证据材料均依照法定程序收集，均有当事人提供签字、盖章确认，符合法定形式。</w:t>
      </w:r>
    </w:p>
    <w:p w14:paraId="2B730AD4">
      <w:pPr>
        <w:keepNext w:val="0"/>
        <w:keepLines w:val="0"/>
        <w:pageBreakBefore w:val="0"/>
        <w:widowControl w:val="0"/>
        <w:kinsoku/>
        <w:wordWrap/>
        <w:overflowPunct/>
        <w:topLinePunct w:val="0"/>
        <w:autoSpaceDE w:val="0"/>
        <w:autoSpaceDN w:val="0"/>
        <w:bidi w:val="0"/>
        <w:adjustRightInd w:val="0"/>
        <w:snapToGrid w:val="0"/>
        <w:spacing w:line="520" w:lineRule="exact"/>
        <w:ind w:right="0" w:firstLine="640" w:firstLineChars="200"/>
        <w:jc w:val="both"/>
        <w:textAlignment w:val="auto"/>
        <w:rPr>
          <w:rFonts w:hint="eastAsia" w:ascii="仿宋_GB2312" w:hAnsi="仿宋_GB2312" w:eastAsia="仿宋_GB2312" w:cs="仿宋_GB2312"/>
          <w:color w:val="auto"/>
          <w:w w:val="98"/>
          <w:sz w:val="32"/>
          <w:szCs w:val="32"/>
          <w:lang w:val="en-US" w:eastAsia="zh-CN"/>
        </w:rPr>
      </w:pPr>
      <w:r>
        <w:rPr>
          <w:rStyle w:val="7"/>
          <w:rFonts w:hint="eastAsia" w:ascii="仿宋_GB2312" w:hAnsi="仿宋_GB2312" w:eastAsia="仿宋_GB2312" w:cs="仿宋_GB2312"/>
          <w:kern w:val="1"/>
          <w:sz w:val="32"/>
          <w:szCs w:val="32"/>
          <w:u w:val="none" w:color="auto"/>
          <w:lang w:val="en-US" w:eastAsia="zh-CN"/>
        </w:rPr>
        <w:t>案件办理过程中，执法人员在现场检查、询问调查时均告知当事人依法享有陈述、申辩的权利，当事人未提出陈述、申辩。</w:t>
      </w:r>
      <w:r>
        <w:rPr>
          <w:rStyle w:val="7"/>
          <w:rFonts w:hint="eastAsia" w:ascii="仿宋_GB2312" w:hAnsi="仿宋_GB2312" w:eastAsia="仿宋_GB2312" w:cs="仿宋_GB2312"/>
          <w:kern w:val="1"/>
          <w:sz w:val="32"/>
          <w:szCs w:val="32"/>
          <w:u w:val="none" w:color="auto"/>
        </w:rPr>
        <w:t>202</w:t>
      </w:r>
      <w:r>
        <w:rPr>
          <w:rStyle w:val="7"/>
          <w:rFonts w:hint="eastAsia" w:ascii="仿宋_GB2312" w:hAnsi="仿宋_GB2312" w:eastAsia="仿宋_GB2312" w:cs="仿宋_GB2312"/>
          <w:kern w:val="1"/>
          <w:sz w:val="32"/>
          <w:szCs w:val="32"/>
          <w:u w:val="none" w:color="auto"/>
          <w:lang w:val="en-US"/>
        </w:rPr>
        <w:t>4</w:t>
      </w:r>
      <w:r>
        <w:rPr>
          <w:rStyle w:val="7"/>
          <w:rFonts w:hint="eastAsia" w:ascii="仿宋_GB2312" w:hAnsi="仿宋_GB2312" w:eastAsia="仿宋_GB2312" w:cs="仿宋_GB2312"/>
          <w:kern w:val="1"/>
          <w:sz w:val="32"/>
          <w:szCs w:val="32"/>
          <w:u w:val="none" w:color="auto"/>
        </w:rPr>
        <w:t>年</w:t>
      </w:r>
      <w:r>
        <w:rPr>
          <w:rStyle w:val="7"/>
          <w:rFonts w:hint="eastAsia" w:ascii="仿宋_GB2312" w:hAnsi="仿宋_GB2312" w:eastAsia="仿宋_GB2312" w:cs="仿宋_GB2312"/>
          <w:kern w:val="1"/>
          <w:sz w:val="32"/>
          <w:szCs w:val="32"/>
          <w:u w:val="none" w:color="auto"/>
          <w:lang w:val="en-US"/>
        </w:rPr>
        <w:t>11</w:t>
      </w:r>
      <w:r>
        <w:rPr>
          <w:rStyle w:val="7"/>
          <w:rFonts w:hint="eastAsia" w:ascii="仿宋_GB2312" w:hAnsi="仿宋_GB2312" w:eastAsia="仿宋_GB2312" w:cs="仿宋_GB2312"/>
          <w:kern w:val="1"/>
          <w:sz w:val="32"/>
          <w:szCs w:val="32"/>
          <w:u w:val="none" w:color="auto"/>
        </w:rPr>
        <w:t>月</w:t>
      </w:r>
      <w:r>
        <w:rPr>
          <w:rStyle w:val="7"/>
          <w:rFonts w:hint="eastAsia" w:ascii="仿宋_GB2312" w:hAnsi="仿宋_GB2312" w:eastAsia="仿宋_GB2312" w:cs="仿宋_GB2312"/>
          <w:kern w:val="1"/>
          <w:sz w:val="32"/>
          <w:szCs w:val="32"/>
          <w:u w:val="none" w:color="auto"/>
          <w:lang w:val="en-US"/>
        </w:rPr>
        <w:t>11</w:t>
      </w:r>
      <w:r>
        <w:rPr>
          <w:rStyle w:val="7"/>
          <w:rFonts w:hint="eastAsia" w:ascii="仿宋_GB2312" w:hAnsi="仿宋_GB2312" w:eastAsia="仿宋_GB2312" w:cs="仿宋_GB2312"/>
          <w:kern w:val="1"/>
          <w:sz w:val="32"/>
          <w:szCs w:val="32"/>
          <w:u w:val="none" w:color="auto"/>
        </w:rPr>
        <w:t>日，我局依法向当事人送达《第十四师市场监督管理局行政处罚告知书》（第十四师市监罚告〔202</w:t>
      </w:r>
      <w:r>
        <w:rPr>
          <w:rStyle w:val="7"/>
          <w:rFonts w:hint="eastAsia" w:ascii="仿宋_GB2312" w:hAnsi="仿宋_GB2312" w:eastAsia="仿宋_GB2312" w:cs="仿宋_GB2312"/>
          <w:kern w:val="1"/>
          <w:sz w:val="32"/>
          <w:szCs w:val="32"/>
          <w:u w:val="none" w:color="auto"/>
          <w:lang w:val="en-US"/>
        </w:rPr>
        <w:t>4</w:t>
      </w:r>
      <w:r>
        <w:rPr>
          <w:rStyle w:val="7"/>
          <w:rFonts w:hint="eastAsia" w:ascii="仿宋_GB2312" w:hAnsi="仿宋_GB2312" w:eastAsia="仿宋_GB2312" w:cs="仿宋_GB2312"/>
          <w:kern w:val="1"/>
          <w:sz w:val="32"/>
          <w:szCs w:val="32"/>
          <w:u w:val="none" w:color="auto"/>
        </w:rPr>
        <w:t>〕</w:t>
      </w:r>
      <w:r>
        <w:rPr>
          <w:rStyle w:val="7"/>
          <w:rFonts w:hint="eastAsia" w:ascii="仿宋_GB2312" w:hAnsi="仿宋_GB2312" w:eastAsia="仿宋_GB2312" w:cs="仿宋_GB2312"/>
          <w:kern w:val="1"/>
          <w:sz w:val="32"/>
          <w:szCs w:val="32"/>
          <w:u w:val="none" w:color="auto"/>
          <w:lang w:val="en-US"/>
        </w:rPr>
        <w:t>573</w:t>
      </w:r>
      <w:r>
        <w:rPr>
          <w:rStyle w:val="7"/>
          <w:rFonts w:hint="eastAsia" w:ascii="仿宋_GB2312" w:hAnsi="仿宋_GB2312" w:eastAsia="仿宋_GB2312" w:cs="仿宋_GB2312"/>
          <w:kern w:val="1"/>
          <w:sz w:val="32"/>
          <w:szCs w:val="32"/>
          <w:u w:val="none" w:color="auto"/>
        </w:rPr>
        <w:t>号），</w:t>
      </w:r>
      <w:r>
        <w:rPr>
          <w:rFonts w:hint="eastAsia" w:ascii="仿宋_GB2312" w:hAnsi="仿宋_GB2312" w:eastAsia="仿宋_GB2312" w:cs="仿宋_GB2312"/>
          <w:sz w:val="32"/>
          <w:szCs w:val="32"/>
          <w:u w:val="none" w:color="auto"/>
          <w:lang w:val="en-US" w:eastAsia="zh-CN"/>
        </w:rPr>
        <w:t>告知当事人拟作出的行政处罚内容以及事实、理由、依据，并告知当事人依法享有的陈述、申辩的权利。当事人自收到告知书之日起五个工作日内未进行陈述、申辩。</w:t>
      </w:r>
    </w:p>
    <w:p w14:paraId="71F50CA3">
      <w:pPr>
        <w:pStyle w:val="6"/>
        <w:keepNext w:val="0"/>
        <w:keepLines w:val="0"/>
        <w:pageBreakBefore w:val="0"/>
        <w:widowControl w:val="0"/>
        <w:kinsoku/>
        <w:wordWrap/>
        <w:overflowPunct w:val="0"/>
        <w:topLinePunct w:val="0"/>
        <w:autoSpaceDE w:val="0"/>
        <w:autoSpaceDN w:val="0"/>
        <w:bidi w:val="0"/>
        <w:adjustRightInd w:val="0"/>
        <w:snapToGrid w:val="0"/>
        <w:spacing w:line="520" w:lineRule="exact"/>
        <w:ind w:right="0"/>
        <w:textAlignment w:val="baseline"/>
        <w:rPr>
          <w:rFonts w:hint="default" w:ascii="Times New Roman" w:hAnsi="Times New Roman" w:eastAsia="仿宋_GB2312" w:cs="Times New Roman"/>
          <w:color w:val="auto"/>
          <w:w w:val="98"/>
          <w:sz w:val="32"/>
          <w:szCs w:val="32"/>
          <w:lang w:val="en-US" w:eastAsia="zh-CN"/>
        </w:rPr>
      </w:pPr>
      <w:r>
        <w:rPr>
          <w:rFonts w:hint="default" w:ascii="Times New Roman" w:hAnsi="Times New Roman" w:eastAsia="仿宋_GB2312" w:cs="Times New Roman"/>
          <w:b/>
          <w:bCs/>
          <w:color w:val="auto"/>
          <w:sz w:val="32"/>
          <w:szCs w:val="32"/>
          <w:lang w:val="en-US" w:eastAsia="zh-CN"/>
        </w:rPr>
        <w:t>本局认为，</w:t>
      </w:r>
      <w:r>
        <w:rPr>
          <w:rFonts w:hint="eastAsia" w:ascii="仿宋_GB2312" w:hAnsi="仿宋_GB2312" w:eastAsia="仿宋_GB2312" w:cs="仿宋_GB2312"/>
          <w:color w:val="auto"/>
          <w:spacing w:val="0"/>
          <w:sz w:val="32"/>
          <w:szCs w:val="32"/>
        </w:rPr>
        <w:t>当事人</w:t>
      </w:r>
      <w:r>
        <w:rPr>
          <w:rFonts w:hint="default" w:ascii="Times New Roman" w:hAnsi="Times New Roman" w:eastAsia="仿宋_GB2312" w:cs="Times New Roman"/>
          <w:color w:val="auto"/>
          <w:spacing w:val="0"/>
          <w:sz w:val="32"/>
          <w:szCs w:val="32"/>
        </w:rPr>
        <w:t>经营</w:t>
      </w:r>
      <w:r>
        <w:rPr>
          <w:rFonts w:hint="default" w:ascii="Times New Roman" w:hAnsi="Times New Roman" w:eastAsia="仿宋_GB2312" w:cs="Times New Roman"/>
          <w:color w:val="auto"/>
          <w:spacing w:val="0"/>
          <w:w w:val="100"/>
          <w:sz w:val="32"/>
          <w:szCs w:val="32"/>
          <w:highlight w:val="none"/>
        </w:rPr>
        <w:t>甲硝唑项目不符合 GB 31650-2019《食品安全国家标准 食品中兽药最大残留限量》</w:t>
      </w:r>
      <w:r>
        <w:rPr>
          <w:rFonts w:hint="default" w:ascii="Times New Roman" w:hAnsi="Times New Roman" w:eastAsia="仿宋_GB2312" w:cs="Times New Roman"/>
          <w:color w:val="auto"/>
          <w:spacing w:val="0"/>
          <w:sz w:val="32"/>
          <w:szCs w:val="32"/>
        </w:rPr>
        <w:t>要求的</w:t>
      </w:r>
      <w:r>
        <w:rPr>
          <w:rFonts w:hint="default" w:ascii="Times New Roman" w:hAnsi="Times New Roman" w:eastAsia="仿宋_GB2312" w:cs="Times New Roman"/>
          <w:color w:val="auto"/>
          <w:spacing w:val="0"/>
          <w:sz w:val="32"/>
          <w:szCs w:val="32"/>
          <w:lang w:val="en-US" w:eastAsia="zh-CN"/>
        </w:rPr>
        <w:t>鸽子肉</w:t>
      </w:r>
      <w:r>
        <w:rPr>
          <w:rFonts w:hint="default" w:ascii="Times New Roman" w:hAnsi="Times New Roman" w:eastAsia="仿宋_GB2312" w:cs="Times New Roman"/>
          <w:color w:val="auto"/>
          <w:spacing w:val="0"/>
          <w:sz w:val="32"/>
          <w:szCs w:val="32"/>
        </w:rPr>
        <w:t>的行为，</w:t>
      </w:r>
      <w:r>
        <w:rPr>
          <w:rFonts w:hint="default" w:ascii="Times New Roman" w:hAnsi="Times New Roman" w:eastAsia="仿宋_GB2312" w:cs="Times New Roman"/>
          <w:color w:val="auto"/>
          <w:spacing w:val="4"/>
          <w:sz w:val="32"/>
          <w:szCs w:val="32"/>
          <w:highlight w:val="none"/>
        </w:rPr>
        <w:t>违反了《食用农产品市场销售质量安全监督管理办法》第十五条第一款“禁止销售者采购、销售食品安全法第三十四条规定情形的食用农产品。……”和《中华人民共和国食品安全法》第三十四条第二项“禁止生产经营下列食品、食品添加剂、食品相关产品：……（二）致病性微生物，农药残留、兽药残留、生物毒素、重金属等污染物质以及其他危害人体健康的物质含量超过食品安全标准限量的食品、食品添加剂、食品相关产品；……”的规定，</w:t>
      </w:r>
      <w:r>
        <w:rPr>
          <w:rFonts w:hint="default" w:ascii="Times New Roman" w:hAnsi="Times New Roman" w:eastAsia="仿宋_GB2312" w:cs="Times New Roman"/>
          <w:color w:val="auto"/>
          <w:spacing w:val="0"/>
          <w:sz w:val="32"/>
          <w:szCs w:val="32"/>
          <w:lang w:val="en-US" w:eastAsia="zh-CN"/>
        </w:rPr>
        <w:t>构成</w:t>
      </w:r>
      <w:r>
        <w:rPr>
          <w:rFonts w:hint="default" w:ascii="Times New Roman" w:hAnsi="Times New Roman" w:eastAsia="仿宋_GB2312" w:cs="Times New Roman"/>
          <w:color w:val="auto"/>
          <w:spacing w:val="0"/>
          <w:sz w:val="32"/>
          <w:szCs w:val="32"/>
          <w:highlight w:val="none"/>
        </w:rPr>
        <w:t>经营</w:t>
      </w:r>
      <w:r>
        <w:rPr>
          <w:rFonts w:hint="default" w:ascii="Times New Roman" w:hAnsi="Times New Roman" w:eastAsia="仿宋_GB2312" w:cs="Times New Roman"/>
          <w:color w:val="auto"/>
          <w:spacing w:val="0"/>
          <w:sz w:val="32"/>
          <w:szCs w:val="32"/>
          <w:highlight w:val="none"/>
          <w:lang w:val="en-US" w:eastAsia="zh-CN"/>
        </w:rPr>
        <w:t>兽</w:t>
      </w:r>
      <w:r>
        <w:rPr>
          <w:rFonts w:hint="default" w:ascii="Times New Roman" w:hAnsi="Times New Roman" w:eastAsia="仿宋_GB2312" w:cs="Times New Roman"/>
          <w:color w:val="auto"/>
          <w:spacing w:val="0"/>
          <w:sz w:val="32"/>
          <w:szCs w:val="32"/>
          <w:highlight w:val="none"/>
        </w:rPr>
        <w:t>药残留含量超过食品安全标准限量的食用农产品的违法行为</w:t>
      </w:r>
      <w:r>
        <w:rPr>
          <w:rFonts w:hint="default" w:ascii="Times New Roman" w:hAnsi="Times New Roman" w:eastAsia="仿宋_GB2312" w:cs="Times New Roman"/>
          <w:color w:val="auto"/>
          <w:spacing w:val="0"/>
          <w:sz w:val="32"/>
          <w:szCs w:val="32"/>
          <w:highlight w:val="none"/>
          <w:lang w:eastAsia="zh-CN"/>
        </w:rPr>
        <w:t>。</w:t>
      </w:r>
      <w:r>
        <w:rPr>
          <w:rFonts w:hint="default" w:ascii="Times New Roman" w:hAnsi="Times New Roman" w:eastAsia="仿宋_GB2312" w:cs="Times New Roman"/>
          <w:color w:val="auto"/>
          <w:spacing w:val="0"/>
          <w:sz w:val="32"/>
          <w:szCs w:val="32"/>
          <w:highlight w:val="none"/>
        </w:rPr>
        <w:t>依据《食用农产品市场销售质量安全监督管理办法》第四十二条“销售者违反本办法第十五条规定，采购、销售食品安全法第三十四条规定情形的食用农产品的，由县级以上市场监督管理部门依照食品安全法有关规定给予处罚。”</w:t>
      </w:r>
      <w:r>
        <w:rPr>
          <w:rFonts w:hint="default" w:ascii="Times New Roman" w:hAnsi="Times New Roman" w:eastAsia="仿宋_GB2312" w:cs="Times New Roman"/>
          <w:color w:val="auto"/>
          <w:spacing w:val="0"/>
          <w:sz w:val="32"/>
          <w:szCs w:val="32"/>
          <w:highlight w:val="none"/>
          <w:lang w:eastAsia="zh-CN"/>
        </w:rPr>
        <w:t>的</w:t>
      </w:r>
      <w:r>
        <w:rPr>
          <w:rFonts w:hint="default" w:ascii="Times New Roman" w:hAnsi="Times New Roman" w:eastAsia="仿宋_GB2312" w:cs="Times New Roman"/>
          <w:color w:val="auto"/>
          <w:spacing w:val="0"/>
          <w:sz w:val="32"/>
          <w:szCs w:val="32"/>
          <w:highlight w:val="none"/>
          <w:lang w:val="en-US" w:eastAsia="zh-CN"/>
        </w:rPr>
        <w:t>规定</w:t>
      </w:r>
      <w:r>
        <w:rPr>
          <w:rFonts w:hint="default" w:ascii="Times New Roman" w:hAnsi="Times New Roman" w:eastAsia="仿宋_GB2312" w:cs="Times New Roman"/>
          <w:color w:val="auto"/>
          <w:spacing w:val="0"/>
          <w:sz w:val="32"/>
          <w:szCs w:val="32"/>
          <w:highlight w:val="none"/>
        </w:rPr>
        <w:t>以及《中华人民共和国食品安全法》第一百二十四条第一款第一项“违反本法规定，有下列情形之一，尚不构成犯罪的，由县级以上人民政府食品药品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一）生产经营致病性微生物，农药残留、兽药残留、生物毒素、重金属等污染物质以及其他危害人体健康的物质含量超过食品安全标准限量的食品、食品添加剂；……”的规定，</w:t>
      </w:r>
      <w:r>
        <w:rPr>
          <w:rFonts w:hint="default" w:ascii="Times New Roman" w:hAnsi="Times New Roman" w:eastAsia="仿宋_GB2312" w:cs="Times New Roman"/>
          <w:color w:val="auto"/>
          <w:spacing w:val="0"/>
          <w:sz w:val="32"/>
          <w:szCs w:val="32"/>
          <w:highlight w:val="none"/>
          <w:lang w:val="en-US" w:eastAsia="zh-CN"/>
        </w:rPr>
        <w:t>本机关应当</w:t>
      </w:r>
      <w:r>
        <w:rPr>
          <w:rFonts w:hint="eastAsia" w:ascii="Times New Roman" w:hAnsi="Times New Roman" w:eastAsia="仿宋_GB2312" w:cs="Times New Roman"/>
          <w:color w:val="auto"/>
          <w:spacing w:val="0"/>
          <w:sz w:val="32"/>
          <w:szCs w:val="32"/>
          <w:highlight w:val="none"/>
          <w:lang w:val="en-US" w:eastAsia="zh-CN"/>
        </w:rPr>
        <w:t>没收违法所得和违法经营的食品</w:t>
      </w:r>
      <w:r>
        <w:rPr>
          <w:rFonts w:hint="default" w:ascii="Times New Roman" w:hAnsi="Times New Roman" w:eastAsia="仿宋_GB2312" w:cs="Times New Roman"/>
          <w:color w:val="auto"/>
          <w:spacing w:val="4"/>
          <w:sz w:val="32"/>
          <w:szCs w:val="32"/>
          <w:highlight w:val="none"/>
          <w:lang w:eastAsia="zh-CN"/>
        </w:rPr>
        <w:t>，</w:t>
      </w:r>
      <w:r>
        <w:rPr>
          <w:rFonts w:hint="default" w:ascii="Times New Roman" w:hAnsi="Times New Roman" w:eastAsia="仿宋_GB2312" w:cs="Times New Roman"/>
          <w:color w:val="auto"/>
          <w:spacing w:val="0"/>
          <w:sz w:val="32"/>
          <w:szCs w:val="32"/>
          <w:highlight w:val="none"/>
          <w:lang w:val="en-US" w:eastAsia="zh-CN"/>
        </w:rPr>
        <w:t>并</w:t>
      </w:r>
      <w:r>
        <w:rPr>
          <w:rFonts w:hint="default" w:ascii="Times New Roman" w:hAnsi="Times New Roman" w:eastAsia="仿宋_GB2312" w:cs="Times New Roman"/>
          <w:color w:val="auto"/>
          <w:spacing w:val="0"/>
          <w:sz w:val="32"/>
          <w:szCs w:val="32"/>
          <w:highlight w:val="none"/>
        </w:rPr>
        <w:t>处五万元以上十万元以下罚款。</w:t>
      </w:r>
    </w:p>
    <w:p w14:paraId="282D72F8">
      <w:pPr>
        <w:pStyle w:val="6"/>
        <w:keepNext w:val="0"/>
        <w:keepLines w:val="0"/>
        <w:pageBreakBefore w:val="0"/>
        <w:widowControl w:val="0"/>
        <w:kinsoku/>
        <w:wordWrap/>
        <w:overflowPunct/>
        <w:topLinePunct/>
        <w:autoSpaceDE w:val="0"/>
        <w:autoSpaceDN/>
        <w:bidi w:val="0"/>
        <w:adjustRightInd/>
        <w:snapToGrid/>
        <w:spacing w:line="520" w:lineRule="exact"/>
        <w:ind w:right="0" w:firstLine="604"/>
        <w:jc w:val="both"/>
        <w:textAlignment w:val="auto"/>
        <w:rPr>
          <w:rFonts w:hint="eastAsia" w:ascii="仿宋_GB2312" w:hAnsi="仿宋_GB2312" w:eastAsia="仿宋_GB2312" w:cs="仿宋_GB2312"/>
          <w:color w:val="auto"/>
          <w:spacing w:val="0"/>
          <w:sz w:val="32"/>
          <w:szCs w:val="32"/>
          <w:highlight w:val="none"/>
          <w:lang w:eastAsia="zh-CN"/>
        </w:rPr>
      </w:pPr>
      <w:r>
        <w:rPr>
          <w:rFonts w:hint="eastAsia" w:ascii="仿宋_GB2312" w:hAnsi="仿宋_GB2312" w:eastAsia="仿宋_GB2312" w:cs="仿宋_GB2312"/>
          <w:color w:val="auto"/>
          <w:spacing w:val="0"/>
          <w:sz w:val="32"/>
          <w:szCs w:val="32"/>
        </w:rPr>
        <w:t>本案调查过程中，当事人</w:t>
      </w:r>
      <w:r>
        <w:rPr>
          <w:rFonts w:hint="default" w:ascii="Times New Roman" w:hAnsi="Times New Roman" w:eastAsia="仿宋_GB2312" w:cs="Times New Roman"/>
          <w:color w:val="auto"/>
          <w:spacing w:val="0"/>
          <w:w w:val="100"/>
          <w:sz w:val="32"/>
          <w:szCs w:val="32"/>
          <w:highlight w:val="none"/>
          <w:u w:val="none" w:color="auto"/>
        </w:rPr>
        <w:t>能够积极配合调查并主动提供证据材料，如实说明该批</w:t>
      </w:r>
      <w:r>
        <w:rPr>
          <w:rFonts w:hint="default" w:ascii="Times New Roman" w:hAnsi="Times New Roman" w:eastAsia="仿宋_GB2312" w:cs="Times New Roman"/>
          <w:color w:val="auto"/>
          <w:spacing w:val="0"/>
          <w:w w:val="100"/>
          <w:sz w:val="32"/>
          <w:szCs w:val="32"/>
          <w:highlight w:val="none"/>
          <w:u w:val="none" w:color="auto"/>
          <w:lang w:val="en-US" w:eastAsia="zh-CN"/>
        </w:rPr>
        <w:t>鸽子肉</w:t>
      </w:r>
      <w:r>
        <w:rPr>
          <w:rFonts w:hint="default" w:ascii="Times New Roman" w:hAnsi="Times New Roman" w:eastAsia="仿宋_GB2312" w:cs="Times New Roman"/>
          <w:color w:val="auto"/>
          <w:spacing w:val="0"/>
          <w:w w:val="100"/>
          <w:sz w:val="32"/>
          <w:szCs w:val="32"/>
          <w:highlight w:val="none"/>
          <w:u w:val="none" w:color="auto"/>
        </w:rPr>
        <w:t>的进货来源，履行了进货查验等义务</w:t>
      </w:r>
      <w:r>
        <w:rPr>
          <w:rFonts w:hint="default" w:ascii="Times New Roman" w:hAnsi="Times New Roman" w:eastAsia="仿宋_GB2312" w:cs="Times New Roman"/>
          <w:color w:val="auto"/>
          <w:spacing w:val="0"/>
          <w:w w:val="100"/>
          <w:sz w:val="32"/>
          <w:szCs w:val="32"/>
          <w:highlight w:val="none"/>
          <w:u w:val="none" w:color="auto"/>
          <w:lang w:eastAsia="zh-CN"/>
        </w:rPr>
        <w:t>，</w:t>
      </w:r>
      <w:r>
        <w:rPr>
          <w:rFonts w:hint="default" w:ascii="Times New Roman" w:hAnsi="Times New Roman" w:eastAsia="仿宋_GB2312" w:cs="Times New Roman"/>
          <w:color w:val="auto"/>
          <w:spacing w:val="0"/>
          <w:w w:val="100"/>
          <w:sz w:val="32"/>
          <w:szCs w:val="32"/>
          <w:highlight w:val="none"/>
          <w:u w:val="none" w:color="auto"/>
          <w:lang w:val="en-US" w:eastAsia="zh-CN"/>
        </w:rPr>
        <w:t>能出具由供货商提供的检验合格报告</w:t>
      </w:r>
      <w:r>
        <w:rPr>
          <w:rFonts w:hint="default" w:ascii="Times New Roman" w:hAnsi="Times New Roman" w:eastAsia="仿宋_GB2312" w:cs="Times New Roman"/>
          <w:color w:val="auto"/>
          <w:spacing w:val="0"/>
          <w:w w:val="100"/>
          <w:sz w:val="32"/>
          <w:szCs w:val="32"/>
          <w:highlight w:val="none"/>
          <w:u w:val="none" w:color="auto"/>
        </w:rPr>
        <w:t>，且</w:t>
      </w:r>
      <w:r>
        <w:rPr>
          <w:rFonts w:hint="eastAsia" w:ascii="Times New Roman" w:hAnsi="Times New Roman" w:eastAsia="仿宋_GB2312" w:cs="Times New Roman"/>
          <w:color w:val="auto"/>
          <w:spacing w:val="0"/>
          <w:w w:val="100"/>
          <w:sz w:val="32"/>
          <w:szCs w:val="32"/>
          <w:highlight w:val="none"/>
          <w:u w:val="none" w:color="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rPr>
        <w:t>对购进的</w:t>
      </w:r>
      <w:r>
        <w:rPr>
          <w:rFonts w:hint="default" w:ascii="Times New Roman" w:hAnsi="Times New Roman" w:eastAsia="仿宋_GB2312" w:cs="Times New Roman"/>
          <w:color w:val="auto"/>
          <w:spacing w:val="0"/>
          <w:w w:val="100"/>
          <w:sz w:val="32"/>
          <w:szCs w:val="32"/>
          <w:highlight w:val="none"/>
          <w:u w:val="none" w:color="auto"/>
          <w:lang w:val="en-US" w:eastAsia="zh-CN"/>
        </w:rPr>
        <w:t>鸽子肉兽</w:t>
      </w:r>
      <w:r>
        <w:rPr>
          <w:rFonts w:hint="default" w:ascii="Times New Roman" w:hAnsi="Times New Roman" w:eastAsia="仿宋_GB2312" w:cs="Times New Roman"/>
          <w:color w:val="auto"/>
          <w:spacing w:val="0"/>
          <w:w w:val="100"/>
          <w:sz w:val="32"/>
          <w:szCs w:val="32"/>
          <w:highlight w:val="none"/>
          <w:u w:val="none" w:color="auto"/>
        </w:rPr>
        <w:t>药残留含量超过食品安全标准限量的情况不知情，并非主观</w:t>
      </w:r>
      <w:r>
        <w:rPr>
          <w:rFonts w:hint="eastAsia" w:ascii="Times New Roman" w:hAnsi="Times New Roman" w:eastAsia="仿宋_GB2312" w:cs="Times New Roman"/>
          <w:color w:val="auto"/>
          <w:spacing w:val="0"/>
          <w:w w:val="100"/>
          <w:sz w:val="32"/>
          <w:szCs w:val="32"/>
          <w:highlight w:val="none"/>
          <w:u w:val="none" w:color="auto"/>
          <w:lang w:val="en-US" w:eastAsia="zh-CN"/>
        </w:rPr>
        <w:t>过错</w:t>
      </w:r>
      <w:r>
        <w:rPr>
          <w:rFonts w:hint="default" w:ascii="Times New Roman" w:hAnsi="Times New Roman" w:eastAsia="仿宋_GB2312" w:cs="Times New Roman"/>
          <w:color w:val="auto"/>
          <w:spacing w:val="0"/>
          <w:w w:val="100"/>
          <w:sz w:val="32"/>
          <w:szCs w:val="32"/>
          <w:highlight w:val="none"/>
          <w:u w:val="none" w:color="auto"/>
          <w:lang w:eastAsia="zh-CN"/>
        </w:rPr>
        <w:t>，</w:t>
      </w:r>
      <w:r>
        <w:rPr>
          <w:rFonts w:hint="eastAsia" w:ascii="Times New Roman" w:hAnsi="Times New Roman" w:eastAsia="仿宋_GB2312" w:cs="Times New Roman"/>
          <w:color w:val="auto"/>
          <w:sz w:val="32"/>
          <w:szCs w:val="32"/>
          <w:lang w:val="en-US" w:eastAsia="zh-CN"/>
        </w:rPr>
        <w:t>当事人</w:t>
      </w:r>
      <w:r>
        <w:rPr>
          <w:rFonts w:hint="default" w:ascii="Times New Roman" w:hAnsi="Times New Roman" w:eastAsia="仿宋_GB2312" w:cs="Times New Roman"/>
          <w:snapToGrid w:val="0"/>
          <w:color w:val="auto"/>
          <w:spacing w:val="-9"/>
          <w:sz w:val="32"/>
          <w:szCs w:val="32"/>
          <w:highlight w:val="none"/>
          <w:lang w:val="en-US" w:eastAsia="zh-CN" w:bidi="ar-SA"/>
        </w:rPr>
        <w:t>在收到检验报告后，第一时间张贴了召回公告</w:t>
      </w:r>
      <w:r>
        <w:rPr>
          <w:rFonts w:hint="default" w:ascii="Times New Roman" w:hAnsi="Times New Roman" w:eastAsia="仿宋_GB2312" w:cs="Times New Roman"/>
          <w:color w:val="auto"/>
          <w:spacing w:val="0"/>
          <w:w w:val="100"/>
          <w:sz w:val="32"/>
          <w:szCs w:val="32"/>
          <w:highlight w:val="none"/>
          <w:u w:val="none" w:color="auto"/>
          <w:lang w:val="en-US" w:eastAsia="zh-CN"/>
        </w:rPr>
        <w:t>。</w:t>
      </w:r>
      <w:r>
        <w:rPr>
          <w:rFonts w:hint="default" w:ascii="Times New Roman" w:hAnsi="Times New Roman" w:eastAsia="仿宋_GB2312" w:cs="Times New Roman"/>
          <w:color w:val="auto"/>
          <w:spacing w:val="0"/>
          <w:sz w:val="32"/>
          <w:szCs w:val="32"/>
          <w:highlight w:val="none"/>
        </w:rPr>
        <w:t>截至目前，</w:t>
      </w:r>
      <w:r>
        <w:rPr>
          <w:rFonts w:hint="eastAsia" w:ascii="Times New Roman" w:hAnsi="Times New Roman" w:eastAsia="仿宋_GB2312" w:cs="Times New Roman"/>
          <w:color w:val="auto"/>
          <w:sz w:val="32"/>
          <w:szCs w:val="32"/>
          <w:lang w:val="en-US" w:eastAsia="zh-CN"/>
        </w:rPr>
        <w:t>当事人</w:t>
      </w:r>
      <w:r>
        <w:rPr>
          <w:rFonts w:hint="default" w:ascii="Times New Roman" w:hAnsi="Times New Roman" w:eastAsia="仿宋_GB2312" w:cs="Times New Roman"/>
          <w:color w:val="auto"/>
          <w:spacing w:val="0"/>
          <w:sz w:val="32"/>
          <w:szCs w:val="32"/>
          <w:highlight w:val="none"/>
        </w:rPr>
        <w:t>以及市场监管部门均未收到顾客因食用</w:t>
      </w:r>
      <w:r>
        <w:rPr>
          <w:rFonts w:hint="eastAsia" w:ascii="仿宋_GB2312" w:hAnsi="仿宋_GB2312" w:eastAsia="仿宋_GB2312" w:cs="仿宋_GB2312"/>
          <w:color w:val="auto"/>
          <w:sz w:val="32"/>
          <w:szCs w:val="32"/>
          <w:lang w:val="en-US" w:eastAsia="zh-CN"/>
        </w:rPr>
        <w:t>当事人</w:t>
      </w:r>
      <w:r>
        <w:rPr>
          <w:rFonts w:hint="default" w:ascii="Times New Roman" w:hAnsi="Times New Roman" w:eastAsia="仿宋_GB2312" w:cs="Times New Roman"/>
          <w:color w:val="auto"/>
          <w:spacing w:val="0"/>
          <w:sz w:val="32"/>
          <w:szCs w:val="32"/>
          <w:highlight w:val="none"/>
        </w:rPr>
        <w:t>销售的</w:t>
      </w:r>
      <w:r>
        <w:rPr>
          <w:rFonts w:hint="default" w:ascii="Times New Roman" w:hAnsi="Times New Roman" w:eastAsia="仿宋_GB2312" w:cs="Times New Roman"/>
          <w:color w:val="auto"/>
          <w:spacing w:val="0"/>
          <w:sz w:val="32"/>
          <w:szCs w:val="32"/>
          <w:highlight w:val="none"/>
          <w:lang w:val="en-US" w:eastAsia="zh-CN"/>
        </w:rPr>
        <w:t>鸽子肉</w:t>
      </w:r>
      <w:r>
        <w:rPr>
          <w:rFonts w:hint="default" w:ascii="Times New Roman" w:hAnsi="Times New Roman" w:eastAsia="仿宋_GB2312" w:cs="Times New Roman"/>
          <w:color w:val="auto"/>
          <w:spacing w:val="0"/>
          <w:sz w:val="32"/>
          <w:szCs w:val="32"/>
          <w:highlight w:val="none"/>
        </w:rPr>
        <w:t>造成人身健康或者其他损害</w:t>
      </w:r>
      <w:r>
        <w:rPr>
          <w:rFonts w:hint="default" w:ascii="Times New Roman" w:hAnsi="Times New Roman" w:eastAsia="仿宋_GB2312" w:cs="Times New Roman"/>
          <w:color w:val="auto"/>
          <w:spacing w:val="0"/>
          <w:sz w:val="32"/>
          <w:szCs w:val="32"/>
        </w:rPr>
        <w:t>的投诉举报。</w:t>
      </w:r>
      <w:r>
        <w:rPr>
          <w:rFonts w:hint="default" w:ascii="Times New Roman" w:hAnsi="Times New Roman" w:eastAsia="仿宋_GB2312" w:cs="Times New Roman"/>
          <w:color w:val="auto"/>
          <w:spacing w:val="4"/>
          <w:sz w:val="32"/>
          <w:szCs w:val="32"/>
          <w:highlight w:val="none"/>
        </w:rPr>
        <w:t>根据违法事实、性质、情节和社会危害程度，基于行政处罚与教育相结合，过罚相当、综合裁量</w:t>
      </w:r>
      <w:r>
        <w:rPr>
          <w:rFonts w:hint="default" w:ascii="Times New Roman" w:hAnsi="Times New Roman" w:eastAsia="仿宋_GB2312" w:cs="Times New Roman"/>
          <w:color w:val="auto"/>
          <w:spacing w:val="4"/>
          <w:sz w:val="32"/>
          <w:szCs w:val="32"/>
          <w:highlight w:val="none"/>
          <w:lang w:eastAsia="zh-CN"/>
        </w:rPr>
        <w:t>、</w:t>
      </w:r>
      <w:r>
        <w:rPr>
          <w:rFonts w:hint="default" w:ascii="Times New Roman" w:hAnsi="Times New Roman" w:eastAsia="仿宋_GB2312" w:cs="Times New Roman"/>
          <w:color w:val="auto"/>
          <w:spacing w:val="4"/>
          <w:sz w:val="32"/>
          <w:szCs w:val="32"/>
          <w:highlight w:val="none"/>
          <w:lang w:val="en-US" w:eastAsia="zh-CN"/>
        </w:rPr>
        <w:t>包容审慎</w:t>
      </w:r>
      <w:r>
        <w:rPr>
          <w:rFonts w:hint="default" w:ascii="Times New Roman" w:hAnsi="Times New Roman" w:eastAsia="仿宋_GB2312" w:cs="Times New Roman"/>
          <w:color w:val="auto"/>
          <w:spacing w:val="4"/>
          <w:sz w:val="32"/>
          <w:szCs w:val="32"/>
          <w:highlight w:val="none"/>
        </w:rPr>
        <w:t>的原则，</w:t>
      </w:r>
      <w:r>
        <w:rPr>
          <w:rFonts w:hint="default" w:ascii="Times New Roman" w:hAnsi="Times New Roman" w:eastAsia="仿宋_GB2312" w:cs="Times New Roman"/>
          <w:color w:val="auto"/>
          <w:spacing w:val="0"/>
          <w:sz w:val="32"/>
          <w:szCs w:val="32"/>
          <w:lang w:val="en-US" w:eastAsia="zh-CN"/>
        </w:rPr>
        <w:t>依据</w:t>
      </w:r>
      <w:r>
        <w:rPr>
          <w:rFonts w:hint="default" w:ascii="Times New Roman" w:hAnsi="Times New Roman" w:eastAsia="仿宋_GB2312" w:cs="Times New Roman"/>
          <w:color w:val="auto"/>
          <w:spacing w:val="0"/>
          <w:sz w:val="32"/>
          <w:szCs w:val="32"/>
          <w:lang w:eastAsia="zh-CN"/>
        </w:rPr>
        <w:t>《</w:t>
      </w:r>
      <w:r>
        <w:rPr>
          <w:rFonts w:hint="default" w:ascii="Times New Roman" w:hAnsi="Times New Roman" w:eastAsia="仿宋_GB2312" w:cs="Times New Roman"/>
          <w:color w:val="auto"/>
          <w:spacing w:val="0"/>
          <w:sz w:val="32"/>
          <w:szCs w:val="32"/>
        </w:rPr>
        <w:t>食用农产品市场销售质量安全监督管理办法》第四十八条“销售者履行了本办法规定的食用农产品进货查验等义务，有充分证据证明其不知道所采购的食用农产品不符合食品安全标准，并能如实说明其进货来源的，可以免予处罚，但应当依法没收其不符合食品安全标准的食用农产品；造成人身、财产或者其他损害的，依法承担赔偿责任。</w:t>
      </w:r>
      <w:r>
        <w:rPr>
          <w:rFonts w:hint="default" w:ascii="Times New Roman" w:hAnsi="Times New Roman" w:eastAsia="仿宋_GB2312" w:cs="Times New Roman"/>
          <w:color w:val="auto"/>
          <w:spacing w:val="0"/>
          <w:sz w:val="32"/>
          <w:szCs w:val="32"/>
          <w:lang w:eastAsia="zh-CN"/>
        </w:rPr>
        <w:t>”、《</w:t>
      </w:r>
      <w:r>
        <w:rPr>
          <w:rFonts w:hint="default" w:ascii="Times New Roman" w:hAnsi="Times New Roman" w:eastAsia="仿宋_GB2312" w:cs="Times New Roman"/>
          <w:color w:val="auto"/>
          <w:spacing w:val="0"/>
          <w:sz w:val="32"/>
          <w:szCs w:val="32"/>
          <w:highlight w:val="none"/>
        </w:rPr>
        <w:t>中华人民共和国食品安全法》第一百三十六条“食品经营者履行了本法规定的进货查验等义务，有充分证据证明其不知道所采购的食品不符合食品安全标准，并能如实说明其进货来源的，可以免予处罚，但应当依法没收其不符合食品安全标准的食品；造成人身、财产或者其他损害的，依法承担赔偿责任。”的规定，</w:t>
      </w:r>
      <w:r>
        <w:rPr>
          <w:rFonts w:hint="eastAsia" w:ascii="Times New Roman" w:hAnsi="Times New Roman" w:eastAsia="仿宋_GB2312" w:cs="Times New Roman"/>
          <w:color w:val="auto"/>
          <w:spacing w:val="4"/>
          <w:sz w:val="32"/>
          <w:szCs w:val="32"/>
          <w:lang w:eastAsia="zh-CN"/>
        </w:rPr>
        <w:t>本机关</w:t>
      </w:r>
      <w:r>
        <w:rPr>
          <w:rFonts w:hint="eastAsia" w:ascii="Times New Roman" w:hAnsi="Times New Roman" w:eastAsia="仿宋_GB2312" w:cs="Times New Roman"/>
          <w:color w:val="auto"/>
          <w:spacing w:val="4"/>
          <w:sz w:val="32"/>
          <w:szCs w:val="32"/>
          <w:lang w:val="en-US" w:eastAsia="zh-CN"/>
        </w:rPr>
        <w:t>决定</w:t>
      </w:r>
      <w:r>
        <w:rPr>
          <w:rFonts w:hint="default" w:ascii="Times New Roman" w:hAnsi="Times New Roman" w:eastAsia="仿宋_GB2312" w:cs="Times New Roman"/>
          <w:color w:val="auto"/>
          <w:spacing w:val="4"/>
          <w:sz w:val="32"/>
          <w:szCs w:val="32"/>
        </w:rPr>
        <w:t>对</w:t>
      </w:r>
      <w:r>
        <w:rPr>
          <w:rFonts w:hint="eastAsia" w:ascii="仿宋_GB2312" w:hAnsi="仿宋_GB2312" w:eastAsia="仿宋_GB2312" w:cs="仿宋_GB2312"/>
          <w:color w:val="auto"/>
          <w:sz w:val="32"/>
          <w:szCs w:val="32"/>
          <w:lang w:val="en-US" w:eastAsia="zh-CN"/>
        </w:rPr>
        <w:t>当事人</w:t>
      </w:r>
      <w:r>
        <w:rPr>
          <w:rFonts w:hint="default" w:ascii="Times New Roman" w:hAnsi="Times New Roman" w:eastAsia="仿宋_GB2312" w:cs="Times New Roman"/>
          <w:color w:val="auto"/>
          <w:spacing w:val="4"/>
          <w:sz w:val="32"/>
          <w:szCs w:val="32"/>
        </w:rPr>
        <w:t>经营</w:t>
      </w:r>
      <w:r>
        <w:rPr>
          <w:rFonts w:hint="default" w:ascii="Times New Roman" w:hAnsi="Times New Roman" w:eastAsia="仿宋_GB2312" w:cs="Times New Roman"/>
          <w:color w:val="auto"/>
          <w:spacing w:val="4"/>
          <w:sz w:val="32"/>
          <w:szCs w:val="32"/>
          <w:lang w:val="en-US" w:eastAsia="zh-CN"/>
        </w:rPr>
        <w:t>兽</w:t>
      </w:r>
      <w:r>
        <w:rPr>
          <w:rFonts w:hint="default" w:ascii="Times New Roman" w:hAnsi="Times New Roman" w:eastAsia="仿宋_GB2312" w:cs="Times New Roman"/>
          <w:color w:val="auto"/>
          <w:spacing w:val="4"/>
          <w:sz w:val="32"/>
          <w:szCs w:val="32"/>
        </w:rPr>
        <w:t>药残留含量超过</w:t>
      </w:r>
      <w:r>
        <w:rPr>
          <w:rFonts w:hint="default" w:ascii="Times New Roman" w:hAnsi="Times New Roman" w:eastAsia="仿宋_GB2312" w:cs="Times New Roman"/>
          <w:color w:val="auto"/>
          <w:spacing w:val="4"/>
          <w:sz w:val="32"/>
          <w:szCs w:val="32"/>
          <w:highlight w:val="none"/>
        </w:rPr>
        <w:t>食品安全标准限量的食用农产品的违法行为</w:t>
      </w:r>
      <w:bookmarkStart w:id="1" w:name="OLE_LINK1"/>
      <w:r>
        <w:rPr>
          <w:rFonts w:hint="default" w:ascii="Times New Roman" w:hAnsi="Times New Roman" w:eastAsia="仿宋_GB2312" w:cs="Times New Roman"/>
          <w:color w:val="auto"/>
          <w:sz w:val="32"/>
          <w:szCs w:val="32"/>
          <w:highlight w:val="none"/>
        </w:rPr>
        <w:t>免予</w:t>
      </w:r>
      <w:bookmarkEnd w:id="1"/>
      <w:r>
        <w:rPr>
          <w:rFonts w:hint="default" w:ascii="Times New Roman" w:hAnsi="Times New Roman" w:eastAsia="仿宋_GB2312" w:cs="Times New Roman"/>
          <w:color w:val="auto"/>
          <w:sz w:val="32"/>
          <w:szCs w:val="32"/>
          <w:highlight w:val="none"/>
        </w:rPr>
        <w:t>处罚</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pacing w:val="0"/>
          <w:sz w:val="32"/>
          <w:szCs w:val="32"/>
          <w:highlight w:val="none"/>
        </w:rPr>
        <w:t>没收其不符合食品安全标准的</w:t>
      </w:r>
      <w:r>
        <w:rPr>
          <w:rFonts w:hint="default" w:ascii="Times New Roman" w:hAnsi="Times New Roman" w:eastAsia="仿宋_GB2312" w:cs="Times New Roman"/>
          <w:color w:val="auto"/>
          <w:spacing w:val="0"/>
          <w:sz w:val="32"/>
          <w:szCs w:val="32"/>
          <w:highlight w:val="none"/>
          <w:lang w:val="en-US" w:eastAsia="zh-CN"/>
        </w:rPr>
        <w:t>47只鸽子肉</w:t>
      </w:r>
      <w:r>
        <w:rPr>
          <w:rFonts w:hint="eastAsia" w:ascii="仿宋_GB2312" w:hAnsi="仿宋_GB2312" w:eastAsia="仿宋_GB2312" w:cs="仿宋_GB2312"/>
          <w:color w:val="auto"/>
          <w:sz w:val="32"/>
          <w:szCs w:val="32"/>
          <w:highlight w:val="none"/>
        </w:rPr>
        <w:t>。</w:t>
      </w:r>
    </w:p>
    <w:p w14:paraId="15DEC53A">
      <w:pPr>
        <w:pStyle w:val="6"/>
        <w:keepNext w:val="0"/>
        <w:keepLines w:val="0"/>
        <w:pageBreakBefore w:val="0"/>
        <w:widowControl w:val="0"/>
        <w:kinsoku/>
        <w:wordWrap/>
        <w:overflowPunct w:val="0"/>
        <w:topLinePunct w:val="0"/>
        <w:autoSpaceDE w:val="0"/>
        <w:autoSpaceDN w:val="0"/>
        <w:bidi w:val="0"/>
        <w:adjustRightInd w:val="0"/>
        <w:snapToGrid w:val="0"/>
        <w:spacing w:line="520" w:lineRule="exact"/>
        <w:ind w:right="0"/>
        <w:textAlignment w:val="baseline"/>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color="auto"/>
          <w:lang w:val="en-US" w:eastAsia="zh-CN"/>
        </w:rPr>
        <w:t>综上所述</w:t>
      </w:r>
      <w:r>
        <w:rPr>
          <w:rFonts w:hint="eastAsia" w:ascii="仿宋_GB2312" w:hAnsi="仿宋_GB2312" w:eastAsia="仿宋_GB2312" w:cs="仿宋_GB2312"/>
          <w:color w:val="auto"/>
          <w:sz w:val="32"/>
          <w:szCs w:val="32"/>
          <w:u w:val="none"/>
          <w:lang w:val="en-US" w:eastAsia="zh-CN"/>
        </w:rPr>
        <w:t>，当事人的行为违反了《食用农产品市场销售质量安全监督管理办法》第十五条第一款和《中华人民共和国食品安全法》第三十四条第二项的规定，依据《食用农产品市场销售质量安全监督管理办法》第四十二条、第四十八条，以及《中华人民共和国食品安全法》第一百二十四条第一款第一项、第一百三十六条的规定，</w:t>
      </w:r>
      <w:r>
        <w:rPr>
          <w:rFonts w:hint="eastAsia" w:ascii="仿宋_GB2312" w:hAnsi="仿宋_GB2312" w:eastAsia="仿宋_GB2312" w:cs="仿宋_GB2312"/>
          <w:color w:val="auto"/>
          <w:sz w:val="32"/>
          <w:szCs w:val="32"/>
          <w:u w:val="none" w:color="auto"/>
          <w:lang w:val="en-US" w:eastAsia="zh-CN"/>
        </w:rPr>
        <w:t>现责令当事人立即改正上述违法行为</w:t>
      </w:r>
      <w:r>
        <w:rPr>
          <w:rFonts w:hint="eastAsia" w:ascii="仿宋_GB2312" w:hAnsi="仿宋_GB2312" w:eastAsia="仿宋_GB2312" w:cs="仿宋_GB2312"/>
          <w:color w:val="auto"/>
          <w:sz w:val="32"/>
          <w:szCs w:val="32"/>
          <w:highlight w:val="none"/>
          <w:u w:val="none" w:color="auto"/>
          <w:lang w:val="en-US" w:eastAsia="zh-CN"/>
        </w:rPr>
        <w:t>，决定免予</w:t>
      </w:r>
      <w:r>
        <w:rPr>
          <w:rFonts w:hint="eastAsia" w:ascii="Times New Roman" w:hAnsi="Times New Roman" w:eastAsia="仿宋_GB2312" w:cs="Times New Roman"/>
          <w:color w:val="auto"/>
          <w:sz w:val="32"/>
          <w:szCs w:val="32"/>
          <w:highlight w:val="none"/>
          <w:u w:val="none"/>
          <w:lang w:val="en-US" w:eastAsia="zh-CN"/>
        </w:rPr>
        <w:t>处罚，</w:t>
      </w:r>
      <w:r>
        <w:rPr>
          <w:rFonts w:hint="default" w:ascii="Times New Roman" w:hAnsi="Times New Roman" w:eastAsia="仿宋_GB2312" w:cs="Times New Roman"/>
          <w:color w:val="auto"/>
          <w:spacing w:val="0"/>
          <w:sz w:val="32"/>
          <w:szCs w:val="32"/>
          <w:highlight w:val="none"/>
          <w:lang w:val="en-US" w:eastAsia="zh-CN"/>
        </w:rPr>
        <w:t>没收不合格的47只鸽子肉</w:t>
      </w:r>
      <w:r>
        <w:rPr>
          <w:rFonts w:hint="eastAsia" w:ascii="Times New Roman" w:hAnsi="Times New Roman" w:eastAsia="仿宋_GB2312" w:cs="Times New Roman"/>
          <w:color w:val="auto"/>
          <w:sz w:val="32"/>
          <w:szCs w:val="32"/>
          <w:highlight w:val="none"/>
          <w:u w:val="none"/>
          <w:lang w:val="en-US" w:eastAsia="zh-CN"/>
        </w:rPr>
        <w:t>。</w:t>
      </w:r>
    </w:p>
    <w:p w14:paraId="2DCF5A00">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640" w:firstLineChars="200"/>
        <w:textAlignment w:val="baseline"/>
        <w:rPr>
          <w:rFonts w:hint="default" w:ascii="Times New Roman" w:hAnsi="Times New Roman" w:eastAsia="仿宋_GB2312" w:cs="Times New Roman"/>
          <w:bCs/>
          <w:kern w:val="0"/>
          <w:sz w:val="32"/>
          <w:szCs w:val="32"/>
          <w:u w:val="single" w:color="auto"/>
          <w:lang w:val="en-US" w:eastAsia="zh-CN" w:bidi="ar-SA"/>
        </w:rPr>
      </w:pPr>
      <w:r>
        <w:rPr>
          <w:rFonts w:hint="eastAsia" w:ascii="Times New Roman" w:hAnsi="Times New Roman" w:eastAsia="仿宋_GB2312" w:cs="Times New Roman"/>
          <w:color w:val="auto"/>
          <w:sz w:val="32"/>
          <w:szCs w:val="32"/>
          <w:lang w:val="en-US" w:eastAsia="zh-CN"/>
        </w:rPr>
        <w:t>如你（单位）不服本行政处罚决定，可在收到本决定书之日起六十日内向</w:t>
      </w:r>
      <w:r>
        <w:rPr>
          <w:rFonts w:hint="default" w:ascii="Times New Roman" w:hAnsi="Times New Roman" w:eastAsia="仿宋_GB2312" w:cs="Times New Roman"/>
          <w:color w:val="auto"/>
          <w:sz w:val="32"/>
          <w:szCs w:val="32"/>
          <w:u w:val="single"/>
          <w:lang w:val="en-US" w:eastAsia="zh-CN"/>
        </w:rPr>
        <w:t>第十四师</w:t>
      </w:r>
      <w:r>
        <w:rPr>
          <w:rFonts w:hint="eastAsia" w:ascii="Times New Roman" w:hAnsi="Times New Roman" w:eastAsia="仿宋_GB2312" w:cs="Times New Roman"/>
          <w:color w:val="auto"/>
          <w:sz w:val="32"/>
          <w:szCs w:val="32"/>
          <w:lang w:val="en-US" w:eastAsia="zh-CN"/>
        </w:rPr>
        <w:t>申请行政复议，也可以在六个月内依法向</w:t>
      </w:r>
      <w:r>
        <w:rPr>
          <w:rFonts w:hint="eastAsia" w:ascii="仿宋_GB2312" w:hAnsi="仿宋_GB2312" w:eastAsia="仿宋_GB2312" w:cs="仿宋_GB2312"/>
          <w:sz w:val="32"/>
          <w:szCs w:val="32"/>
          <w:highlight w:val="none"/>
          <w:u w:val="single"/>
          <w:lang w:val="en-US" w:eastAsia="zh-CN"/>
        </w:rPr>
        <w:t>新疆生产建设兵团和田垦区人民法院</w:t>
      </w:r>
      <w:r>
        <w:rPr>
          <w:rFonts w:hint="eastAsia" w:ascii="Times New Roman" w:hAnsi="Times New Roman" w:eastAsia="仿宋_GB2312" w:cs="Times New Roman"/>
          <w:color w:val="auto"/>
          <w:sz w:val="32"/>
          <w:szCs w:val="32"/>
          <w:highlight w:val="none"/>
          <w:lang w:val="en-US" w:eastAsia="zh-CN"/>
        </w:rPr>
        <w:t>提起</w:t>
      </w:r>
      <w:r>
        <w:rPr>
          <w:rFonts w:hint="eastAsia" w:ascii="Times New Roman" w:hAnsi="Times New Roman" w:eastAsia="仿宋_GB2312" w:cs="Times New Roman"/>
          <w:color w:val="auto"/>
          <w:sz w:val="32"/>
          <w:szCs w:val="32"/>
          <w:lang w:val="en-US" w:eastAsia="zh-CN"/>
        </w:rPr>
        <w:t>行政诉讼。复议和诉讼期间，行政处罚不停止执行。</w:t>
      </w:r>
    </w:p>
    <w:p w14:paraId="18E1A5B1">
      <w:pPr>
        <w:keepNext w:val="0"/>
        <w:keepLines w:val="0"/>
        <w:pageBreakBefore w:val="0"/>
        <w:widowControl w:val="0"/>
        <w:kinsoku/>
        <w:wordWrap/>
        <w:overflowPunct w:val="0"/>
        <w:topLinePunct w:val="0"/>
        <w:autoSpaceDE w:val="0"/>
        <w:autoSpaceDN w:val="0"/>
        <w:bidi w:val="0"/>
        <w:adjustRightInd/>
        <w:snapToGrid/>
        <w:spacing w:line="520" w:lineRule="exact"/>
        <w:ind w:left="0" w:leftChars="0" w:right="0" w:firstLine="640" w:firstLineChars="200"/>
        <w:jc w:val="both"/>
        <w:textAlignment w:val="auto"/>
        <w:rPr>
          <w:rFonts w:hint="default" w:ascii="Times New Roman" w:hAnsi="Times New Roman" w:eastAsia="仿宋_GB2312" w:cs="Times New Roman"/>
          <w:bCs/>
          <w:kern w:val="0"/>
          <w:sz w:val="32"/>
          <w:szCs w:val="32"/>
          <w:u w:val="none" w:color="auto"/>
          <w:lang w:val="en-US" w:eastAsia="zh-CN" w:bidi="ar-SA"/>
        </w:rPr>
      </w:pPr>
      <w:r>
        <w:rPr>
          <w:rFonts w:hint="default" w:ascii="Times New Roman" w:hAnsi="Times New Roman" w:eastAsia="仿宋_GB2312" w:cs="Times New Roman"/>
          <w:bCs/>
          <w:kern w:val="0"/>
          <w:sz w:val="32"/>
          <w:szCs w:val="32"/>
          <w:u w:val="none" w:color="auto"/>
          <w:lang w:val="en-US" w:eastAsia="zh-CN" w:bidi="ar-SA"/>
        </w:rPr>
        <w:t xml:space="preserve">  </w:t>
      </w:r>
    </w:p>
    <w:p w14:paraId="5D50B92D">
      <w:pPr>
        <w:keepNext w:val="0"/>
        <w:keepLines w:val="0"/>
        <w:pageBreakBefore w:val="0"/>
        <w:widowControl w:val="0"/>
        <w:kinsoku/>
        <w:wordWrap/>
        <w:overflowPunct w:val="0"/>
        <w:topLinePunct w:val="0"/>
        <w:autoSpaceDE w:val="0"/>
        <w:autoSpaceDN w:val="0"/>
        <w:bidi w:val="0"/>
        <w:adjustRightInd/>
        <w:snapToGrid/>
        <w:spacing w:line="520" w:lineRule="exact"/>
        <w:ind w:right="0"/>
        <w:jc w:val="both"/>
        <w:textAlignment w:val="auto"/>
        <w:rPr>
          <w:rFonts w:hint="default" w:ascii="Times New Roman" w:hAnsi="Times New Roman" w:eastAsia="仿宋_GB2312" w:cs="Times New Roman"/>
          <w:bCs/>
          <w:kern w:val="0"/>
          <w:sz w:val="32"/>
          <w:szCs w:val="32"/>
          <w:u w:val="none" w:color="auto"/>
          <w:lang w:val="en-US" w:eastAsia="zh-CN" w:bidi="ar-SA"/>
        </w:rPr>
      </w:pPr>
    </w:p>
    <w:p w14:paraId="0177838E">
      <w:pPr>
        <w:keepNext w:val="0"/>
        <w:keepLines w:val="0"/>
        <w:pageBreakBefore w:val="0"/>
        <w:kinsoku w:val="0"/>
        <w:wordWrap/>
        <w:overflowPunct w:val="0"/>
        <w:topLinePunct w:val="0"/>
        <w:autoSpaceDE/>
        <w:autoSpaceDN/>
        <w:bidi w:val="0"/>
        <w:adjustRightInd/>
        <w:spacing w:line="520" w:lineRule="exact"/>
        <w:ind w:left="0" w:right="0" w:firstLine="601"/>
        <w:jc w:val="center"/>
        <w:textAlignment w:val="auto"/>
        <w:rPr>
          <w:rFonts w:hint="default" w:ascii="Times New Roman" w:hAnsi="Times New Roman" w:eastAsia="仿宋_GB2312" w:cs="Times New Roman"/>
          <w:bCs/>
          <w:kern w:val="0"/>
          <w:sz w:val="32"/>
          <w:szCs w:val="32"/>
          <w:u w:val="none"/>
          <w:lang w:val="en-US" w:eastAsia="zh-CN" w:bidi="ar-SA"/>
        </w:rPr>
      </w:pPr>
      <w:r>
        <w:rPr>
          <w:rFonts w:hint="default" w:ascii="Times New Roman" w:hAnsi="Times New Roman" w:eastAsia="仿宋_GB2312" w:cs="Times New Roman"/>
          <w:bCs/>
          <w:kern w:val="0"/>
          <w:sz w:val="32"/>
          <w:szCs w:val="32"/>
          <w:u w:val="none" w:color="auto"/>
          <w:lang w:val="en-US" w:eastAsia="zh-CN" w:bidi="ar-SA"/>
        </w:rPr>
        <w:t xml:space="preserve">                  第十四师市场监督管理局   </w:t>
      </w:r>
      <w:r>
        <w:rPr>
          <w:rFonts w:hint="default" w:ascii="Times New Roman" w:hAnsi="Times New Roman" w:eastAsia="仿宋_GB2312" w:cs="Times New Roman"/>
          <w:bCs/>
          <w:kern w:val="0"/>
          <w:sz w:val="32"/>
          <w:szCs w:val="32"/>
          <w:u w:val="none"/>
          <w:lang w:val="en-US" w:eastAsia="zh-CN" w:bidi="ar-SA"/>
        </w:rPr>
        <w:t xml:space="preserve"> </w:t>
      </w:r>
    </w:p>
    <w:p w14:paraId="5265E3C5">
      <w:pPr>
        <w:keepNext w:val="0"/>
        <w:keepLines w:val="0"/>
        <w:pageBreakBefore w:val="0"/>
        <w:kinsoku w:val="0"/>
        <w:wordWrap/>
        <w:overflowPunct w:val="0"/>
        <w:topLinePunct w:val="0"/>
        <w:autoSpaceDE/>
        <w:autoSpaceDN/>
        <w:bidi w:val="0"/>
        <w:adjustRightInd/>
        <w:spacing w:line="520" w:lineRule="exact"/>
        <w:ind w:left="0" w:right="0" w:firstLine="601"/>
        <w:jc w:val="center"/>
        <w:textAlignment w:val="auto"/>
        <w:rPr>
          <w:rFonts w:hint="default" w:ascii="Times New Roman" w:hAnsi="Times New Roman" w:eastAsia="仿宋_GB2312" w:cs="Times New Roman"/>
          <w:bCs/>
          <w:kern w:val="0"/>
          <w:sz w:val="32"/>
          <w:szCs w:val="32"/>
          <w:u w:val="none"/>
          <w:lang w:val="en-US" w:eastAsia="zh-CN" w:bidi="ar-SA"/>
        </w:rPr>
      </w:pPr>
      <w:r>
        <w:rPr>
          <w:rFonts w:hint="default" w:ascii="Times New Roman" w:hAnsi="Times New Roman" w:eastAsia="仿宋_GB2312" w:cs="Times New Roman"/>
          <w:bCs/>
          <w:kern w:val="0"/>
          <w:sz w:val="32"/>
          <w:szCs w:val="32"/>
          <w:u w:val="none"/>
          <w:lang w:val="en-US" w:eastAsia="zh-CN" w:bidi="ar-SA"/>
        </w:rPr>
        <w:t xml:space="preserve">                 （印 章）</w:t>
      </w:r>
    </w:p>
    <w:p w14:paraId="51DCBB69">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firstLine="640" w:firstLineChars="200"/>
        <w:jc w:val="both"/>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 xml:space="preserve">              </w:t>
      </w:r>
      <w:r>
        <w:rPr>
          <w:rFonts w:hint="default" w:ascii="Times New Roman" w:hAnsi="Times New Roman" w:eastAsia="仿宋_GB2312" w:cs="Times New Roman"/>
          <w:color w:val="000000"/>
          <w:sz w:val="32"/>
          <w:szCs w:val="32"/>
          <w:lang w:val="en-US" w:eastAsia="zh-CN"/>
        </w:rPr>
        <w:t xml:space="preserve">        </w:t>
      </w:r>
      <w:r>
        <w:rPr>
          <w:rFonts w:hint="default" w:ascii="Times New Roman" w:hAnsi="Times New Roman" w:eastAsia="仿宋_GB2312" w:cs="Times New Roman"/>
          <w:color w:val="000000"/>
          <w:sz w:val="32"/>
          <w:szCs w:val="32"/>
        </w:rPr>
        <w:t xml:space="preserve"> </w:t>
      </w:r>
      <w:r>
        <w:rPr>
          <w:rFonts w:hint="default" w:ascii="Times New Roman" w:hAnsi="Times New Roman" w:eastAsia="仿宋_GB2312" w:cs="Times New Roman"/>
          <w:color w:val="000000"/>
          <w:sz w:val="32"/>
          <w:szCs w:val="32"/>
          <w:lang w:val="en-US" w:eastAsia="zh-CN"/>
        </w:rPr>
        <w:t xml:space="preserve">  2024</w:t>
      </w:r>
      <w:r>
        <w:rPr>
          <w:rFonts w:hint="default" w:ascii="Times New Roman" w:hAnsi="Times New Roman" w:eastAsia="仿宋_GB2312" w:cs="Times New Roman"/>
          <w:color w:val="000000"/>
          <w:sz w:val="32"/>
          <w:szCs w:val="32"/>
        </w:rPr>
        <w:t>年</w:t>
      </w:r>
      <w:r>
        <w:rPr>
          <w:rFonts w:hint="eastAsia" w:ascii="Times New Roman" w:hAnsi="Times New Roman" w:eastAsia="仿宋_GB2312" w:cs="Times New Roman"/>
          <w:color w:val="000000"/>
          <w:sz w:val="32"/>
          <w:szCs w:val="32"/>
          <w:lang w:val="en-US" w:eastAsia="zh-CN"/>
        </w:rPr>
        <w:t>11</w:t>
      </w:r>
      <w:r>
        <w:rPr>
          <w:rFonts w:hint="default" w:ascii="Times New Roman" w:hAnsi="Times New Roman" w:eastAsia="仿宋_GB2312" w:cs="Times New Roman"/>
          <w:color w:val="000000"/>
          <w:sz w:val="32"/>
          <w:szCs w:val="32"/>
        </w:rPr>
        <w:t>月</w:t>
      </w:r>
      <w:r>
        <w:rPr>
          <w:rFonts w:hint="eastAsia" w:ascii="Times New Roman" w:hAnsi="Times New Roman" w:eastAsia="仿宋_GB2312" w:cs="Times New Roman"/>
          <w:color w:val="000000"/>
          <w:sz w:val="32"/>
          <w:szCs w:val="32"/>
          <w:lang w:val="en-US" w:eastAsia="zh-CN"/>
        </w:rPr>
        <w:t>27</w:t>
      </w:r>
      <w:r>
        <w:rPr>
          <w:rFonts w:hint="default" w:ascii="Times New Roman" w:hAnsi="Times New Roman" w:eastAsia="仿宋_GB2312" w:cs="Times New Roman"/>
          <w:color w:val="000000"/>
          <w:sz w:val="32"/>
          <w:szCs w:val="32"/>
        </w:rPr>
        <w:t>日</w:t>
      </w:r>
    </w:p>
    <w:p w14:paraId="44A8FEDD">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038791F8">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7D6F27D1">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7002A37E">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2FF8D91E">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7D26CBDF">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4FF8CD70">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74E3AE09">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72A4A240">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0AA39504">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0C5F98BC">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5852132F">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279B296B">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353EE827">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仿宋_GB2312" w:cs="Times New Roman"/>
          <w:color w:val="000000"/>
          <w:sz w:val="32"/>
          <w:szCs w:val="32"/>
        </w:rPr>
      </w:pPr>
    </w:p>
    <w:p w14:paraId="5403B884">
      <w:pPr>
        <w:pStyle w:val="8"/>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autoSpaceDE w:val="0"/>
        <w:autoSpaceDN/>
        <w:bidi w:val="0"/>
        <w:snapToGrid/>
        <w:spacing w:before="0" w:beforeAutospacing="0" w:after="0" w:afterAutospacing="0" w:line="520" w:lineRule="exact"/>
        <w:ind w:right="0" w:rightChars="0"/>
        <w:jc w:val="both"/>
        <w:textAlignment w:val="auto"/>
        <w:rPr>
          <w:rFonts w:hint="default" w:ascii="Times New Roman" w:hAnsi="Times New Roman" w:eastAsia="黑体" w:cs="Times New Roman"/>
          <w:color w:val="000000"/>
          <w:sz w:val="30"/>
          <w:szCs w:val="30"/>
        </w:rPr>
      </w:pPr>
      <w:r>
        <w:rPr>
          <w:rFonts w:hint="default" w:ascii="Times New Roman" w:hAnsi="Times New Roman" w:eastAsia="黑体" w:cs="Times New Roman"/>
          <w:color w:val="000000"/>
          <w:sz w:val="30"/>
          <w:szCs w:val="30"/>
        </w:rPr>
        <w:t>（市场监督管理部门将依法向社会公示本行政处罚决定信息）</w:t>
      </w:r>
    </w:p>
    <w:p w14:paraId="222153D6">
      <w:pPr>
        <w:keepNext w:val="0"/>
        <w:keepLines w:val="0"/>
        <w:pageBreakBefore w:val="0"/>
        <w:kinsoku w:val="0"/>
        <w:wordWrap/>
        <w:overflowPunct w:val="0"/>
        <w:topLinePunct w:val="0"/>
        <w:autoSpaceDE/>
        <w:autoSpaceDN/>
        <w:bidi w:val="0"/>
        <w:adjustRightInd/>
        <w:spacing w:line="520" w:lineRule="exact"/>
        <w:ind w:left="0" w:right="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sz w:val="32"/>
        </w:rPr>
        <mc:AlternateContent>
          <mc:Choice Requires="wps">
            <w:drawing>
              <wp:anchor distT="0" distB="0" distL="114300" distR="114300" simplePos="0" relativeHeight="251661312" behindDoc="0" locked="0" layoutInCell="1" allowOverlap="1">
                <wp:simplePos x="0" y="0"/>
                <wp:positionH relativeFrom="column">
                  <wp:posOffset>-115570</wp:posOffset>
                </wp:positionH>
                <wp:positionV relativeFrom="paragraph">
                  <wp:posOffset>172085</wp:posOffset>
                </wp:positionV>
                <wp:extent cx="5550535" cy="635"/>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9.1pt;margin-top:13.55pt;height:0.05pt;width:437.05pt;z-index:251661312;mso-width-relative:page;mso-height-relative:page;" filled="f" stroked="t" coordsize="21600,21600" o:gfxdata="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0E/0LZAAAACQEAAA8AAAAAAAAAAQAgAAAAIgAAAGRycy9kb3ducmV2LnhtbFBLAQIU&#10;ABQAAAAIAIdO4kBXXdbg8gEAAOsDAAAOAAAAAAAAAAEAIAAAACgBAABkcnMvZTJvRG9jLnhtbFBL&#10;BQYAAAAABgAGAFkBAACMBQAAAAA=&#10;">
                <v:fill on="f" focussize="0,0"/>
                <v:stroke weight="1.25pt" color="#000000" joinstyle="round"/>
                <v:imagedata o:title=""/>
                <o:lock v:ext="edit" aspectratio="f"/>
              </v:line>
            </w:pict>
          </mc:Fallback>
        </mc:AlternateContent>
      </w:r>
    </w:p>
    <w:p w14:paraId="0C04366E">
      <w:pPr>
        <w:keepNext w:val="0"/>
        <w:keepLines w:val="0"/>
        <w:pageBreakBefore w:val="0"/>
        <w:kinsoku w:val="0"/>
        <w:wordWrap/>
        <w:overflowPunct w:val="0"/>
        <w:topLinePunct w:val="0"/>
        <w:autoSpaceDE/>
        <w:autoSpaceDN/>
        <w:bidi w:val="0"/>
        <w:adjustRightInd/>
        <w:spacing w:line="520" w:lineRule="exact"/>
        <w:ind w:left="0" w:right="0"/>
        <w:textAlignment w:val="auto"/>
      </w:pPr>
      <w:r>
        <w:rPr>
          <w:rFonts w:hint="default" w:ascii="Times New Roman" w:hAnsi="Times New Roman" w:eastAsia="仿宋_GB2312" w:cs="Times New Roman"/>
          <w:bCs/>
          <w:color w:val="000000"/>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i+/zkdcAAAAKAQAADwAAAAAAAAABACAAAAAiAAAAZHJzL2Rvd25yZXYueG1sUEsB&#10;AhQAFAAAAAgAh07iQMgh1g72AQAA6QMAAA4AAAAAAAAAAQAgAAAAJgEAAGRycy9lMm9Eb2MueG1s&#10;UEsFBgAAAAAGAAYAWQEAAI4FAAAAAA==&#10;">
                <v:fill on="f" focussize="0,0"/>
                <v:stroke weight="0.737007874015748pt" color="#000000" joinstyle="round" endcap="square"/>
                <v:imagedata o:title=""/>
                <o:lock v:ext="edit" aspectratio="f"/>
              </v:line>
            </w:pict>
          </mc:Fallback>
        </mc:AlternateContent>
      </w:r>
      <w:r>
        <w:rPr>
          <w:rFonts w:hint="default" w:ascii="Times New Roman" w:hAnsi="Times New Roman" w:eastAsia="仿宋_GB2312" w:cs="Times New Roman"/>
          <w:color w:val="000000"/>
          <w:sz w:val="32"/>
          <w:szCs w:val="32"/>
        </w:rPr>
        <w:t>本文书一式</w:t>
      </w:r>
      <w:r>
        <w:rPr>
          <w:rFonts w:hint="default" w:ascii="Times New Roman" w:hAnsi="Times New Roman" w:eastAsia="仿宋_GB2312" w:cs="Times New Roman"/>
          <w:color w:val="000000"/>
          <w:sz w:val="32"/>
          <w:szCs w:val="32"/>
          <w:u w:val="single"/>
        </w:rPr>
        <w:t xml:space="preserve">  </w:t>
      </w:r>
      <w:r>
        <w:rPr>
          <w:rFonts w:hint="default" w:ascii="Times New Roman" w:hAnsi="Times New Roman" w:eastAsia="仿宋_GB2312" w:cs="Times New Roman"/>
          <w:color w:val="000000"/>
          <w:sz w:val="32"/>
          <w:szCs w:val="32"/>
          <w:u w:val="single"/>
          <w:lang w:val="en-US" w:eastAsia="zh-CN"/>
        </w:rPr>
        <w:t>两</w:t>
      </w:r>
      <w:r>
        <w:rPr>
          <w:rFonts w:hint="default" w:ascii="Times New Roman" w:hAnsi="Times New Roman" w:eastAsia="仿宋_GB2312" w:cs="Times New Roman"/>
          <w:color w:val="000000"/>
          <w:sz w:val="32"/>
          <w:szCs w:val="32"/>
          <w:u w:val="single"/>
        </w:rPr>
        <w:t xml:space="preserve">  </w:t>
      </w:r>
      <w:r>
        <w:rPr>
          <w:rFonts w:hint="default" w:ascii="Times New Roman" w:hAnsi="Times New Roman" w:eastAsia="仿宋_GB2312" w:cs="Times New Roman"/>
          <w:color w:val="000000"/>
          <w:sz w:val="32"/>
          <w:szCs w:val="32"/>
        </w:rPr>
        <w:t>份，</w:t>
      </w:r>
      <w:r>
        <w:rPr>
          <w:rFonts w:hint="default" w:ascii="Times New Roman" w:hAnsi="Times New Roman" w:eastAsia="仿宋_GB2312" w:cs="Times New Roman"/>
          <w:color w:val="000000"/>
          <w:sz w:val="32"/>
          <w:szCs w:val="32"/>
          <w:u w:val="single"/>
        </w:rPr>
        <w:t xml:space="preserve">  </w:t>
      </w:r>
      <w:r>
        <w:rPr>
          <w:rFonts w:hint="default" w:ascii="Times New Roman" w:hAnsi="Times New Roman" w:eastAsia="仿宋_GB2312" w:cs="Times New Roman"/>
          <w:color w:val="000000"/>
          <w:sz w:val="32"/>
          <w:szCs w:val="32"/>
          <w:u w:val="single"/>
          <w:lang w:val="en-US" w:eastAsia="zh-CN"/>
        </w:rPr>
        <w:t>一</w:t>
      </w:r>
      <w:r>
        <w:rPr>
          <w:rFonts w:hint="default" w:ascii="Times New Roman" w:hAnsi="Times New Roman" w:eastAsia="仿宋_GB2312" w:cs="Times New Roman"/>
          <w:color w:val="000000"/>
          <w:sz w:val="32"/>
          <w:szCs w:val="32"/>
          <w:u w:val="single"/>
        </w:rPr>
        <w:t xml:space="preserve">  </w:t>
      </w:r>
      <w:r>
        <w:rPr>
          <w:rFonts w:hint="default" w:ascii="Times New Roman" w:hAnsi="Times New Roman" w:eastAsia="仿宋_GB2312" w:cs="Times New Roman"/>
          <w:color w:val="000000"/>
          <w:sz w:val="32"/>
          <w:szCs w:val="32"/>
        </w:rPr>
        <w:t>份送达，一份归档，</w:t>
      </w:r>
      <w:r>
        <w:rPr>
          <w:rFonts w:hint="default" w:ascii="Times New Roman" w:hAnsi="Times New Roman" w:eastAsia="仿宋_GB2312" w:cs="Times New Roman"/>
          <w:color w:val="000000"/>
          <w:sz w:val="32"/>
          <w:szCs w:val="32"/>
          <w:u w:val="single"/>
        </w:rPr>
        <w:t xml:space="preserve">    </w:t>
      </w:r>
      <w:r>
        <w:rPr>
          <w:rFonts w:hint="default" w:ascii="Times New Roman" w:hAnsi="Times New Roman" w:eastAsia="仿宋_GB2312" w:cs="Times New Roman"/>
          <w:color w:val="000000"/>
          <w:sz w:val="32"/>
          <w:szCs w:val="32"/>
          <w:u w:val="single"/>
          <w:lang w:val="en-US" w:eastAsia="zh-CN"/>
        </w:rPr>
        <w:t>/</w:t>
      </w:r>
      <w:r>
        <w:rPr>
          <w:rFonts w:hint="default" w:ascii="Times New Roman" w:hAnsi="Times New Roman" w:eastAsia="仿宋_GB2312" w:cs="Times New Roman"/>
          <w:color w:val="000000"/>
          <w:sz w:val="32"/>
          <w:szCs w:val="32"/>
          <w:u w:val="single"/>
        </w:rPr>
        <w:t xml:space="preserve">    </w:t>
      </w:r>
      <w:r>
        <w:rPr>
          <w:rFonts w:hint="default" w:ascii="Times New Roman" w:hAnsi="Times New Roman" w:eastAsia="仿宋_GB2312" w:cs="Times New Roman"/>
          <w:color w:val="000000"/>
          <w:sz w:val="32"/>
          <w:szCs w:val="32"/>
        </w:rPr>
        <w:t>。</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E5DE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8DD6CAB">
                          <w:pPr>
                            <w:pStyle w:val="2"/>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页 共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NUMPAGES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9</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8DD6CAB">
                    <w:pPr>
                      <w:pStyle w:val="2"/>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页 共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NUMPAGES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9</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F17F29"/>
    <w:rsid w:val="25A430D5"/>
    <w:rsid w:val="45F17F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_Style 5"/>
    <w:basedOn w:val="1"/>
    <w:qFormat/>
    <w:uiPriority w:val="0"/>
    <w:pPr>
      <w:ind w:firstLine="200" w:firstLineChars="200"/>
    </w:pPr>
    <w:rPr>
      <w:sz w:val="24"/>
      <w:szCs w:val="22"/>
    </w:rPr>
  </w:style>
  <w:style w:type="character" w:customStyle="1" w:styleId="7">
    <w:name w:val="NormalCharacter"/>
    <w:autoRedefine/>
    <w:semiHidden/>
    <w:qFormat/>
    <w:uiPriority w:val="0"/>
    <w:rPr>
      <w:kern w:val="2"/>
      <w:sz w:val="21"/>
      <w:szCs w:val="24"/>
      <w:lang w:val="en-US" w:eastAsia="zh-CN" w:bidi="ar-SA"/>
    </w:rPr>
  </w:style>
  <w:style w:type="paragraph" w:customStyle="1" w:styleId="8">
    <w:name w:val="普通(网站)1"/>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4893</Words>
  <Characters>5364</Characters>
  <Lines>0</Lines>
  <Paragraphs>0</Paragraphs>
  <TotalTime>4</TotalTime>
  <ScaleCrop>false</ScaleCrop>
  <LinksUpToDate>false</LinksUpToDate>
  <CharactersWithSpaces>5639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2024-12-03T03:44:00Z</dcterms:created>
  <dc:creator>汪**</dc:creator>
  <cp:lastModifiedBy>汪**</cp:lastModifiedBy>
  <dcterms:modified xsi:type="dcterms:W3CDTF">2024-12-03T07:33:19Z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539BD69B7EB646F998F6E89EBC44F679_11</vt:lpwstr>
  </property>
</Properties>
</file>