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A26A6">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公证执业违法行为行政处罚裁量基准适用标准</w:t>
      </w:r>
    </w:p>
    <w:tbl>
      <w:tblPr>
        <w:tblStyle w:val="3"/>
        <w:tblW w:w="142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610"/>
        <w:gridCol w:w="1021"/>
        <w:gridCol w:w="3644"/>
        <w:gridCol w:w="2035"/>
        <w:gridCol w:w="894"/>
        <w:gridCol w:w="2852"/>
        <w:gridCol w:w="3180"/>
      </w:tblGrid>
      <w:tr w14:paraId="3D577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152" w:hRule="atLeast"/>
          <w:jc w:val="center"/>
        </w:trPr>
        <w:tc>
          <w:tcPr>
            <w:tcW w:w="610" w:type="dxa"/>
            <w:tcBorders>
              <w:top w:val="single" w:color="auto" w:sz="8" w:space="0"/>
              <w:left w:val="single" w:color="auto" w:sz="8" w:space="0"/>
              <w:bottom w:val="single" w:color="auto" w:sz="8" w:space="0"/>
              <w:right w:val="single" w:color="auto" w:sz="8" w:space="0"/>
            </w:tcBorders>
            <w:shd w:val="clear" w:color="auto" w:fill="FFFFFF"/>
            <w:tcMar>
              <w:top w:w="120" w:type="dxa"/>
              <w:left w:w="120" w:type="dxa"/>
              <w:bottom w:w="120" w:type="dxa"/>
              <w:right w:w="120" w:type="dxa"/>
            </w:tcMar>
            <w:vAlign w:val="top"/>
          </w:tcPr>
          <w:p w14:paraId="559094A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ascii="黑体" w:hAnsi="宋体" w:eastAsia="黑体" w:cs="黑体"/>
                <w:i w:val="0"/>
                <w:iCs w:val="0"/>
                <w:caps w:val="0"/>
                <w:color w:val="333333"/>
                <w:spacing w:val="0"/>
                <w:sz w:val="24"/>
                <w:szCs w:val="24"/>
              </w:rPr>
              <w:t>序号</w:t>
            </w:r>
          </w:p>
        </w:tc>
        <w:tc>
          <w:tcPr>
            <w:tcW w:w="1021" w:type="dxa"/>
            <w:tcBorders>
              <w:top w:val="single" w:color="auto" w:sz="8" w:space="0"/>
              <w:left w:val="single" w:color="auto" w:sz="8" w:space="0"/>
              <w:bottom w:val="single" w:color="auto" w:sz="8" w:space="0"/>
              <w:right w:val="single" w:color="auto" w:sz="8" w:space="0"/>
            </w:tcBorders>
            <w:shd w:val="clear" w:color="auto" w:fill="FFFFFF"/>
            <w:tcMar>
              <w:top w:w="120" w:type="dxa"/>
              <w:left w:w="120" w:type="dxa"/>
              <w:bottom w:w="120" w:type="dxa"/>
              <w:right w:w="120" w:type="dxa"/>
            </w:tcMar>
            <w:vAlign w:val="top"/>
          </w:tcPr>
          <w:p w14:paraId="4674E1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黑体" w:hAnsi="宋体" w:eastAsia="黑体" w:cs="黑体"/>
                <w:i w:val="0"/>
                <w:iCs w:val="0"/>
                <w:caps w:val="0"/>
                <w:color w:val="333333"/>
                <w:spacing w:val="0"/>
                <w:sz w:val="24"/>
                <w:szCs w:val="24"/>
              </w:rPr>
              <w:t>违法行为</w:t>
            </w:r>
          </w:p>
        </w:tc>
        <w:tc>
          <w:tcPr>
            <w:tcW w:w="3644" w:type="dxa"/>
            <w:tcBorders>
              <w:top w:val="single" w:color="auto" w:sz="8" w:space="0"/>
              <w:left w:val="single" w:color="auto" w:sz="8" w:space="0"/>
              <w:bottom w:val="single" w:color="auto" w:sz="8" w:space="0"/>
              <w:right w:val="single" w:color="auto" w:sz="8" w:space="0"/>
            </w:tcBorders>
            <w:shd w:val="clear" w:color="auto" w:fill="FFFFFF"/>
            <w:tcMar>
              <w:top w:w="120" w:type="dxa"/>
              <w:left w:w="120" w:type="dxa"/>
              <w:bottom w:w="120" w:type="dxa"/>
              <w:right w:w="120" w:type="dxa"/>
            </w:tcMar>
            <w:vAlign w:val="top"/>
          </w:tcPr>
          <w:p w14:paraId="4CF1A5B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黑体" w:hAnsi="宋体" w:eastAsia="黑体" w:cs="黑体"/>
                <w:i w:val="0"/>
                <w:iCs w:val="0"/>
                <w:caps w:val="0"/>
                <w:color w:val="333333"/>
                <w:spacing w:val="0"/>
                <w:sz w:val="24"/>
                <w:szCs w:val="24"/>
              </w:rPr>
              <w:t>处罚依据</w:t>
            </w:r>
          </w:p>
        </w:tc>
        <w:tc>
          <w:tcPr>
            <w:tcW w:w="2035" w:type="dxa"/>
            <w:tcBorders>
              <w:top w:val="single" w:color="auto" w:sz="8" w:space="0"/>
              <w:left w:val="single" w:color="auto" w:sz="8" w:space="0"/>
              <w:bottom w:val="single" w:color="auto" w:sz="8" w:space="0"/>
              <w:right w:val="single" w:color="auto" w:sz="8" w:space="0"/>
            </w:tcBorders>
            <w:shd w:val="clear" w:color="auto" w:fill="FFFFFF"/>
            <w:tcMar>
              <w:top w:w="120" w:type="dxa"/>
              <w:left w:w="120" w:type="dxa"/>
              <w:bottom w:w="120" w:type="dxa"/>
              <w:right w:w="120" w:type="dxa"/>
            </w:tcMar>
            <w:vAlign w:val="top"/>
          </w:tcPr>
          <w:p w14:paraId="0674CE2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黑体" w:hAnsi="宋体" w:eastAsia="黑体" w:cs="黑体"/>
                <w:i w:val="0"/>
                <w:iCs w:val="0"/>
                <w:caps w:val="0"/>
                <w:color w:val="333333"/>
                <w:spacing w:val="0"/>
                <w:sz w:val="24"/>
                <w:szCs w:val="24"/>
              </w:rPr>
              <w:t>处罚种类</w:t>
            </w:r>
          </w:p>
          <w:p w14:paraId="5D77D38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黑体" w:hAnsi="宋体" w:eastAsia="黑体" w:cs="黑体"/>
                <w:i w:val="0"/>
                <w:iCs w:val="0"/>
                <w:caps w:val="0"/>
                <w:color w:val="333333"/>
                <w:spacing w:val="0"/>
                <w:sz w:val="24"/>
                <w:szCs w:val="24"/>
              </w:rPr>
              <w:t>及幅度</w:t>
            </w:r>
          </w:p>
        </w:tc>
        <w:tc>
          <w:tcPr>
            <w:tcW w:w="894" w:type="dxa"/>
            <w:tcBorders>
              <w:top w:val="single" w:color="auto" w:sz="8" w:space="0"/>
              <w:left w:val="single" w:color="auto" w:sz="8" w:space="0"/>
              <w:bottom w:val="single" w:color="auto" w:sz="8" w:space="0"/>
              <w:right w:val="single" w:color="auto" w:sz="8" w:space="0"/>
            </w:tcBorders>
            <w:shd w:val="clear" w:color="auto" w:fill="FFFFFF"/>
            <w:tcMar>
              <w:top w:w="120" w:type="dxa"/>
              <w:left w:w="120" w:type="dxa"/>
              <w:bottom w:w="120" w:type="dxa"/>
              <w:right w:w="120" w:type="dxa"/>
            </w:tcMar>
            <w:vAlign w:val="top"/>
          </w:tcPr>
          <w:p w14:paraId="45662DF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黑体" w:hAnsi="宋体" w:eastAsia="黑体" w:cs="黑体"/>
                <w:i w:val="0"/>
                <w:iCs w:val="0"/>
                <w:caps w:val="0"/>
                <w:color w:val="333333"/>
                <w:spacing w:val="0"/>
                <w:sz w:val="24"/>
                <w:szCs w:val="24"/>
              </w:rPr>
              <w:t>违法程度</w:t>
            </w:r>
          </w:p>
        </w:tc>
        <w:tc>
          <w:tcPr>
            <w:tcW w:w="2852" w:type="dxa"/>
            <w:tcBorders>
              <w:top w:val="single" w:color="auto" w:sz="8" w:space="0"/>
              <w:left w:val="single" w:color="auto" w:sz="8" w:space="0"/>
              <w:bottom w:val="single" w:color="auto" w:sz="8" w:space="0"/>
              <w:right w:val="single" w:color="auto" w:sz="8" w:space="0"/>
            </w:tcBorders>
            <w:shd w:val="clear" w:color="auto" w:fill="FFFFFF"/>
            <w:tcMar>
              <w:top w:w="120" w:type="dxa"/>
              <w:left w:w="120" w:type="dxa"/>
              <w:bottom w:w="120" w:type="dxa"/>
              <w:right w:w="120" w:type="dxa"/>
            </w:tcMar>
            <w:vAlign w:val="top"/>
          </w:tcPr>
          <w:p w14:paraId="289CE1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黑体" w:hAnsi="宋体" w:eastAsia="黑体" w:cs="黑体"/>
                <w:i w:val="0"/>
                <w:iCs w:val="0"/>
                <w:caps w:val="0"/>
                <w:color w:val="333333"/>
                <w:spacing w:val="0"/>
                <w:sz w:val="24"/>
                <w:szCs w:val="24"/>
              </w:rPr>
              <w:t>处罚裁量情节</w:t>
            </w:r>
          </w:p>
        </w:tc>
        <w:tc>
          <w:tcPr>
            <w:tcW w:w="3180" w:type="dxa"/>
            <w:tcBorders>
              <w:top w:val="single" w:color="auto" w:sz="8" w:space="0"/>
              <w:left w:val="single" w:color="auto" w:sz="8" w:space="0"/>
              <w:bottom w:val="single" w:color="auto" w:sz="8" w:space="0"/>
              <w:right w:val="single" w:color="auto" w:sz="8" w:space="0"/>
            </w:tcBorders>
            <w:shd w:val="clear" w:color="auto" w:fill="FFFFFF"/>
            <w:tcMar>
              <w:top w:w="120" w:type="dxa"/>
              <w:left w:w="120" w:type="dxa"/>
              <w:bottom w:w="120" w:type="dxa"/>
              <w:right w:w="120" w:type="dxa"/>
            </w:tcMar>
            <w:vAlign w:val="top"/>
          </w:tcPr>
          <w:p w14:paraId="265692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黑体" w:hAnsi="宋体" w:eastAsia="黑体" w:cs="黑体"/>
                <w:i w:val="0"/>
                <w:iCs w:val="0"/>
                <w:caps w:val="0"/>
                <w:color w:val="333333"/>
                <w:spacing w:val="0"/>
                <w:sz w:val="24"/>
                <w:szCs w:val="24"/>
              </w:rPr>
              <w:t>处罚裁量标准</w:t>
            </w:r>
          </w:p>
        </w:tc>
      </w:tr>
      <w:tr w14:paraId="45D76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2"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17FDB9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ascii="仿宋_GB2312" w:hAnsi="Helvetica" w:eastAsia="仿宋_GB2312" w:cs="仿宋_GB2312"/>
                <w:i w:val="0"/>
                <w:iCs w:val="0"/>
                <w:caps w:val="0"/>
                <w:color w:val="333333"/>
                <w:spacing w:val="0"/>
                <w:sz w:val="24"/>
                <w:szCs w:val="24"/>
              </w:rPr>
              <w:t>1</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B10AE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公证机构及其公证员以诋毁其他公证机构、公证员或者支付回扣、佣金等不正当手段争揽公证业务</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16D11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一条第（一）项：公证机构及其公证员有下列行为之一的，由省、自治区、直辖市或者设区的市人民政府司法行政部门给予警告；情节严重的，对公证机构处一万元以上五万元以下罚款，对公证员处一千元以上五千元以下罚款，并可以给予三个月以上六个月以下停止执业的处罚；有违法所得的，没收违法所得。（一）以诋毁其他公证机构、公证员或者支付回扣、佣金等不正当手段争揽公证业务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688E2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警告；对公证机构处一万元以上五万元以下罚款，对公证员处一千元以上五千元以下罚款，并可以给予三个月以上六个月以下停止执业的处罚；有违法所得的，没收违法所得。</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EF7D2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E4EBEA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本项违法行为1次的。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3E611E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警告；有违法所得的，没收违法所得。</w:t>
            </w:r>
          </w:p>
        </w:tc>
      </w:tr>
      <w:tr w14:paraId="3EA10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3"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3F9CDA4">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CDD6F10">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AE24915">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C79B138">
            <w:pPr>
              <w:jc w:val="center"/>
              <w:rPr>
                <w:rFonts w:hint="default" w:ascii="Helvetica" w:hAnsi="Helvetica" w:eastAsia="Helvetica" w:cs="Helvetica"/>
                <w:i w:val="0"/>
                <w:iCs w:val="0"/>
                <w:caps w:val="0"/>
                <w:color w:val="333333"/>
                <w:spacing w:val="0"/>
                <w:sz w:val="21"/>
                <w:szCs w:val="21"/>
              </w:rPr>
            </w:pPr>
          </w:p>
        </w:tc>
        <w:tc>
          <w:tcPr>
            <w:tcW w:w="89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5058B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5A7334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本项违法行为2次以上且未经处罚的。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CE462C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对公证机构处1万元以上2万元以下罚款；对公证员处1000元以上2000元以下罚款，并可以给予三个月停止执业的处罚；有违法所得的，没收违法所得。</w:t>
            </w:r>
          </w:p>
        </w:tc>
      </w:tr>
      <w:tr w14:paraId="3B931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18"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D45B635">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43699F4">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4F3A39F">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99E1682">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6DC4084">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2C9AAC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有组织地实施本项违法行为的，并影响其他公证员、公证机构办理公证业务的。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6F61D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对公证机构处2万元以上3万元以下罚款；对公证员处2000元以上3000元以下罚款，并可以给予3个月以上4个月以下停止执业的处罚；有违法所得的，没收违法所得。</w:t>
            </w:r>
          </w:p>
        </w:tc>
      </w:tr>
      <w:tr w14:paraId="0FE0D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86"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CCAF702">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494D150">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BDDC89A">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091C44A">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A19A236">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0D1DDD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CB83A6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对公证机构处3万元以上5万元（含）以下罚款；对公证员处3000元以上5000元（含）以下罚款，并给予4个月以上6个月（含）以下停止执业的处罚；有违法所得的，没收违法所得。</w:t>
            </w:r>
          </w:p>
        </w:tc>
      </w:tr>
      <w:tr w14:paraId="0918B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2"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44CCC0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2</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7BE25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公证机构及其公证员违反规定的收费标准收取公证费</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B08420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bookmarkStart w:id="0" w:name="_GoBack"/>
            <w:bookmarkEnd w:id="0"/>
            <w:r>
              <w:rPr>
                <w:rFonts w:hint="eastAsia" w:ascii="仿宋_GB2312" w:hAnsi="Helvetica" w:eastAsia="仿宋_GB2312" w:cs="仿宋_GB2312"/>
                <w:i w:val="0"/>
                <w:iCs w:val="0"/>
                <w:caps w:val="0"/>
                <w:color w:val="333333"/>
                <w:spacing w:val="0"/>
                <w:sz w:val="24"/>
                <w:szCs w:val="24"/>
              </w:rPr>
              <w:t>》第四十一条第（二）项：公证机构及其公证员有下列行为之一的，由省、自治区、直辖市或者设区的市人民政府司法行政部门给予警告；情节严重的，对公证机构处一万元以上五万元以下罚款，对公证员处一千元以上五千元以下罚款，并可以给予三个月以上六个月以下停止执业的处罚；有违法所得的，没收违法所得。（二）违反规定的收费标准收取公证费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35E2AE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警告；对公证机构处一万元以上五万元以下罚款，对公证员处一千元以上五千元以下罚款，并可以给予三个月以上六个月以下停止执业的处罚；有违法所得的，没收违法所得。</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F714D9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3244A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本项违法行为有从轻或者减轻情节的。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C6A82B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警告；有违法所得的，没收违法所得。</w:t>
            </w:r>
          </w:p>
        </w:tc>
      </w:tr>
      <w:tr w14:paraId="727BC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8"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201012C">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5A57532">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8807807">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A1C92FB">
            <w:pPr>
              <w:jc w:val="center"/>
              <w:rPr>
                <w:rFonts w:hint="default" w:ascii="Helvetica" w:hAnsi="Helvetica" w:eastAsia="Helvetica" w:cs="Helvetica"/>
                <w:i w:val="0"/>
                <w:iCs w:val="0"/>
                <w:caps w:val="0"/>
                <w:color w:val="333333"/>
                <w:spacing w:val="0"/>
                <w:sz w:val="21"/>
                <w:szCs w:val="21"/>
              </w:rPr>
            </w:pPr>
          </w:p>
        </w:tc>
        <w:tc>
          <w:tcPr>
            <w:tcW w:w="89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B12814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B84CC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多收取公证费二千元以下的。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4AFDFF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对公证机构处1万元以上2万元以下罚款；对公证员处1000元以上2000元以下罚款；有违法所得的，没收违法所得。</w:t>
            </w:r>
          </w:p>
        </w:tc>
      </w:tr>
      <w:tr w14:paraId="4E69E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3"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2CEC9BA">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4E76099">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FA5D70F">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9AE28B0">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6543C60">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EDBF8B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多收取公证费二千元以上的。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526393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对公证机构处2万元以上3万元以下罚款；对公证员处2000元以上3000元以下罚款，并可以</w:t>
            </w:r>
            <w:r>
              <w:rPr>
                <w:rFonts w:hint="eastAsia" w:ascii="仿宋_GB2312" w:hAnsi="Helvetica" w:eastAsia="仿宋_GB2312" w:cs="仿宋_GB2312"/>
                <w:i w:val="0"/>
                <w:iCs w:val="0"/>
                <w:caps w:val="0"/>
                <w:color w:val="333333"/>
                <w:spacing w:val="0"/>
                <w:sz w:val="24"/>
                <w:szCs w:val="24"/>
                <w:lang w:eastAsia="zh-CN"/>
              </w:rPr>
              <w:t>给予</w:t>
            </w:r>
            <w:r>
              <w:rPr>
                <w:rFonts w:hint="eastAsia" w:ascii="仿宋_GB2312" w:hAnsi="Helvetica" w:eastAsia="仿宋_GB2312" w:cs="仿宋_GB2312"/>
                <w:i w:val="0"/>
                <w:iCs w:val="0"/>
                <w:caps w:val="0"/>
                <w:color w:val="333333"/>
                <w:spacing w:val="0"/>
                <w:sz w:val="24"/>
                <w:szCs w:val="24"/>
              </w:rPr>
              <w:t>3个月以上4个月以下停止执业的处罚；有违法所得的，没收违法所得。</w:t>
            </w:r>
          </w:p>
        </w:tc>
      </w:tr>
      <w:tr w14:paraId="7D955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8"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6301FCF">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FBD13ED">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9C18352">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7A05941">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675E22D">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56994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CC09D3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对公证机构处3万元以上5万元（含）以下罚款；对公证员处3000元以上5000元（含）以下罚款，并给予4个月以上6个月（含）以下停止执业的处罚；有违法所得的，没收违法所得。</w:t>
            </w:r>
          </w:p>
        </w:tc>
      </w:tr>
      <w:tr w14:paraId="414F0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2"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AB212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3</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ACD3B6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公证员同时在二个以上公证机构执业</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6FC392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一条第（三）项：公证机构及其公证员有下列行为之一的，由省、自治区、直辖市或者设区的市人民政府司法行政部门给予警告；情节严重的，对公证机构处一万元以上五万元以下罚款，对公证员处一千元以上五千元以下罚款，并可以给予三个月以上六个月以下停止执业的处罚；有违法所得的，没收违法所得。（三）同时在二个以上公证机构执业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3FB324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警告；对公证机构处一万元以上五万元以下罚款，对公证员处一千元以上五千元以下罚款，并可以给予三个月以上六个月以下停止执业处罚；有违法所得的，没收违法所得。</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FCCA3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2999CF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本项违法行为有从轻或者减轻情节的。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52AC92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警告；有违法所得的，没收违法所得。</w:t>
            </w:r>
          </w:p>
        </w:tc>
      </w:tr>
      <w:tr w14:paraId="06D49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8"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83D6642">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E674740">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90176EA">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FB73FBF">
            <w:pPr>
              <w:jc w:val="center"/>
              <w:rPr>
                <w:rFonts w:hint="default" w:ascii="Helvetica" w:hAnsi="Helvetica" w:eastAsia="Helvetica" w:cs="Helvetica"/>
                <w:i w:val="0"/>
                <w:iCs w:val="0"/>
                <w:caps w:val="0"/>
                <w:color w:val="333333"/>
                <w:spacing w:val="0"/>
                <w:sz w:val="21"/>
                <w:szCs w:val="21"/>
              </w:rPr>
            </w:pPr>
          </w:p>
        </w:tc>
        <w:tc>
          <w:tcPr>
            <w:tcW w:w="89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FF4FA7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2CD465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本项违法行为持续时间在三个月以下的。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399CDB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对公证机构处1万元以上2万元以下罚款；对公证员处1000元以上2000元以下罚款；有违法所得的，没收违法所得。</w:t>
            </w:r>
          </w:p>
        </w:tc>
      </w:tr>
      <w:tr w14:paraId="3FB4E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20"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1363FA6">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3753913">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CA826B1">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E8EC8CC">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D5B91B4">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7D247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本项违法行为持续时间在三个月以上的。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6BA8F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对公证机构处2万元以上3万元以下罚款；对公证员处2000元以上3000元以下罚款，并可以给予3个月以上4个月以下停止执业的处罚；有违法所得的，没收违法所得。</w:t>
            </w:r>
          </w:p>
        </w:tc>
      </w:tr>
      <w:tr w14:paraId="10A0C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86"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9F938F4">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9B9C339">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D807F24">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B266E4E">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C324FA2">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2756D6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8085BB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对公证机构处3万元以上5万元（含）以下罚款；对公证员处3000元以上5000元（含）以下罚款，并给予4个月以上6个月（含）以下停止执业的处罚；有违法所得的，没收违法所得。</w:t>
            </w:r>
          </w:p>
        </w:tc>
      </w:tr>
      <w:tr w14:paraId="0E3AA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8"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75AD5C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4</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DD591A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公证员从事有报酬的其他职业</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737AC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一条第（四）项：公证机构及其公证员有下列行为之一的，由省、自治区、直辖市或者设区的市人民政府司法行政部门给予警告；情节严重的，对公证机构处一万元以上五万元以下罚款，对公证员处一千元以上五千元以下罚款，并可以给予三个月以上六个月以下停止执业的处罚；有违法所得的，没收违法所得。（四）从事有报酬的其他职业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D6077D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警告；对公证机构处一万元以上五万元以下罚款，对公证员处一千元以上五千元以下罚款，并可以给予三个月以上六个月以下停止执业的处罚；有违法所得的，没收违法所得。</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49BCC2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D37ED8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本项违法行为有从轻或者减轻情节的。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767F98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公证机构知情的，对公证员、公证机构处以警告；有违法所得的，没收违法所得。公证机构不知情的，公证机构不受处罚（下同）。</w:t>
            </w:r>
          </w:p>
        </w:tc>
      </w:tr>
      <w:tr w14:paraId="77CD5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8"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82ABA22">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EC497D1">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010BD0B">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17BC1F6">
            <w:pPr>
              <w:jc w:val="center"/>
              <w:rPr>
                <w:rFonts w:hint="default" w:ascii="Helvetica" w:hAnsi="Helvetica" w:eastAsia="Helvetica" w:cs="Helvetica"/>
                <w:i w:val="0"/>
                <w:iCs w:val="0"/>
                <w:caps w:val="0"/>
                <w:color w:val="333333"/>
                <w:spacing w:val="0"/>
                <w:sz w:val="21"/>
                <w:szCs w:val="21"/>
              </w:rPr>
            </w:pPr>
          </w:p>
        </w:tc>
        <w:tc>
          <w:tcPr>
            <w:tcW w:w="89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344A0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A61CA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本项违法行为所得报酬总数在二千元以下的。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F884B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对公证机构处1万元以上2万元以下罚款；对公证员处1000元以上2000元以下罚款；有违法所得的，没收违法所得。</w:t>
            </w:r>
          </w:p>
        </w:tc>
      </w:tr>
      <w:tr w14:paraId="64346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3"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6AD8436">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3C3FDA8">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9985C93">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A485DBC">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22A9A30">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32B95C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本项违法行为所得报酬总数在二千元以上的。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7A54A3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对公证机构处2万元以上3万元以下罚款；对公证员处2000元以上3000元以下罚款，并可以给予3个月以上4个月以下停止执业的处罚；有违法所得的，没收违法所得。</w:t>
            </w:r>
          </w:p>
        </w:tc>
      </w:tr>
      <w:tr w14:paraId="1990F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55"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3CE38F7">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CD55162">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75E65B5">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3E2A1E1">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FC36E43">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9B74A2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137D4F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对公证机构处3万元以上5万元（含）以下罚款；对公证员处3000元以上5000元（含）以下罚款，并给予4个月以上6个月（含）以下停止执业的处罚；有违法所得的，没收违法所得。</w:t>
            </w:r>
          </w:p>
        </w:tc>
      </w:tr>
      <w:tr w14:paraId="2EFF3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20"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781F2A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5</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14CF7A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公证员为本人及近亲属办理公证或者办理与本人及近亲属有利害关系的公证</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E4461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一条第（五）项：公证机构及其公证员有下列行为之一的，由省、自治区、直辖市或者设区的市人民政府司法行政部门给予警告；情节严重的，对公证机构处一万元以上五万元以下罚款，对公证员处一千元以上五千元以下罚款，并可以给予三个月以上六个月以下停止执业的处罚；有违法所得的，没收违法所得。（五）为本人及近亲属办理公证或者办理与本人及近亲属有利害关系的公证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A4B0C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警告；对公证机构处一万元以上五万元以下罚款，对公证员处一千元以上五千元以下罚款，并可以给予三个月以上六个月以下停止执业的处罚；有违法所得的，没收违法所得。</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131E45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384635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本项违法行为的公证书内容不违法的；或者本项违法行为有从轻或者减轻情节的。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14C18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公证机构知情的，对公证员、公证机构处以警告；有违法所得的，没收违法所得。公证机构不知情的，公证机构不受处罚（下同）。</w:t>
            </w:r>
          </w:p>
        </w:tc>
      </w:tr>
      <w:tr w14:paraId="5A56A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8"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468DF3E">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8F29AF9">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4218C13">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7E7A819">
            <w:pPr>
              <w:jc w:val="center"/>
              <w:rPr>
                <w:rFonts w:hint="default" w:ascii="Helvetica" w:hAnsi="Helvetica" w:eastAsia="Helvetica" w:cs="Helvetica"/>
                <w:i w:val="0"/>
                <w:iCs w:val="0"/>
                <w:caps w:val="0"/>
                <w:color w:val="333333"/>
                <w:spacing w:val="0"/>
                <w:sz w:val="21"/>
                <w:szCs w:val="21"/>
              </w:rPr>
            </w:pPr>
          </w:p>
        </w:tc>
        <w:tc>
          <w:tcPr>
            <w:tcW w:w="89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26FC1F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0B8F02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本项违法行为1次的，公证书内容违法，造成本人及近亲属获得或者可能获得不正当利益的。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2B897D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对公证机构处1万元以上2万元以下罚款；对公证员处1000元以上2000元以下罚款；有违法所得的，没收违法所得。</w:t>
            </w:r>
          </w:p>
        </w:tc>
      </w:tr>
      <w:tr w14:paraId="4D3AF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3"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F10E939">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19AE7BE">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A704E5E">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16C4933">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C0FDC1F">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8EAA4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本项违法行为2次以上的。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2BC82D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对公证机构处2万元以上3万元以下罚款；对公证员处2000元以上3000元以下罚款，并可以给予3个月以上4个月以下停止执业的处罚；有违法所得的，没收违法所得。</w:t>
            </w:r>
          </w:p>
        </w:tc>
      </w:tr>
      <w:tr w14:paraId="4ABE0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86"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538E7D2">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383FAC7">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E98F750">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DAE778F">
            <w:pPr>
              <w:jc w:val="center"/>
              <w:rPr>
                <w:rFonts w:hint="default" w:ascii="Helvetica" w:hAnsi="Helvetica" w:eastAsia="Helvetica" w:cs="Helvetica"/>
                <w:i w:val="0"/>
                <w:iCs w:val="0"/>
                <w:caps w:val="0"/>
                <w:color w:val="333333"/>
                <w:spacing w:val="0"/>
                <w:sz w:val="21"/>
                <w:szCs w:val="21"/>
              </w:rPr>
            </w:pPr>
          </w:p>
        </w:tc>
        <w:tc>
          <w:tcPr>
            <w:tcW w:w="89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F7DB1C6">
            <w:pPr>
              <w:jc w:val="center"/>
              <w:rPr>
                <w:rFonts w:hint="default" w:ascii="Helvetica" w:hAnsi="Helvetica" w:eastAsia="Helvetica" w:cs="Helvetica"/>
                <w:i w:val="0"/>
                <w:iCs w:val="0"/>
                <w:caps w:val="0"/>
                <w:color w:val="333333"/>
                <w:spacing w:val="0"/>
                <w:sz w:val="21"/>
                <w:szCs w:val="21"/>
              </w:rPr>
            </w:pP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3FADEA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9962F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对公证机构处3万元以上5万元（含）以下罚款；对公证员处3000元以上5000元（含）以下罚款，并给予4个月以上6个月（含）以下停止执业的处罚；有违法所得的，没收违法所得。</w:t>
            </w:r>
          </w:p>
        </w:tc>
      </w:tr>
      <w:tr w14:paraId="40698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20"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6CEEB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6</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F886B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公证员私自出具公证书</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C833D8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二条第一款第（一）项：公证机构及其公证员有下列行为之一的，由省、自治区、直辖市或者设区的市人民政府司法行政部门对公证机构给予警告，并处二万元以上十万元以下罚款，并可以给予一个月以上三个月以下停业整顿的处罚；对公证员给予警告，并处二千元以上一万元以下罚款，并可以给予三个月以上十二个月以下停止执业的处罚；有违法所得的，没收违法所得；情节严重的，由省、自治区、直辖市人民政府司法行政部门吊销公证员执业证书；构成犯罪的，依法追究刑事责任。（一）私自出具公证书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98FC05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并处二万元以上十万元以下罚款，并可以给予一个月以上三个月以下停业整顿的处罚；对公证员给予警告，处二千元以上一万元以下罚款，并可以给予三个月以上十二个月以下停止执业的处罚；有违法所得的，没收违法所得；吊销公证员执业证书。</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52B84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较轻</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3D3F6D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私自出具一件公证书，公证员未获得不正当利益的；有从轻或者减轻情节的。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175F2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对公证机构给予警告，处2万元以上4万元以下罚款；对公证员给予警告，处2000元以上4000元以下罚款；有违法所得的，没收违法所得。</w:t>
            </w:r>
          </w:p>
        </w:tc>
      </w:tr>
      <w:tr w14:paraId="15E44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86"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16E8163">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6A6DCAC">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47DBF14">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E77C9C9">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2F5843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79A7C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私自出具一件公证书，公证员获得不正当利益的。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194EB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对公证机构给予警告，处4万元以上6万元以下罚款；对公证员给予警告，处4000元以上6000元以下罚款，并可以给予3个月以上6个月以下停止执业的处罚；有违法所得的，没收违法所得。</w:t>
            </w:r>
          </w:p>
        </w:tc>
      </w:tr>
      <w:tr w14:paraId="22B10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51"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55B826C">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4ABB613">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7311374">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9A19771">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DCDF8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567F9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本项违法行为，给公证当事人、公证事项利害关系人造成经济损失的；造成公证当事人获得或者可能获得不正当利益的。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E7808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6万元以上8万元以下罚款，并可以给予1个月以上2个月以下停业整顿的处罚；对公证员给予警告，处6000元以上1万元（含）以下罚款，并可以给予6个月以上12个月（含）以下停止执业的处罚；有违法所得的，没收违法所得。</w:t>
            </w:r>
          </w:p>
        </w:tc>
      </w:tr>
      <w:tr w14:paraId="51630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3"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A392CA0">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AA39616">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3BDA65E">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B405BCF">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514BA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BEB781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9904BF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对公证机构给予警告，处8万元以上10万元（含）以下罚款，并给予2个月以上3个月（含）以下停业整顿的处罚；吊销公证员执业证书；有违法所得的，没收违法所得。</w:t>
            </w:r>
          </w:p>
        </w:tc>
      </w:tr>
      <w:tr w14:paraId="4C292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51"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207616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7</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A902D1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公证机构及其公证员为不真实、不合法的事项出具公证书</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05732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二条第一款第（二）项：公证机构及其公证员有下列行为之一的，由省、自治区、直辖市或者设区的市人民政府司法行政部门对公证机构给予警告，并处二万元以上十万元以下罚款，并可以给予一个月以上三个月以下停业整顿的处罚；对公证员给予警告，并处二千元以上一万元以下罚款，并可以给予三个月以上十二个月以下停止执业的处罚；有违法所得的，没收违法所得；情节严重的，由省、自治区、直辖市人民政府司法行政部门吊销公证员执业证书；构成犯罪的，依法追究刑事责任。（二）为不真实、不合法的事项出具公证书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570D5F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并处二万元以上十万元以下罚款，并可以给予一个月以上三个月以下停业整顿的处罚；对公证员给予警告，处二千元以上一万元以下罚款，并可以给予三个月以上十二个月以下停止执业的处罚；有违法所得的，没收违法所得；吊销公证员执业证书。</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A71EEE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较轻</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BE1EF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1次的，当事人或其代理人、中介组织、中介机构提供虚假的证明材料，作虚假陈述，证人作假证而负主要责任，公证机构、公证员因不认真审查核实而负相应责任的；或者本项违法行为有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16F9C8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对公证机构给予警告，处2万元以上4万元以下罚款；对公证员给予警告，处2000元以上4000元以下罚款；有违法所得的，没收违法所得。</w:t>
            </w:r>
          </w:p>
        </w:tc>
      </w:tr>
      <w:tr w14:paraId="36A74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3"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9AB5CE3">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EBE069A">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676CE41">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AF607ED">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7163C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A3D52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有本项违法行为1次的，当事人或其代理人、中介组织、中介机构提供虚假的证明材料，作虚假陈述，证人作假证，但有明显漏洞，证据链不完整，公证机构、公证员不认真审查核实的。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CBC60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对公证机构给予警告，处4万元以上6万元以下罚款；对公证员给予警告，处4000元以上6000元以下罚款，并可以给予3个月以上6个月以下停止执业的处罚；有违法所得的，没收违法所得。</w:t>
            </w:r>
          </w:p>
        </w:tc>
      </w:tr>
      <w:tr w14:paraId="5D7E5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51"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F3A9976">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246833C">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27D8B3A">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70AF8CA">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35E96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5C2695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有本项违法行为2次以上的；公证事项不真实、不合法，公证书应当复查而不复查的；公证书应当撤销而不撤销的；公证机构、公证员违反公证</w:t>
            </w:r>
            <w:r>
              <w:rPr>
                <w:rFonts w:hint="eastAsia" w:ascii="仿宋_GB2312" w:hAnsi="Helvetica" w:eastAsia="仿宋_GB2312" w:cs="仿宋_GB2312"/>
                <w:i w:val="0"/>
                <w:iCs w:val="0"/>
                <w:caps w:val="0"/>
                <w:color w:val="333333"/>
                <w:spacing w:val="0"/>
                <w:sz w:val="24"/>
                <w:szCs w:val="24"/>
                <w:lang w:eastAsia="zh-CN"/>
              </w:rPr>
              <w:t>法律法规</w:t>
            </w:r>
            <w:r>
              <w:rPr>
                <w:rFonts w:hint="eastAsia" w:ascii="仿宋_GB2312" w:hAnsi="Helvetica" w:eastAsia="仿宋_GB2312" w:cs="仿宋_GB2312"/>
                <w:i w:val="0"/>
                <w:iCs w:val="0"/>
                <w:caps w:val="0"/>
                <w:color w:val="333333"/>
                <w:spacing w:val="0"/>
                <w:sz w:val="24"/>
                <w:szCs w:val="24"/>
              </w:rPr>
              <w:t>、规则的。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2EB0B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6万元以上8万元以下罚款，并可以给予1个月以上2个月以下停业整顿的处罚；对公证员给予警告，处6000元以上1万元（含）以下罚款，并可以给予6个月以上12个月（含）以下停止执业的处罚；有违法所得的，没收违法所得。</w:t>
            </w:r>
          </w:p>
        </w:tc>
      </w:tr>
      <w:tr w14:paraId="4C0E8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3"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1C77E49">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D99EF5A">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36F5DD1">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87EB8F2">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B02F8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2B743A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373D1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对公证机构给予警告，处8万元以上10万元（含）以下罚款，并给予2个月以上3个月（含）以下停业整顿的处罚；吊销公证员执业证书；有违法所得的，没收违法所得。</w:t>
            </w:r>
          </w:p>
        </w:tc>
      </w:tr>
      <w:tr w14:paraId="4E290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20"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F1B047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8</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FC51F4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公证机构及其公证员侵占、挪用公证费或者侵占、盗窃公证专用物品</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FFAE9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二条第一款第（三）项：公证机构及其公证员有下列行为之一的，由省、自治区、直辖市或者设区的市人民政府司法行政部门对公证机构给予警告，并处二万元以上十万元以下罚款，并可以给予一个月以上三个月以下停业整顿的处罚；对公证员给予警告，并处二千元以上一万元以下罚款，并可以给予三个月以上十二个月以下停止执业的处罚；有违法所得的，没收违法所得；情节严重的，由省、自治区、直辖市人民政府司法行政部门吊销公证员执业证书；构成犯罪的，依法追究刑事责任。（三）侵占、挪用公证费或者侵占、盗窃公证专用物品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49940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并处二万元以上十万元以下罚款，并可以给予一个月以上三个月以下停业整顿的处罚；对公证员给予警告，并处二千元以上一万元以下罚款，并可以给予三个月以上十二个月以下停止执业的处罚；有违法所得的，没收违法所得；吊销公证员执业证书。</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ADED3C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较轻</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76E35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侵占、挪用公证费或者侵占、盗窃公证专用物品价值1000元以下的；或者本项违法行为有从轻或者减轻情节的。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904C8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对公证机构给予警告，处2万元以上4万元以下罚款；对公证员给予警告，处2000元以上4000元以下罚款；有违法所得的，没收违法所得。</w:t>
            </w:r>
          </w:p>
        </w:tc>
      </w:tr>
      <w:tr w14:paraId="3ECCD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21"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DB6F735">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13B449C">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45CC311">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095333D">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8E1262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C5739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侵占、挪用公证费或者侵占、盗窃公证专用物品价值1000元以上3000元以下的。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0BC36D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对公证机构给予警告，处4万元以上6万元以下罚款；对公证员给予警告，处4000元以上6000元以下罚款，并可以给予3个月以上6个月以下停止执业的处罚；有违法所得的，没收违法所得。</w:t>
            </w:r>
          </w:p>
        </w:tc>
      </w:tr>
      <w:tr w14:paraId="2162F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51"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342BB1D">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4AEDB16">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122E36D">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D36FA49">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A69F0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A3ED9A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侵占、挪用公证费或者侵占、盗窃公证专用物品价值3000元以上5000元以下的。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A027E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6万元以上8万元以下罚款，并可以给予1个月以上2个月以下停业整顿的处罚；对公证员给予警告，处6000元以上1万元（含）以下罚款，并可以给予6个月以上12个月（含）以下停止执业的处罚；有违法所得的，没收违法所得。</w:t>
            </w:r>
          </w:p>
        </w:tc>
      </w:tr>
      <w:tr w14:paraId="2D854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3"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E7DD9EB">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FBDCA27">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C95758E">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6522084">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39ED78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0CE844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侵占、挪用公证费或者侵占、盗窃公证专用物品价值5000元以上的；有本基准第六条规定情形的。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A9E5A1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对公证机构给予警告，处8万元以上10万元（含）以下罚款，并给予2个月以上3个月（含）以下停业整顿的处罚；吊销公证员执业证书；有违法所得的，没收违法所得。</w:t>
            </w:r>
          </w:p>
        </w:tc>
      </w:tr>
      <w:tr w14:paraId="05066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20"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26FD1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9</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EE3CC5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公证机构及其公证员毁损、篡改公证文书或者公证档案</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DF9BD5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二条第一款第（四）项：公证机构及其公证员有下列行为之一的，由省、自治区、直辖市或者设区的市人民政府司法行政部门对公证机构给予警告，并处二万元以上十万元以下罚款，并可以给予一个月以上三个月以下停业整顿的处罚；对公证员给予警告，并处二千元以上一万元以下罚款，并可以给予三个月以上十二个月以下停止执业的处罚；有违法所得的，没收违法所得；情节严重的，由省、自治区、直辖市人民政府司法行政部门吊销公证员执业证书；构成犯罪的，依法追究刑事责任。（四）毁损、篡改公证文书或者公证档案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84D557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并处二万元以上十万元以下罚款，并可以给予一个月以上三个月以下停业整顿的处罚；对公证员给予警告，处二千元以上一万元以下罚款，并可以给予三个月以上十二个月以下停止执业的处罚；有违法所得的，没收违法所得；吊销公证员执业证书。</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09E85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较轻</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6D3D5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本项违法行为有从轻或者减轻情节的。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C687B6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对公证机构给予警告，处2万元以上4万元以下罚款；对公证员给予警告，处2000元以上4000元以下罚款；有违法所得的，没收违法所得。</w:t>
            </w:r>
          </w:p>
        </w:tc>
      </w:tr>
      <w:tr w14:paraId="67107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55"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53B52C5">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8138346">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BEF7488">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A36C84E">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F4E5C4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2D708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有本项违法行为，造成当事人、公证事项利害关系人经济损失的；致使当事人获得不正当利益的。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9A305D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对公证机构给予警告，处4万元以上6万元以下罚款；对公证员给予警告，处4000元以上6000元以下罚款，并可以给予3个月以上6个月以下停止执业的处罚；有违法所得的，没收违法所得。</w:t>
            </w:r>
          </w:p>
        </w:tc>
      </w:tr>
      <w:tr w14:paraId="20191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51"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15DC5E9">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974C222">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CF0544C">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3764763">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5CE452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A8FF86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为掩盖公证书中的错误而毁损、篡改公证文书或者公证档案的。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A2FC5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6万元以上8万元以下罚款，并可以给予1个月以上2个月以下停业整顿的处罚；对公证员给予警告，处6000元以上1万元（含）以下罚款，并可以给予6个月以上12个月（含）以下停止执业的处罚；有违法所得的，没收违法所得。</w:t>
            </w:r>
          </w:p>
        </w:tc>
      </w:tr>
      <w:tr w14:paraId="511C5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11"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CCB74D5">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F8B0697">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772D4F0">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DD234DA">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DDA0A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B62844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为掩盖公证书内容不真实、不合法而毁损、篡改公证文书或者公证档案的；毁损、篡改遗嘱、遗赠、保全证据类公证文书或者公证档案的；毁损、篡改当事人、公证员、审批人签名、签名日期、时间的；毁损、篡改录音、录像、音像资料的；毁损、篡改公证案件复查材料的；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F5167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对公证机构给予警告，处8万元以上10万元（含）以下罚款，并给予2个月以上3个月（含）以下停业整顿的处罚；吊销公证员执业证书；有违法所得的，没收违法所得。</w:t>
            </w:r>
          </w:p>
        </w:tc>
      </w:tr>
      <w:tr w14:paraId="603BC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8" w:hRule="atLeast"/>
          <w:jc w:val="center"/>
        </w:trPr>
        <w:tc>
          <w:tcPr>
            <w:tcW w:w="610"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17087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10</w:t>
            </w:r>
          </w:p>
        </w:tc>
        <w:tc>
          <w:tcPr>
            <w:tcW w:w="1021"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E9934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公证机构及其公证员泄露在执业活动中知悉的国家秘密、商业秘密或者个人隐私</w:t>
            </w:r>
          </w:p>
        </w:tc>
        <w:tc>
          <w:tcPr>
            <w:tcW w:w="36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12A941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w:t>
            </w:r>
            <w:r>
              <w:rPr>
                <w:rFonts w:hint="eastAsia" w:ascii="仿宋_GB2312" w:hAnsi="Helvetica" w:eastAsia="仿宋_GB2312" w:cs="仿宋_GB2312"/>
                <w:i w:val="0"/>
                <w:iCs w:val="0"/>
                <w:caps w:val="0"/>
                <w:color w:val="333333"/>
                <w:spacing w:val="0"/>
                <w:sz w:val="24"/>
                <w:szCs w:val="24"/>
                <w:lang w:eastAsia="zh-CN"/>
              </w:rPr>
              <w:t>中华人民共和国公证法</w:t>
            </w:r>
            <w:r>
              <w:rPr>
                <w:rFonts w:hint="eastAsia" w:ascii="仿宋_GB2312" w:hAnsi="Helvetica" w:eastAsia="仿宋_GB2312" w:cs="仿宋_GB2312"/>
                <w:i w:val="0"/>
                <w:iCs w:val="0"/>
                <w:caps w:val="0"/>
                <w:color w:val="333333"/>
                <w:spacing w:val="0"/>
                <w:sz w:val="24"/>
                <w:szCs w:val="24"/>
              </w:rPr>
              <w:t>》第四十二条第一款第（五）项：公证机构及其公证员有下列行为之一的，由省、自治区、直辖市或者设区的市人民政府司法行政部门对公证机构给予警告，并处二万元以上十万元以下罚款，并可以给予一个月以上三个月以下停业整顿的处罚；对公证员给予警告，并处二千元以上一万元以下罚款，并可以给予三个月以上十二个月以下停止执业的处罚；有违法所得的，没收违法所得；情节严重的，由省、自治区、直辖市人民政府司法行政部门吊销公证员执业证书；构成犯罪的，依法追究刑事责任。（五）泄露在执业活动中知悉的国家秘密、商业秘密或者个人隐私的。</w:t>
            </w:r>
          </w:p>
        </w:tc>
        <w:tc>
          <w:tcPr>
            <w:tcW w:w="2035" w:type="dxa"/>
            <w:vMerge w:val="restart"/>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293A74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并处二万元以上十万元以下罚款，并可以给予一个月以上三个月以下停业整顿的处罚；对公证员给予警告，处二千元以上一万元以下罚款，并可以给予三个月以上十二个月以下停止执业的处罚；有违法所得的，没收违法所得；吊销公证员执业证书。</w:t>
            </w: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302DFD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较轻</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9112A5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泄露在执业活动中知悉的商业秘密或者个人隐私但未造成他人损失的；或者本项违法行为存在从轻或者减轻情节的。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0F27C5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对公证机构给予警告，处2万元以上4万元以下罚款；对公证员给予警告，处2000元以上4000元以下罚款；有违法所得的，没收违法所得。</w:t>
            </w:r>
          </w:p>
        </w:tc>
      </w:tr>
      <w:tr w14:paraId="668D6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86"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4AC1701">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E400CC5">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E554F57">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4701B83">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8A500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一般</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E6CFA6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泄露在执业活动中知悉的商业秘密或者个人隐私造成他人损失，但损失较小的。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3FCE8F8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对公证机构给予警告，处4万元以上6万元以下罚款；对公证员给予警告，处4000元以上6000元以下罚款，并可以给予3个月以上6个月以下停止执业的处罚；有违法所得的，没收违法所得。</w:t>
            </w:r>
          </w:p>
        </w:tc>
      </w:tr>
      <w:tr w14:paraId="2B5E6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20"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076FECE">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3B0A5A2">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5C7126E8">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061DC3ED">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4A2CA7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较重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8ADF16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泄露在执业活动中知悉的商业秘密或者个人隐私造成他人较大损失的；泄露在执业活动中知悉的国家秘密给国家造成损失的。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70A5A31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6万元以上8万元以下罚款，并可以给予1个月以上2个月以下停业整顿的处罚；对公证员给予警告，处6000元以上1万元（含）以下罚款，并可以给予6个月以上12个月（含）以下停止执业的处罚；有违法所得的，没收违法所得。</w:t>
            </w:r>
          </w:p>
        </w:tc>
      </w:tr>
      <w:tr w14:paraId="11143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5" w:hRule="atLeast"/>
          <w:jc w:val="center"/>
        </w:trPr>
        <w:tc>
          <w:tcPr>
            <w:tcW w:w="61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1A948EEE">
            <w:pPr>
              <w:jc w:val="center"/>
              <w:rPr>
                <w:rFonts w:hint="default" w:ascii="Helvetica" w:hAnsi="Helvetica" w:eastAsia="Helvetica" w:cs="Helvetica"/>
                <w:i w:val="0"/>
                <w:iCs w:val="0"/>
                <w:caps w:val="0"/>
                <w:color w:val="333333"/>
                <w:spacing w:val="0"/>
                <w:sz w:val="21"/>
                <w:szCs w:val="21"/>
              </w:rPr>
            </w:pPr>
          </w:p>
        </w:tc>
        <w:tc>
          <w:tcPr>
            <w:tcW w:w="102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225A9C60">
            <w:pPr>
              <w:jc w:val="center"/>
              <w:rPr>
                <w:rFonts w:hint="default" w:ascii="Helvetica" w:hAnsi="Helvetica" w:eastAsia="Helvetica" w:cs="Helvetica"/>
                <w:i w:val="0"/>
                <w:iCs w:val="0"/>
                <w:caps w:val="0"/>
                <w:color w:val="333333"/>
                <w:spacing w:val="0"/>
                <w:sz w:val="21"/>
                <w:szCs w:val="21"/>
              </w:rPr>
            </w:pPr>
          </w:p>
        </w:tc>
        <w:tc>
          <w:tcPr>
            <w:tcW w:w="3644"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E32D036">
            <w:pPr>
              <w:jc w:val="center"/>
              <w:rPr>
                <w:rFonts w:hint="default" w:ascii="Helvetica" w:hAnsi="Helvetica" w:eastAsia="Helvetica" w:cs="Helvetica"/>
                <w:i w:val="0"/>
                <w:iCs w:val="0"/>
                <w:caps w:val="0"/>
                <w:color w:val="333333"/>
                <w:spacing w:val="0"/>
                <w:sz w:val="21"/>
                <w:szCs w:val="21"/>
              </w:rPr>
            </w:pPr>
          </w:p>
        </w:tc>
        <w:tc>
          <w:tcPr>
            <w:tcW w:w="2035" w:type="dxa"/>
            <w:vMerge w:val="continue"/>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1243E2D">
            <w:pPr>
              <w:jc w:val="center"/>
              <w:rPr>
                <w:rFonts w:hint="default" w:ascii="Helvetica" w:hAnsi="Helvetica" w:eastAsia="Helvetica" w:cs="Helvetica"/>
                <w:i w:val="0"/>
                <w:iCs w:val="0"/>
                <w:caps w:val="0"/>
                <w:color w:val="333333"/>
                <w:spacing w:val="0"/>
                <w:sz w:val="21"/>
                <w:szCs w:val="21"/>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6CAF7F6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严重</w:t>
            </w:r>
          </w:p>
        </w:tc>
        <w:tc>
          <w:tcPr>
            <w:tcW w:w="2852"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95DC7E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泄露在执业活动中知悉的商业秘密或者个人隐私造成他人巨大损失的；泄露在执业活动中知悉的国家秘密给国家造成较大损失的；有本基准第六条规定情形的。</w:t>
            </w:r>
          </w:p>
        </w:tc>
        <w:tc>
          <w:tcPr>
            <w:tcW w:w="3180" w:type="dxa"/>
            <w:tcBorders>
              <w:top w:val="single" w:color="000000" w:sz="8" w:space="0"/>
              <w:left w:val="single" w:color="000000" w:sz="8" w:space="0"/>
              <w:bottom w:val="single" w:color="000000" w:sz="8" w:space="0"/>
              <w:right w:val="single" w:color="000000" w:sz="8" w:space="0"/>
            </w:tcBorders>
            <w:shd w:val="clear" w:color="auto" w:fill="FFFFFF"/>
            <w:tcMar>
              <w:top w:w="120" w:type="dxa"/>
              <w:left w:w="120" w:type="dxa"/>
              <w:bottom w:w="120" w:type="dxa"/>
              <w:right w:w="120" w:type="dxa"/>
            </w:tcMar>
            <w:vAlign w:val="top"/>
          </w:tcPr>
          <w:p w14:paraId="44B0CA6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rPr>
                <w:sz w:val="27"/>
                <w:szCs w:val="27"/>
              </w:rPr>
            </w:pPr>
            <w:r>
              <w:rPr>
                <w:rFonts w:hint="eastAsia" w:ascii="仿宋_GB2312" w:hAnsi="Helvetica" w:eastAsia="仿宋_GB2312" w:cs="仿宋_GB2312"/>
                <w:i w:val="0"/>
                <w:iCs w:val="0"/>
                <w:caps w:val="0"/>
                <w:color w:val="333333"/>
                <w:spacing w:val="0"/>
                <w:sz w:val="24"/>
                <w:szCs w:val="24"/>
              </w:rPr>
              <w:t>对公证机构给予警告，处8万元以上10万元（含）以下罚款，并给予2个月以上3个月（含）以下停业整顿的处罚；吊销公证员执业证书；有违法所得的，没收违法所得。</w:t>
            </w:r>
          </w:p>
        </w:tc>
      </w:tr>
    </w:tbl>
    <w:p w14:paraId="381362E7">
      <w:pPr>
        <w:jc w:val="center"/>
        <w:rPr>
          <w:rFonts w:hint="eastAsia" w:ascii="方正小标宋简体" w:hAnsi="方正小标宋简体" w:eastAsia="方正小标宋简体" w:cs="方正小标宋简体"/>
          <w:sz w:val="44"/>
          <w:szCs w:val="44"/>
        </w:rPr>
      </w:pPr>
    </w:p>
    <w:p w14:paraId="6A8B40E3"/>
    <w:sectPr>
      <w:pgSz w:w="16838" w:h="11906" w:orient="landscape"/>
      <w:pgMar w:top="1474" w:right="2098" w:bottom="1587" w:left="215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1N2JjMTMzZjk3NDRlMzdhMGUxNmJiNjkwZGFmMTkifQ=="/>
  </w:docVars>
  <w:rsids>
    <w:rsidRoot w:val="00000000"/>
    <w:rsid w:val="0EEF56C3"/>
    <w:rsid w:val="2CF76D18"/>
    <w:rsid w:val="32AA6ADD"/>
    <w:rsid w:val="37227431"/>
    <w:rsid w:val="4CCE3E8B"/>
    <w:rsid w:val="50646A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7606</Words>
  <Characters>7800</Characters>
  <Lines>0</Lines>
  <Paragraphs>0</Paragraphs>
  <TotalTime>1</TotalTime>
  <ScaleCrop>false</ScaleCrop>
  <LinksUpToDate>false</LinksUpToDate>
  <CharactersWithSpaces>7800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2025-05-09T05:48:00Z</dcterms:created>
  <dc:creator>Administrator</dc:creator>
  <cp:lastModifiedBy>十四师政务网</cp:lastModifiedBy>
  <dcterms:modified xsi:type="dcterms:W3CDTF">2025-05-14T02:05:09Z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KSOTemplateDocerSaveRecord">
    <vt:lpwstr>eyJoZGlkIjoiNmIxZmEwMWE0OTdhZjBiNWJjYmYyZTE4Nzg3NThmZmQifQ==</vt:lpwstr>
  </property>
  <property fmtid="{D5CDD505-2E9C-101B-9397-08002B2CF9AE}" pid="4" name="ICV">
    <vt:lpwstr>F9EA0577143B4EEBA7ACABB6F664411C_12</vt:lpwstr>
  </property>
</Properties>
</file>