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245" w:lineRule="auto"/>
      </w:pPr>
      <w:bookmarkStart w:id="0" w:name="_GoBack"/>
      <w:bookmarkEnd w:id="0"/>
    </w:p>
    <w:p>
      <w:pPr>
        <w:pStyle w:val="2"/>
        <w:spacing w:line="245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pStyle w:val="2"/>
        <w:spacing w:line="246" w:lineRule="auto"/>
      </w:pPr>
    </w:p>
    <w:p>
      <w:pPr>
        <w:spacing w:before="65" w:line="219" w:lineRule="auto"/>
        <w:ind w:left="3473"/>
        <w:outlineLvl w:val="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3"/>
          <w:sz w:val="20"/>
          <w:szCs w:val="20"/>
        </w:rPr>
        <w:t>网上办理流程图</w:t>
      </w:r>
    </w:p>
    <w:p>
      <w:pPr>
        <w:spacing w:before="24"/>
      </w:pPr>
    </w:p>
    <w:p>
      <w:pPr>
        <w:spacing w:before="24"/>
      </w:pPr>
    </w:p>
    <w:p>
      <w:pPr>
        <w:sectPr>
          <w:headerReference r:id="rId5" w:type="default"/>
          <w:pgSz w:w="11910" w:h="16840"/>
          <w:pgMar w:top="400" w:right="1750" w:bottom="0" w:left="1786" w:header="0" w:footer="0" w:gutter="0"/>
          <w:cols w:equalWidth="0" w:num="1">
            <w:col w:w="8374"/>
          </w:cols>
        </w:sectPr>
      </w:pPr>
    </w:p>
    <w:p>
      <w:pPr>
        <w:pStyle w:val="2"/>
        <w:spacing w:line="247" w:lineRule="auto"/>
      </w:pPr>
    </w:p>
    <w:p>
      <w:pPr>
        <w:pStyle w:val="2"/>
        <w:spacing w:line="247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pStyle w:val="2"/>
        <w:spacing w:line="248" w:lineRule="auto"/>
      </w:pPr>
    </w:p>
    <w:p>
      <w:pPr>
        <w:spacing w:before="65" w:line="219" w:lineRule="auto"/>
        <w:ind w:left="166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补正材料</w:t>
      </w:r>
    </w:p>
    <w:p>
      <w:pPr>
        <w:pStyle w:val="2"/>
        <w:spacing w:line="267" w:lineRule="auto"/>
      </w:pPr>
    </w:p>
    <w:p>
      <w:pPr>
        <w:pStyle w:val="2"/>
        <w:spacing w:line="267" w:lineRule="auto"/>
      </w:pPr>
    </w:p>
    <w:p>
      <w:pPr>
        <w:pStyle w:val="2"/>
        <w:spacing w:line="268" w:lineRule="auto"/>
      </w:pPr>
    </w:p>
    <w:p>
      <w:pPr>
        <w:pStyle w:val="2"/>
        <w:spacing w:line="268" w:lineRule="auto"/>
      </w:pPr>
    </w:p>
    <w:p>
      <w:pPr>
        <w:pStyle w:val="2"/>
        <w:spacing w:line="268" w:lineRule="auto"/>
      </w:pPr>
    </w:p>
    <w:p>
      <w:pPr>
        <w:spacing w:before="65" w:line="218" w:lineRule="auto"/>
        <w:ind w:left="48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4"/>
          <w:sz w:val="20"/>
          <w:szCs w:val="20"/>
        </w:rPr>
        <w:t>网上一次性告知</w:t>
      </w:r>
    </w:p>
    <w:p>
      <w:pPr>
        <w:spacing w:before="45" w:line="219" w:lineRule="auto"/>
        <w:ind w:left="49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3"/>
          <w:sz w:val="20"/>
          <w:szCs w:val="20"/>
        </w:rPr>
        <w:t>需要补齐补正的</w:t>
      </w:r>
    </w:p>
    <w:p>
      <w:pPr>
        <w:spacing w:before="51" w:line="219" w:lineRule="auto"/>
        <w:ind w:left="77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全部材料</w:t>
      </w:r>
    </w:p>
    <w:p>
      <w:pPr>
        <w:pStyle w:val="2"/>
        <w:spacing w:line="385" w:lineRule="auto"/>
      </w:pPr>
    </w:p>
    <w:p>
      <w:pPr>
        <w:spacing w:before="65" w:line="271" w:lineRule="auto"/>
        <w:ind w:left="1663" w:right="757"/>
        <w:rPr>
          <w:rFonts w:ascii="黑体" w:hAnsi="黑体" w:eastAsia="黑体" w:cs="黑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材料不全</w:t>
      </w:r>
      <w:r>
        <w:rPr>
          <w:rFonts w:ascii="宋体" w:hAnsi="宋体" w:eastAsia="宋体" w:cs="宋体"/>
          <w:sz w:val="20"/>
          <w:szCs w:val="20"/>
        </w:rPr>
        <w:t xml:space="preserve"> </w:t>
      </w:r>
      <w:r>
        <w:rPr>
          <w:rFonts w:ascii="黑体" w:hAnsi="黑体" w:eastAsia="黑体" w:cs="黑体"/>
          <w:spacing w:val="-3"/>
          <w:sz w:val="20"/>
          <w:szCs w:val="20"/>
        </w:rPr>
        <w:t>或不符合</w:t>
      </w:r>
    </w:p>
    <w:p>
      <w:pPr>
        <w:spacing w:before="5" w:line="223" w:lineRule="auto"/>
        <w:ind w:left="1663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法定形式</w:t>
      </w:r>
    </w:p>
    <w:p>
      <w:pPr>
        <w:spacing w:line="53" w:lineRule="exact"/>
      </w:pPr>
    </w:p>
    <w:p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38" w:line="222" w:lineRule="auto"/>
        <w:ind w:left="650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3"/>
          <w:sz w:val="20"/>
          <w:szCs w:val="20"/>
        </w:rPr>
        <w:t>开始</w:t>
      </w: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pStyle w:val="2"/>
        <w:spacing w:line="262" w:lineRule="auto"/>
      </w:pPr>
    </w:p>
    <w:p>
      <w:pPr>
        <w:spacing w:before="65" w:line="269" w:lineRule="auto"/>
        <w:ind w:left="160" w:right="813" w:hanging="16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4"/>
          <w:sz w:val="20"/>
          <w:szCs w:val="20"/>
        </w:rPr>
        <w:t>申请人网上填报数据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-2"/>
          <w:sz w:val="20"/>
          <w:szCs w:val="20"/>
        </w:rPr>
        <w:t>并上传申请材料</w:t>
      </w: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pStyle w:val="2"/>
        <w:spacing w:line="257" w:lineRule="auto"/>
      </w:pPr>
    </w:p>
    <w:p>
      <w:pPr>
        <w:spacing w:before="65" w:line="220" w:lineRule="auto"/>
        <w:ind w:left="31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4"/>
          <w:sz w:val="20"/>
          <w:szCs w:val="20"/>
        </w:rPr>
        <w:t>网上受理审查</w:t>
      </w:r>
    </w:p>
    <w:p>
      <w:pPr>
        <w:pStyle w:val="2"/>
        <w:spacing w:line="251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pStyle w:val="2"/>
        <w:spacing w:line="252" w:lineRule="auto"/>
      </w:pPr>
    </w:p>
    <w:p>
      <w:pPr>
        <w:spacing w:before="66" w:line="272" w:lineRule="auto"/>
        <w:ind w:left="459" w:right="1027" w:hanging="299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材料齐全，符合</w:t>
      </w:r>
      <w:r>
        <w:rPr>
          <w:rFonts w:ascii="宋体" w:hAnsi="宋体" w:eastAsia="宋体" w:cs="宋体"/>
          <w:spacing w:val="5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-2"/>
          <w:sz w:val="20"/>
          <w:szCs w:val="20"/>
        </w:rPr>
        <w:t>法定形式</w:t>
      </w:r>
    </w:p>
    <w:p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49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pStyle w:val="2"/>
        <w:spacing w:line="250" w:lineRule="auto"/>
      </w:pPr>
    </w:p>
    <w:p>
      <w:pPr>
        <w:spacing w:before="65" w:line="270" w:lineRule="auto"/>
        <w:ind w:left="90" w:right="1590" w:hanging="9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3"/>
          <w:sz w:val="20"/>
          <w:szCs w:val="20"/>
        </w:rPr>
        <w:t>不符合受</w:t>
      </w:r>
      <w:r>
        <w:rPr>
          <w:rFonts w:ascii="宋体" w:hAnsi="宋体" w:eastAsia="宋体" w:cs="宋体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-3"/>
          <w:sz w:val="20"/>
          <w:szCs w:val="20"/>
        </w:rPr>
        <w:t>理条件</w:t>
      </w:r>
    </w:p>
    <w:p>
      <w:pPr>
        <w:pStyle w:val="2"/>
        <w:spacing w:line="324" w:lineRule="auto"/>
      </w:pPr>
    </w:p>
    <w:p>
      <w:pPr>
        <w:pStyle w:val="2"/>
        <w:spacing w:line="324" w:lineRule="auto"/>
      </w:pPr>
    </w:p>
    <w:p>
      <w:pPr>
        <w:spacing w:before="65" w:line="267" w:lineRule="auto"/>
        <w:ind w:left="1039" w:right="264" w:hanging="99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5"/>
          <w:sz w:val="20"/>
          <w:szCs w:val="20"/>
        </w:rPr>
        <w:t>出具《不予受</w:t>
      </w:r>
      <w:r>
        <w:rPr>
          <w:rFonts w:ascii="宋体" w:hAnsi="宋体" w:eastAsia="宋体" w:cs="宋体"/>
          <w:spacing w:val="4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-3"/>
          <w:sz w:val="20"/>
          <w:szCs w:val="20"/>
        </w:rPr>
        <w:t>理通知书》</w:t>
      </w:r>
    </w:p>
    <w:p>
      <w:pPr>
        <w:spacing w:line="267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1910" w:h="16840"/>
          <w:pgMar w:top="400" w:right="1750" w:bottom="0" w:left="1786" w:header="0" w:footer="0" w:gutter="0"/>
          <w:cols w:equalWidth="0" w:num="3">
            <w:col w:w="3214" w:space="100"/>
            <w:col w:w="2580" w:space="100"/>
            <w:col w:w="2380"/>
          </w:cols>
        </w:sectPr>
      </w:pPr>
    </w:p>
    <w:p>
      <w:pPr>
        <w:pStyle w:val="2"/>
        <w:spacing w:line="300" w:lineRule="auto"/>
      </w:pPr>
    </w:p>
    <w:p>
      <w:pPr>
        <w:pStyle w:val="2"/>
        <w:spacing w:line="301" w:lineRule="auto"/>
      </w:pPr>
    </w:p>
    <w:p>
      <w:pPr>
        <w:pStyle w:val="2"/>
        <w:spacing w:line="301" w:lineRule="auto"/>
      </w:pPr>
    </w:p>
    <w:p>
      <w:pPr>
        <w:spacing w:before="66" w:line="219" w:lineRule="auto"/>
        <w:ind w:left="355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3"/>
          <w:sz w:val="20"/>
          <w:szCs w:val="20"/>
        </w:rPr>
        <w:t>收到申请材料</w:t>
      </w:r>
    </w:p>
    <w:p>
      <w:pPr>
        <w:spacing w:before="39"/>
      </w:pPr>
    </w:p>
    <w:p>
      <w:pPr>
        <w:spacing w:before="39"/>
      </w:pPr>
    </w:p>
    <w:p>
      <w:pPr>
        <w:spacing w:before="39"/>
      </w:pPr>
    </w:p>
    <w:p>
      <w:pPr>
        <w:spacing w:before="39"/>
      </w:pPr>
    </w:p>
    <w:p>
      <w:pPr>
        <w:spacing w:before="38"/>
      </w:pPr>
    </w:p>
    <w:p>
      <w:pPr>
        <w:sectPr>
          <w:type w:val="continuous"/>
          <w:pgSz w:w="11910" w:h="16840"/>
          <w:pgMar w:top="400" w:right="1750" w:bottom="0" w:left="1786" w:header="0" w:footer="0" w:gutter="0"/>
          <w:cols w:equalWidth="0" w:num="1">
            <w:col w:w="8374"/>
          </w:cols>
        </w:sectPr>
      </w:pPr>
    </w:p>
    <w:p>
      <w:pPr>
        <w:spacing w:before="43" w:line="280" w:lineRule="auto"/>
        <w:ind w:left="1942" w:right="1116" w:hanging="179"/>
        <w:rPr>
          <w:rFonts w:ascii="黑体" w:hAnsi="黑体" w:eastAsia="黑体" w:cs="黑体"/>
          <w:sz w:val="20"/>
          <w:szCs w:val="20"/>
        </w:rPr>
      </w:pPr>
      <w:r>
        <w:rPr>
          <w:rFonts w:ascii="黑体" w:hAnsi="黑体" w:eastAsia="黑体" w:cs="黑体"/>
          <w:spacing w:val="-2"/>
          <w:sz w:val="20"/>
          <w:szCs w:val="20"/>
        </w:rPr>
        <w:t>符合登记</w:t>
      </w:r>
      <w:r>
        <w:rPr>
          <w:rFonts w:ascii="黑体" w:hAnsi="黑体" w:eastAsia="黑体" w:cs="黑体"/>
          <w:sz w:val="20"/>
          <w:szCs w:val="20"/>
        </w:rPr>
        <w:t xml:space="preserve"> </w:t>
      </w:r>
      <w:r>
        <w:rPr>
          <w:rFonts w:ascii="黑体" w:hAnsi="黑体" w:eastAsia="黑体" w:cs="黑体"/>
          <w:spacing w:val="-3"/>
          <w:sz w:val="20"/>
          <w:szCs w:val="20"/>
        </w:rPr>
        <w:t>条件</w:t>
      </w:r>
    </w:p>
    <w:p>
      <w:pPr>
        <w:pStyle w:val="2"/>
        <w:spacing w:line="346" w:lineRule="auto"/>
      </w:pPr>
    </w:p>
    <w:p>
      <w:pPr>
        <w:spacing w:before="65" w:line="276" w:lineRule="auto"/>
        <w:ind w:left="733" w:right="1459" w:hanging="31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准予登记，完成证照</w:t>
      </w:r>
      <w:r>
        <w:rPr>
          <w:rFonts w:ascii="宋体" w:hAnsi="宋体" w:eastAsia="宋体" w:cs="宋体"/>
          <w:spacing w:val="7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10"/>
          <w:sz w:val="20"/>
          <w:szCs w:val="20"/>
        </w:rPr>
        <w:t>(通知书)制作</w:t>
      </w:r>
    </w:p>
    <w:p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>
      <w:pPr>
        <w:spacing w:before="81" w:line="274" w:lineRule="auto"/>
        <w:ind w:left="2240" w:right="1670" w:hanging="224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3"/>
          <w:sz w:val="20"/>
          <w:szCs w:val="20"/>
        </w:rPr>
        <w:t>核准审查</w:t>
      </w:r>
      <w:r>
        <w:rPr>
          <w:rFonts w:ascii="宋体" w:hAnsi="宋体" w:eastAsia="宋体" w:cs="宋体"/>
          <w:spacing w:val="4"/>
          <w:sz w:val="20"/>
          <w:szCs w:val="20"/>
        </w:rPr>
        <w:t xml:space="preserve">             </w:t>
      </w:r>
      <w:r>
        <w:rPr>
          <w:rFonts w:ascii="宋体" w:hAnsi="宋体" w:eastAsia="宋体" w:cs="宋体"/>
          <w:spacing w:val="-3"/>
          <w:sz w:val="20"/>
          <w:szCs w:val="20"/>
        </w:rPr>
        <w:t>不符合登</w:t>
      </w:r>
      <w:r>
        <w:rPr>
          <w:rFonts w:ascii="宋体" w:hAnsi="宋体" w:eastAsia="宋体" w:cs="宋体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-2"/>
          <w:sz w:val="20"/>
          <w:szCs w:val="20"/>
        </w:rPr>
        <w:t>记条件</w:t>
      </w:r>
    </w:p>
    <w:p>
      <w:pPr>
        <w:pStyle w:val="2"/>
        <w:spacing w:line="321" w:lineRule="auto"/>
      </w:pPr>
    </w:p>
    <w:p>
      <w:pPr>
        <w:spacing w:before="66" w:line="267" w:lineRule="auto"/>
        <w:ind w:left="1670" w:right="1146" w:firstLine="180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-2"/>
          <w:sz w:val="20"/>
          <w:szCs w:val="20"/>
        </w:rPr>
        <w:t>不予登记，出具</w:t>
      </w:r>
      <w:r>
        <w:rPr>
          <w:rFonts w:ascii="宋体" w:hAnsi="宋体" w:eastAsia="宋体" w:cs="宋体"/>
          <w:sz w:val="20"/>
          <w:szCs w:val="20"/>
        </w:rPr>
        <w:t xml:space="preserve">   </w:t>
      </w:r>
      <w:r>
        <w:rPr>
          <w:rFonts w:ascii="宋体" w:hAnsi="宋体" w:eastAsia="宋体" w:cs="宋体"/>
          <w:spacing w:val="-2"/>
          <w:sz w:val="20"/>
          <w:szCs w:val="20"/>
        </w:rPr>
        <w:t>《登记驳回通知书》</w:t>
      </w:r>
    </w:p>
    <w:p>
      <w:pPr>
        <w:spacing w:line="267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1910" w:h="16840"/>
          <w:pgMar w:top="400" w:right="1750" w:bottom="0" w:left="1786" w:header="0" w:footer="0" w:gutter="0"/>
          <w:cols w:equalWidth="0" w:num="2">
            <w:col w:w="3674" w:space="100"/>
            <w:col w:w="4600"/>
          </w:cols>
        </w:sectPr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pStyle w:val="2"/>
        <w:spacing w:line="270" w:lineRule="auto"/>
      </w:pPr>
    </w:p>
    <w:p>
      <w:pPr>
        <w:spacing w:before="66" w:line="219" w:lineRule="auto"/>
        <w:ind w:left="318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</w:rPr>
        <w:t>通知送达证照或通知书</w:t>
      </w:r>
    </w:p>
    <w:p>
      <w:pPr>
        <w:pStyle w:val="2"/>
        <w:spacing w:line="279" w:lineRule="auto"/>
      </w:pPr>
    </w:p>
    <w:p>
      <w:pPr>
        <w:pStyle w:val="2"/>
        <w:spacing w:line="279" w:lineRule="auto"/>
      </w:pPr>
    </w:p>
    <w:p>
      <w:pPr>
        <w:pStyle w:val="2"/>
        <w:spacing w:line="280" w:lineRule="auto"/>
      </w:pPr>
    </w:p>
    <w:p>
      <w:pPr>
        <w:spacing w:before="65" w:line="187" w:lineRule="auto"/>
        <w:ind w:left="3973"/>
        <w:rPr>
          <w:rFonts w:ascii="黑体" w:hAnsi="黑体" w:eastAsia="黑体" w:cs="黑体"/>
          <w:sz w:val="20"/>
          <w:szCs w:val="20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2275205</wp:posOffset>
            </wp:positionH>
            <wp:positionV relativeFrom="paragraph">
              <wp:posOffset>243205</wp:posOffset>
            </wp:positionV>
            <wp:extent cx="736600" cy="6350"/>
            <wp:effectExtent l="0" t="0" r="0" b="0"/>
            <wp:wrapNone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36621" cy="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pacing w:val="-2"/>
          <w:sz w:val="20"/>
          <w:szCs w:val="20"/>
        </w:rPr>
        <w:t>结束</w:t>
      </w:r>
    </w:p>
    <w:sectPr>
      <w:type w:val="continuous"/>
      <w:pgSz w:w="11910" w:h="16840"/>
      <w:pgMar w:top="400" w:right="1750" w:bottom="0" w:left="1786" w:header="0" w:footer="0" w:gutter="0"/>
      <w:cols w:equalWidth="0" w:num="1">
        <w:col w:w="8374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"/>
      </w:rPr>
    </w:pPr>
    <w:r>
      <w:pict>
        <v:shape id="WordPictureWatermark2" o:spid="_x0000_s2049" o:spt="75" type="#_x0000_t75" style="position:absolute;left:0pt;margin-left:98pt;margin-top:123.45pt;height:610.05pt;width:410pt;mso-position-horizontal-relative:page;mso-position-vertical-relative:page;z-index:-251657216;mso-width-relative:page;mso-height-relative:page;" filled="f" stroked="f" coordsize="21600,21600" o:allowincell="f">
          <v:path/>
          <v:fill on="f" focussize="0,0"/>
          <v:stroke on="f"/>
          <v:imagedata r:id="rId1" o:title=""/>
          <o:lock v:ext="edit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displayBackgroundShape w:val="1"/>
  <w:documentProtection w:enforcement="0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36E003AA"/>
    <w:rsid w:val="7C896BD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Office_12.1.0.16250_F1E327BC-269C-435d-A152-05C5408002CA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2025-04-30T10:35:00Z</dcterms:created>
  <dc:creator>Administrator</dc:creator>
  <cp:lastModifiedBy>玉儿18999138720办公用品广告</cp:lastModifiedBy>
  <dcterms:modified xsi:type="dcterms:W3CDTF">2025-04-30T02:29:14Z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2025-04-30T10:35:40Z</vt:filetime>
  </property>
  <property fmtid="{D5CDD505-2E9C-101B-9397-08002B2CF9AE}" pid="4" name="UsrData">
    <vt:lpwstr>68118c7adaef57002033c0f7wl</vt:lpwstr>
  </property>
  <property fmtid="{D5CDD505-2E9C-101B-9397-08002B2CF9AE}" pid="5" name="KSOProductBuildVer">
    <vt:lpwstr>2052-12.1.0.16250</vt:lpwstr>
  </property>
  <property fmtid="{D5CDD505-2E9C-101B-9397-08002B2CF9AE}" pid="6" name="ICV">
    <vt:lpwstr>491E9637097B4B3699B6243812CAAFB3_13</vt:lpwstr>
  </property>
</Properties>
</file>