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11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888"/>
        <w:gridCol w:w="1459"/>
        <w:gridCol w:w="8772"/>
      </w:tblGrid>
      <w:tr w14:paraId="498B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54" w:hRule="atLeast"/>
          <w:jc w:val="center"/>
        </w:trPr>
        <w:tc>
          <w:tcPr>
            <w:tcW w:w="888" w:type="dxa"/>
            <w:tcBorders>
              <w:top w:val="single" w:color="auto" w:sz="6" w:space="0"/>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5939F79E">
            <w:pPr>
              <w:pStyle w:val="4"/>
              <w:keepNext w:val="0"/>
              <w:keepLines w:val="0"/>
              <w:widowControl/>
              <w:suppressLineNumbers w:val="0"/>
              <w:spacing w:before="0" w:beforeAutospacing="0" w:after="315" w:afterAutospacing="0"/>
              <w:ind w:left="0" w:right="0"/>
              <w:jc w:val="center"/>
              <w:rPr>
                <w:rFonts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lang w:val="en-US" w:eastAsia="zh-CN"/>
              </w:rPr>
              <w:t>序</w:t>
            </w:r>
            <w:r>
              <w:rPr>
                <w:rFonts w:hint="eastAsia" w:ascii="微软雅黑" w:hAnsi="微软雅黑" w:eastAsia="微软雅黑" w:cs="微软雅黑"/>
                <w:b/>
                <w:bCs/>
                <w:caps w:val="0"/>
                <w:color w:val="333333"/>
                <w:spacing w:val="0"/>
                <w:sz w:val="24"/>
                <w:szCs w:val="24"/>
              </w:rPr>
              <w:t>号</w:t>
            </w:r>
          </w:p>
        </w:tc>
        <w:tc>
          <w:tcPr>
            <w:tcW w:w="1459" w:type="dxa"/>
            <w:tcBorders>
              <w:top w:val="single" w:color="auto" w:sz="6" w:space="0"/>
              <w:left w:val="nil"/>
              <w:bottom w:val="single" w:color="auto" w:sz="6" w:space="0"/>
              <w:right w:val="single" w:color="auto" w:sz="6" w:space="0"/>
            </w:tcBorders>
            <w:shd w:val="clear" w:color="auto" w:fill="FFFFFF"/>
            <w:tcMar>
              <w:top w:w="0" w:type="dxa"/>
              <w:left w:w="0" w:type="dxa"/>
              <w:bottom w:w="0" w:type="dxa"/>
              <w:right w:w="0" w:type="dxa"/>
            </w:tcMar>
            <w:vAlign w:val="bottom"/>
          </w:tcPr>
          <w:p w14:paraId="4FEE3A1C">
            <w:pPr>
              <w:pStyle w:val="4"/>
              <w:keepNext w:val="0"/>
              <w:keepLines w:val="0"/>
              <w:widowControl/>
              <w:suppressLineNumbers w:val="0"/>
              <w:spacing w:before="0" w:beforeAutospacing="0" w:after="315" w:afterAutospacing="0"/>
              <w:ind w:left="0" w:right="0"/>
              <w:jc w:val="center"/>
              <w:rPr>
                <w:rFonts w:hint="eastAsia"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rPr>
              <w:t>事项类别</w:t>
            </w:r>
          </w:p>
        </w:tc>
        <w:tc>
          <w:tcPr>
            <w:tcW w:w="8772" w:type="dxa"/>
            <w:tcBorders>
              <w:top w:val="single" w:color="auto" w:sz="6" w:space="0"/>
              <w:left w:val="nil"/>
              <w:bottom w:val="single" w:color="auto" w:sz="6" w:space="0"/>
              <w:right w:val="single" w:color="auto" w:sz="6" w:space="0"/>
            </w:tcBorders>
            <w:shd w:val="clear" w:color="auto" w:fill="FFFFFF"/>
            <w:tcMar>
              <w:top w:w="0" w:type="dxa"/>
              <w:left w:w="0" w:type="dxa"/>
              <w:bottom w:w="0" w:type="dxa"/>
              <w:right w:w="0" w:type="dxa"/>
            </w:tcMar>
            <w:vAlign w:val="bottom"/>
          </w:tcPr>
          <w:p w14:paraId="7DCAA24D">
            <w:pPr>
              <w:pStyle w:val="4"/>
              <w:keepNext w:val="0"/>
              <w:keepLines w:val="0"/>
              <w:widowControl/>
              <w:suppressLineNumbers w:val="0"/>
              <w:spacing w:before="0" w:beforeAutospacing="0" w:after="315" w:afterAutospacing="0"/>
              <w:ind w:left="0" w:right="0"/>
              <w:jc w:val="center"/>
              <w:rPr>
                <w:rFonts w:hint="eastAsia" w:ascii="微软雅黑" w:hAnsi="微软雅黑" w:eastAsia="微软雅黑" w:cs="微软雅黑"/>
                <w:b/>
                <w:bCs/>
                <w:color w:val="333333"/>
                <w:sz w:val="24"/>
                <w:szCs w:val="24"/>
              </w:rPr>
            </w:pPr>
            <w:r>
              <w:rPr>
                <w:rFonts w:hint="eastAsia" w:ascii="微软雅黑" w:hAnsi="微软雅黑" w:eastAsia="微软雅黑" w:cs="微软雅黑"/>
                <w:b/>
                <w:bCs/>
                <w:caps w:val="0"/>
                <w:color w:val="333333"/>
                <w:spacing w:val="0"/>
                <w:sz w:val="24"/>
                <w:szCs w:val="24"/>
              </w:rPr>
              <w:t>重大行政执法决定事项</w:t>
            </w:r>
          </w:p>
        </w:tc>
      </w:tr>
      <w:tr w14:paraId="6C4DB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2"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210DA6F2">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484E1931">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行政</w:t>
            </w:r>
          </w:p>
          <w:p w14:paraId="3441F62B">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许可</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CB8B3BB">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经过听证程序作出的行政许可决定</w:t>
            </w:r>
          </w:p>
        </w:tc>
      </w:tr>
      <w:tr w14:paraId="64A8A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532BE41F">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2</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FA84372">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6042147">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撤回、撤销行政许可的决定</w:t>
            </w:r>
          </w:p>
        </w:tc>
      </w:tr>
      <w:tr w14:paraId="3190E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43BD56E1">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3</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62FDD5F">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9CEE653">
            <w:pPr>
              <w:pStyle w:val="4"/>
              <w:keepNext w:val="0"/>
              <w:keepLines w:val="0"/>
              <w:widowControl/>
              <w:suppressLineNumbers w:val="0"/>
              <w:spacing w:before="0" w:beforeAutospacing="0" w:after="315" w:afterAutospacing="0" w:line="420" w:lineRule="atLeast"/>
              <w:ind w:left="0" w:right="0"/>
              <w:jc w:val="center"/>
              <w:rPr>
                <w:color w:val="333333"/>
              </w:rPr>
            </w:pPr>
            <w:bookmarkStart w:id="0" w:name="_GoBack"/>
            <w:bookmarkEnd w:id="0"/>
            <w:r>
              <w:rPr>
                <w:rFonts w:hint="eastAsia" w:ascii="微软雅黑" w:hAnsi="微软雅黑" w:eastAsia="微软雅黑" w:cs="微软雅黑"/>
                <w:caps w:val="0"/>
                <w:color w:val="333333"/>
                <w:spacing w:val="0"/>
                <w:sz w:val="21"/>
                <w:szCs w:val="21"/>
              </w:rPr>
              <w:t>行政机关认为属于重大的其他行政许可决定</w:t>
            </w:r>
          </w:p>
        </w:tc>
      </w:tr>
      <w:tr w14:paraId="167B7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3D14A621">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4</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616830F">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行政</w:t>
            </w:r>
          </w:p>
          <w:p w14:paraId="491A7078">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处罚</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1547322D">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吊销许可证或者执业证书的行政处罚决定</w:t>
            </w:r>
          </w:p>
        </w:tc>
      </w:tr>
      <w:tr w14:paraId="73A65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3979952F">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5</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2D400E75">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1E08538D">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责令停业的行政处罚决定</w:t>
            </w:r>
          </w:p>
        </w:tc>
      </w:tr>
      <w:tr w14:paraId="309CF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7DA173A2">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6</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0E5EF8E7">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3A142E81">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案情复杂且需要经过听证程序作出的行政处罚决定</w:t>
            </w:r>
          </w:p>
        </w:tc>
      </w:tr>
      <w:tr w14:paraId="39CAC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23CE7F9F">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7</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740293B9">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02D1C12A">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对个人处较大数额罚款的行政处罚决定</w:t>
            </w:r>
          </w:p>
        </w:tc>
      </w:tr>
      <w:tr w14:paraId="404D8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20467B20">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8</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D67C131">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230942FC">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对法人或者其他组织处较大数额罚款的行政处罚决定</w:t>
            </w:r>
          </w:p>
        </w:tc>
      </w:tr>
      <w:tr w14:paraId="1AFE9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55B554FE">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9</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7E8EFC07">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5F4CC181">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司法行政机关认为属于重大的其他行政处罚决定</w:t>
            </w:r>
          </w:p>
        </w:tc>
      </w:tr>
      <w:tr w14:paraId="142A8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27FE8FA6">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10</w:t>
            </w:r>
          </w:p>
        </w:tc>
        <w:tc>
          <w:tcPr>
            <w:tcW w:w="1459" w:type="dxa"/>
            <w:vMerge w:val="restart"/>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E1C8B93">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案件</w:t>
            </w:r>
          </w:p>
          <w:p w14:paraId="78371443">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移送</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3AADC43">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向公安机关移送涉嫌犯罪案件的决定</w:t>
            </w:r>
          </w:p>
        </w:tc>
      </w:tr>
      <w:tr w14:paraId="3D7A1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7"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513D497B">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11</w:t>
            </w:r>
          </w:p>
        </w:tc>
        <w:tc>
          <w:tcPr>
            <w:tcW w:w="1459" w:type="dxa"/>
            <w:vMerge w:val="continue"/>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682BA00C">
            <w:pPr>
              <w:jc w:val="center"/>
              <w:rPr>
                <w:rFonts w:hint="eastAsia" w:ascii="微软雅黑" w:hAnsi="微软雅黑" w:eastAsia="微软雅黑" w:cs="微软雅黑"/>
                <w:caps w:val="0"/>
                <w:spacing w:val="0"/>
                <w:sz w:val="24"/>
                <w:szCs w:val="24"/>
              </w:rPr>
            </w:pP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409D6A08">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向纪检监察机关移送涉嫌职务违法、职务犯罪案件的决定</w:t>
            </w:r>
          </w:p>
        </w:tc>
      </w:tr>
      <w:tr w14:paraId="2E414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62" w:hRule="atLeast"/>
          <w:jc w:val="center"/>
        </w:trPr>
        <w:tc>
          <w:tcPr>
            <w:tcW w:w="888" w:type="dxa"/>
            <w:tcBorders>
              <w:top w:val="nil"/>
              <w:left w:val="single" w:color="auto" w:sz="6" w:space="0"/>
              <w:bottom w:val="single" w:color="auto" w:sz="6" w:space="0"/>
              <w:right w:val="single" w:color="auto" w:sz="6" w:space="0"/>
            </w:tcBorders>
            <w:shd w:val="clear" w:color="auto" w:fill="FFFFFF"/>
            <w:tcMar>
              <w:top w:w="0" w:type="dxa"/>
              <w:left w:w="0" w:type="dxa"/>
              <w:bottom w:w="0" w:type="dxa"/>
              <w:right w:w="0" w:type="dxa"/>
            </w:tcMar>
            <w:vAlign w:val="bottom"/>
          </w:tcPr>
          <w:p w14:paraId="5A6EC230">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12</w:t>
            </w:r>
          </w:p>
        </w:tc>
        <w:tc>
          <w:tcPr>
            <w:tcW w:w="1459"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3EF70169">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其他</w:t>
            </w:r>
          </w:p>
        </w:tc>
        <w:tc>
          <w:tcPr>
            <w:tcW w:w="8772" w:type="dxa"/>
            <w:tcBorders>
              <w:top w:val="nil"/>
              <w:left w:val="nil"/>
              <w:bottom w:val="single" w:color="auto" w:sz="6" w:space="0"/>
              <w:right w:val="single" w:color="auto" w:sz="6" w:space="0"/>
            </w:tcBorders>
            <w:shd w:val="clear" w:color="auto" w:fill="FFFFFF"/>
            <w:tcMar>
              <w:top w:w="0" w:type="dxa"/>
              <w:left w:w="0" w:type="dxa"/>
              <w:bottom w:w="0" w:type="dxa"/>
              <w:right w:w="0" w:type="dxa"/>
            </w:tcMar>
            <w:vAlign w:val="bottom"/>
          </w:tcPr>
          <w:p w14:paraId="5BE5F6A3">
            <w:pPr>
              <w:pStyle w:val="4"/>
              <w:keepNext w:val="0"/>
              <w:keepLines w:val="0"/>
              <w:widowControl/>
              <w:suppressLineNumbers w:val="0"/>
              <w:spacing w:before="0" w:beforeAutospacing="0" w:after="315" w:afterAutospacing="0" w:line="420" w:lineRule="atLeast"/>
              <w:ind w:left="0" w:right="0"/>
              <w:jc w:val="center"/>
              <w:rPr>
                <w:color w:val="333333"/>
              </w:rPr>
            </w:pPr>
            <w:r>
              <w:rPr>
                <w:rFonts w:hint="eastAsia" w:ascii="微软雅黑" w:hAnsi="微软雅黑" w:eastAsia="微软雅黑" w:cs="微软雅黑"/>
                <w:caps w:val="0"/>
                <w:color w:val="333333"/>
                <w:spacing w:val="0"/>
                <w:sz w:val="21"/>
                <w:szCs w:val="21"/>
              </w:rPr>
              <w:t>法律法规规章规定或者司法行政机关认为属于重大的其他行政执法决定</w:t>
            </w:r>
          </w:p>
        </w:tc>
      </w:tr>
    </w:tbl>
    <w:p w14:paraId="79E96DB1"/>
    <w:sectPr>
      <w:pgSz w:w="16838" w:h="11906" w:orient="landscape"/>
      <w:pgMar w:top="1587" w:right="2098" w:bottom="1474"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F13C78"/>
    <w:rsid w:val="14D660B3"/>
    <w:rsid w:val="265170F2"/>
    <w:rsid w:val="4A9D4E7B"/>
    <w:rsid w:val="4C9C49E6"/>
    <w:rsid w:val="50033E4B"/>
    <w:rsid w:val="5B5E37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274</Words>
  <Characters>277</Characters>
  <Lines>0</Lines>
  <Paragraphs>0</Paragraphs>
  <TotalTime>9</TotalTime>
  <ScaleCrop>false</ScaleCrop>
  <LinksUpToDate>false</LinksUpToDate>
  <CharactersWithSpaces>277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zjj</dc:creator>
  <cp:lastModifiedBy>2566056</cp:lastModifiedBy>
  <dcterms:modified xsi:type="dcterms:W3CDTF">2025-05-14T10:35:08Z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4C3E2A10ED4F4B9FA1BA2B93D3AC16AB</vt:lpwstr>
  </property>
  <property fmtid="{D5CDD505-2E9C-101B-9397-08002B2CF9AE}" pid="4" name="KSOTemplateDocerSaveRecord">
    <vt:lpwstr>eyJoZGlkIjoiYjVlZDhlNDMxYjY0YzVkMjI1ZWFjZGJkNWYzZGIzNjEiLCJ1c2VySWQiOiI1NTQ2NjkyMTMifQ==</vt:lpwstr>
  </property>
</Properties>
</file>