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pPr w:leftFromText="180" w:rightFromText="180" w:vertAnchor="text" w:horzAnchor="page" w:tblpX="2138" w:tblpY="258"/>
        <w:tblOverlap w:val="never"/>
        <w:tblW w:w="11589" w:type="dxa"/>
        <w:tblInd w:w="0" w:type="dxa"/>
        <w:tblLayout w:type="fixed"/>
        <w:tblCellMar>
          <w:top w:w="15" w:type="dxa"/>
          <w:left w:w="15" w:type="dxa"/>
          <w:bottom w:w="15" w:type="dxa"/>
          <w:right w:w="15" w:type="dxa"/>
        </w:tblCellMar>
      </w:tblPr>
      <w:tblGrid>
        <w:gridCol w:w="583"/>
        <w:gridCol w:w="1085"/>
        <w:gridCol w:w="1536"/>
        <w:gridCol w:w="2040"/>
        <w:gridCol w:w="1193"/>
        <w:gridCol w:w="655"/>
        <w:gridCol w:w="1188"/>
        <w:gridCol w:w="1056"/>
        <w:gridCol w:w="1176"/>
        <w:gridCol w:w="1077"/>
      </w:tblGrid>
      <w:tr w14:paraId="1A8CCF6F">
        <w:tblPrEx>
          <w:tblCellMar>
            <w:top w:w="15" w:type="dxa"/>
            <w:left w:w="15" w:type="dxa"/>
            <w:bottom w:w="15" w:type="dxa"/>
            <w:right w:w="15" w:type="dxa"/>
          </w:tblCellMar>
        </w:tblPrEx>
        <w:trPr>
          <w:trHeight w:val="1080" w:hRule="atLeast"/>
        </w:trPr>
        <w:tc>
          <w:tcPr>
            <w:tcW w:w="11589" w:type="dxa"/>
            <w:gridSpan w:val="10"/>
            <w:shd w:val="clear" w:color="auto" w:fill="auto"/>
            <w:vAlign w:val="center"/>
          </w:tcPr>
          <w:p w14:paraId="5B78C49F">
            <w:pPr>
              <w:widowControl/>
              <w:spacing w:line="500" w:lineRule="exact"/>
              <w:jc w:val="center"/>
              <w:textAlignment w:val="center"/>
              <w:rPr>
                <w:rFonts w:ascii="黑体" w:hAnsi="宋体" w:eastAsia="黑体" w:cs="黑体"/>
                <w:color w:val="000000"/>
                <w:kern w:val="0"/>
                <w:sz w:val="40"/>
                <w:szCs w:val="40"/>
                <w:lang w:bidi="ar"/>
              </w:rPr>
            </w:pPr>
            <w:r>
              <w:rPr>
                <w:rFonts w:hint="eastAsia" w:ascii="方正小标宋简体" w:hAnsi="方正小标宋简体" w:eastAsia="方正小标宋简体" w:cs="方正小标宋简体"/>
                <w:color w:val="000000"/>
                <w:kern w:val="0"/>
                <w:sz w:val="44"/>
                <w:szCs w:val="44"/>
                <w:lang w:bidi="ar"/>
              </w:rPr>
              <w:t xml:space="preserve"> </w:t>
            </w:r>
            <w:r>
              <w:rPr>
                <w:rFonts w:hint="eastAsia" w:ascii="方正小标宋简体" w:hAnsi="方正小标宋简体" w:eastAsia="方正小标宋简体" w:cs="方正小标宋简体"/>
                <w:color w:val="000000"/>
                <w:kern w:val="0"/>
                <w:sz w:val="44"/>
                <w:szCs w:val="44"/>
                <w:lang w:eastAsia="zh-CN" w:bidi="ar"/>
              </w:rPr>
              <w:t>师</w:t>
            </w:r>
            <w:r>
              <w:rPr>
                <w:rFonts w:hint="eastAsia" w:ascii="方正小标宋简体" w:hAnsi="方正小标宋简体" w:eastAsia="方正小标宋简体" w:cs="方正小标宋简体"/>
                <w:color w:val="000000"/>
                <w:kern w:val="0"/>
                <w:sz w:val="44"/>
                <w:szCs w:val="44"/>
                <w:lang w:val="en-US" w:eastAsia="zh-CN" w:bidi="ar"/>
              </w:rPr>
              <w:t>市水利局</w:t>
            </w:r>
            <w:r>
              <w:rPr>
                <w:rFonts w:hint="eastAsia" w:ascii="方正小标宋简体" w:hAnsi="方正小标宋简体" w:eastAsia="方正小标宋简体" w:cs="方正小标宋简体"/>
                <w:color w:val="000000"/>
                <w:kern w:val="0"/>
                <w:sz w:val="44"/>
                <w:szCs w:val="44"/>
                <w:lang w:bidi="ar"/>
              </w:rPr>
              <w:t xml:space="preserve">2025年度涉企行政检查计划        </w:t>
            </w:r>
          </w:p>
        </w:tc>
      </w:tr>
      <w:tr w14:paraId="1B076CE3">
        <w:tblPrEx>
          <w:tblCellMar>
            <w:top w:w="15" w:type="dxa"/>
            <w:left w:w="15" w:type="dxa"/>
            <w:bottom w:w="15" w:type="dxa"/>
            <w:right w:w="15" w:type="dxa"/>
          </w:tblCellMar>
        </w:tblPrEx>
        <w:trPr>
          <w:trHeight w:val="579" w:hRule="atLeast"/>
        </w:trPr>
        <w:tc>
          <w:tcPr>
            <w:tcW w:w="583" w:type="dxa"/>
            <w:vMerge w:val="restart"/>
            <w:tcBorders>
              <w:top w:val="single" w:color="000000" w:sz="4" w:space="0"/>
              <w:left w:val="single" w:color="000000" w:sz="4" w:space="0"/>
              <w:right w:val="single" w:color="000000" w:sz="4" w:space="0"/>
            </w:tcBorders>
            <w:shd w:val="clear" w:color="auto" w:fill="auto"/>
            <w:vAlign w:val="center"/>
          </w:tcPr>
          <w:p w14:paraId="4D667987">
            <w:pPr>
              <w:widowControl/>
              <w:spacing w:line="500" w:lineRule="exact"/>
              <w:jc w:val="center"/>
              <w:textAlignment w:val="center"/>
              <w:rPr>
                <w:rFonts w:ascii="黑体" w:hAnsi="宋体" w:eastAsia="黑体" w:cs="黑体"/>
                <w:b/>
                <w:bCs/>
                <w:color w:val="000000"/>
                <w:sz w:val="22"/>
              </w:rPr>
            </w:pPr>
            <w:r>
              <w:rPr>
                <w:rFonts w:hint="eastAsia" w:ascii="黑体" w:hAnsi="宋体" w:eastAsia="黑体" w:cs="黑体"/>
                <w:b/>
                <w:bCs/>
                <w:color w:val="000000"/>
                <w:kern w:val="0"/>
                <w:sz w:val="22"/>
                <w:lang w:bidi="ar"/>
              </w:rPr>
              <w:t>序号</w:t>
            </w:r>
          </w:p>
        </w:tc>
        <w:tc>
          <w:tcPr>
            <w:tcW w:w="2621"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14:paraId="4708C352">
            <w:pPr>
              <w:widowControl/>
              <w:spacing w:line="500" w:lineRule="exact"/>
              <w:jc w:val="center"/>
              <w:textAlignment w:val="center"/>
              <w:rPr>
                <w:rFonts w:ascii="宋体" w:hAnsi="宋体" w:eastAsia="宋体" w:cs="宋体"/>
                <w:b/>
                <w:bCs/>
                <w:color w:val="000000"/>
                <w:sz w:val="22"/>
              </w:rPr>
            </w:pPr>
            <w:r>
              <w:rPr>
                <w:rFonts w:hint="eastAsia" w:ascii="宋体" w:hAnsi="宋体" w:eastAsia="宋体" w:cs="宋体"/>
                <w:b/>
                <w:bCs/>
                <w:color w:val="000000"/>
                <w:sz w:val="22"/>
              </w:rPr>
              <w:t>检查事项</w:t>
            </w:r>
          </w:p>
        </w:tc>
        <w:tc>
          <w:tcPr>
            <w:tcW w:w="2040" w:type="dxa"/>
            <w:vMerge w:val="restart"/>
            <w:tcBorders>
              <w:top w:val="single" w:color="000000" w:sz="4" w:space="0"/>
              <w:left w:val="single" w:color="000000" w:sz="4" w:space="0"/>
              <w:right w:val="single" w:color="auto" w:sz="4" w:space="0"/>
            </w:tcBorders>
            <w:shd w:val="clear" w:color="auto" w:fill="auto"/>
            <w:vAlign w:val="center"/>
          </w:tcPr>
          <w:p w14:paraId="275F9F50">
            <w:pPr>
              <w:widowControl/>
              <w:spacing w:line="500" w:lineRule="exact"/>
              <w:jc w:val="center"/>
              <w:textAlignment w:val="center"/>
              <w:rPr>
                <w:rFonts w:ascii="宋体" w:hAnsi="宋体" w:eastAsia="宋体" w:cs="宋体"/>
                <w:b/>
                <w:bCs/>
                <w:color w:val="000000"/>
                <w:sz w:val="22"/>
              </w:rPr>
            </w:pPr>
            <w:r>
              <w:rPr>
                <w:rFonts w:hint="eastAsia" w:ascii="宋体" w:hAnsi="宋体" w:eastAsia="宋体" w:cs="宋体"/>
                <w:b/>
                <w:bCs/>
                <w:color w:val="000000"/>
                <w:sz w:val="22"/>
              </w:rPr>
              <w:t>检查对象（范围）</w:t>
            </w:r>
          </w:p>
        </w:tc>
        <w:tc>
          <w:tcPr>
            <w:tcW w:w="1193" w:type="dxa"/>
            <w:vMerge w:val="restart"/>
            <w:tcBorders>
              <w:top w:val="single" w:color="000000" w:sz="4" w:space="0"/>
              <w:left w:val="single" w:color="auto" w:sz="4" w:space="0"/>
              <w:right w:val="single" w:color="auto" w:sz="4" w:space="0"/>
            </w:tcBorders>
            <w:shd w:val="clear" w:color="auto" w:fill="auto"/>
            <w:vAlign w:val="center"/>
          </w:tcPr>
          <w:p w14:paraId="13B1893F">
            <w:pPr>
              <w:widowControl/>
              <w:spacing w:line="500" w:lineRule="exact"/>
              <w:jc w:val="center"/>
              <w:textAlignment w:val="center"/>
              <w:rPr>
                <w:rFonts w:hint="default" w:ascii="宋体" w:hAnsi="宋体" w:eastAsia="宋体" w:cs="宋体"/>
                <w:b/>
                <w:bCs/>
                <w:color w:val="000000"/>
                <w:sz w:val="22"/>
                <w:lang w:val="en-US" w:eastAsia="zh-CN"/>
              </w:rPr>
            </w:pPr>
            <w:r>
              <w:rPr>
                <w:rFonts w:hint="eastAsia" w:ascii="宋体" w:hAnsi="宋体" w:eastAsia="宋体" w:cs="宋体"/>
                <w:b/>
                <w:bCs/>
                <w:color w:val="000000"/>
                <w:sz w:val="22"/>
                <w:lang w:val="en-US" w:eastAsia="zh-CN"/>
              </w:rPr>
              <w:t>检查基数</w:t>
            </w:r>
          </w:p>
        </w:tc>
        <w:tc>
          <w:tcPr>
            <w:tcW w:w="655" w:type="dxa"/>
            <w:vMerge w:val="restart"/>
            <w:tcBorders>
              <w:top w:val="single" w:color="000000" w:sz="4" w:space="0"/>
              <w:left w:val="single" w:color="auto" w:sz="4" w:space="0"/>
              <w:right w:val="single" w:color="auto" w:sz="4" w:space="0"/>
            </w:tcBorders>
            <w:shd w:val="clear" w:color="auto" w:fill="auto"/>
            <w:vAlign w:val="center"/>
          </w:tcPr>
          <w:p w14:paraId="020C52DA">
            <w:pPr>
              <w:widowControl/>
              <w:spacing w:line="500" w:lineRule="exact"/>
              <w:jc w:val="center"/>
              <w:textAlignment w:val="center"/>
              <w:rPr>
                <w:rFonts w:ascii="宋体" w:hAnsi="宋体" w:eastAsia="宋体" w:cs="宋体"/>
                <w:b/>
                <w:bCs/>
                <w:color w:val="000000"/>
                <w:sz w:val="22"/>
              </w:rPr>
            </w:pPr>
            <w:r>
              <w:rPr>
                <w:rFonts w:hint="eastAsia" w:ascii="宋体" w:hAnsi="宋体" w:eastAsia="宋体" w:cs="宋体"/>
                <w:b/>
                <w:bCs/>
                <w:color w:val="000000"/>
                <w:sz w:val="22"/>
              </w:rPr>
              <w:t>检查比例</w:t>
            </w:r>
          </w:p>
        </w:tc>
        <w:tc>
          <w:tcPr>
            <w:tcW w:w="1188" w:type="dxa"/>
            <w:vMerge w:val="restart"/>
            <w:tcBorders>
              <w:top w:val="single" w:color="000000" w:sz="4" w:space="0"/>
              <w:left w:val="single" w:color="auto" w:sz="4" w:space="0"/>
              <w:right w:val="single" w:color="auto" w:sz="4" w:space="0"/>
            </w:tcBorders>
            <w:shd w:val="clear" w:color="auto" w:fill="auto"/>
            <w:vAlign w:val="center"/>
          </w:tcPr>
          <w:p w14:paraId="64912E59">
            <w:pPr>
              <w:widowControl/>
              <w:spacing w:line="500" w:lineRule="exact"/>
              <w:jc w:val="center"/>
              <w:textAlignment w:val="center"/>
              <w:rPr>
                <w:rFonts w:ascii="宋体" w:hAnsi="宋体" w:eastAsia="宋体" w:cs="宋体"/>
                <w:b/>
                <w:bCs/>
                <w:color w:val="000000"/>
                <w:sz w:val="22"/>
              </w:rPr>
            </w:pPr>
            <w:r>
              <w:rPr>
                <w:rFonts w:hint="eastAsia" w:ascii="宋体" w:hAnsi="宋体" w:eastAsia="宋体" w:cs="宋体"/>
                <w:b/>
                <w:bCs/>
                <w:color w:val="000000"/>
                <w:sz w:val="22"/>
              </w:rPr>
              <w:t>检查方式</w:t>
            </w:r>
          </w:p>
        </w:tc>
        <w:tc>
          <w:tcPr>
            <w:tcW w:w="1056" w:type="dxa"/>
            <w:vMerge w:val="restart"/>
            <w:tcBorders>
              <w:top w:val="single" w:color="000000" w:sz="4" w:space="0"/>
              <w:left w:val="single" w:color="auto" w:sz="4" w:space="0"/>
              <w:right w:val="single" w:color="auto" w:sz="4" w:space="0"/>
            </w:tcBorders>
            <w:shd w:val="clear" w:color="auto" w:fill="auto"/>
            <w:vAlign w:val="center"/>
          </w:tcPr>
          <w:p w14:paraId="591FEEDC">
            <w:pPr>
              <w:widowControl/>
              <w:spacing w:line="500" w:lineRule="exact"/>
              <w:jc w:val="center"/>
              <w:textAlignment w:val="center"/>
              <w:rPr>
                <w:rFonts w:ascii="宋体" w:hAnsi="宋体" w:eastAsia="宋体" w:cs="宋体"/>
                <w:b/>
                <w:bCs/>
                <w:color w:val="000000"/>
                <w:sz w:val="22"/>
              </w:rPr>
            </w:pPr>
            <w:r>
              <w:rPr>
                <w:rFonts w:hint="eastAsia" w:ascii="宋体" w:hAnsi="宋体" w:eastAsia="宋体" w:cs="宋体"/>
                <w:b/>
                <w:bCs/>
                <w:color w:val="000000"/>
                <w:sz w:val="22"/>
              </w:rPr>
              <w:t>检查时间</w:t>
            </w:r>
          </w:p>
        </w:tc>
        <w:tc>
          <w:tcPr>
            <w:tcW w:w="2253" w:type="dxa"/>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674346C5">
            <w:pPr>
              <w:widowControl/>
              <w:spacing w:line="500" w:lineRule="exact"/>
              <w:jc w:val="center"/>
              <w:textAlignment w:val="center"/>
              <w:rPr>
                <w:rFonts w:ascii="宋体" w:hAnsi="宋体" w:eastAsia="宋体" w:cs="宋体"/>
                <w:b/>
                <w:bCs/>
                <w:color w:val="000000"/>
                <w:sz w:val="22"/>
              </w:rPr>
            </w:pPr>
            <w:r>
              <w:rPr>
                <w:rFonts w:hint="eastAsia" w:ascii="宋体" w:hAnsi="宋体" w:eastAsia="宋体" w:cs="宋体"/>
                <w:b/>
                <w:bCs/>
                <w:color w:val="000000"/>
                <w:sz w:val="22"/>
              </w:rPr>
              <w:t>检查主体</w:t>
            </w:r>
          </w:p>
        </w:tc>
      </w:tr>
      <w:tr w14:paraId="51318B55">
        <w:tblPrEx>
          <w:tblCellMar>
            <w:top w:w="15" w:type="dxa"/>
            <w:left w:w="15" w:type="dxa"/>
            <w:bottom w:w="15" w:type="dxa"/>
            <w:right w:w="15" w:type="dxa"/>
          </w:tblCellMar>
        </w:tblPrEx>
        <w:trPr>
          <w:trHeight w:val="349" w:hRule="atLeast"/>
        </w:trPr>
        <w:tc>
          <w:tcPr>
            <w:tcW w:w="583" w:type="dxa"/>
            <w:vMerge w:val="continue"/>
            <w:tcBorders>
              <w:left w:val="single" w:color="000000" w:sz="4" w:space="0"/>
              <w:bottom w:val="single" w:color="000000" w:sz="4" w:space="0"/>
              <w:right w:val="single" w:color="000000" w:sz="4" w:space="0"/>
            </w:tcBorders>
            <w:shd w:val="clear" w:color="auto" w:fill="auto"/>
            <w:vAlign w:val="center"/>
          </w:tcPr>
          <w:p w14:paraId="77541239">
            <w:pPr>
              <w:widowControl/>
              <w:spacing w:line="500" w:lineRule="exact"/>
              <w:jc w:val="center"/>
              <w:textAlignment w:val="center"/>
              <w:rPr>
                <w:rFonts w:ascii="黑体" w:hAnsi="宋体" w:eastAsia="黑体" w:cs="黑体"/>
                <w:b/>
                <w:bCs/>
                <w:color w:val="000000"/>
                <w:kern w:val="0"/>
                <w:sz w:val="22"/>
                <w:lang w:bidi="ar"/>
              </w:rPr>
            </w:pPr>
          </w:p>
        </w:tc>
        <w:tc>
          <w:tcPr>
            <w:tcW w:w="1085" w:type="dxa"/>
            <w:tcBorders>
              <w:top w:val="single" w:color="auto" w:sz="4" w:space="0"/>
              <w:left w:val="single" w:color="000000" w:sz="4" w:space="0"/>
              <w:bottom w:val="single" w:color="000000" w:sz="4" w:space="0"/>
              <w:right w:val="single" w:color="000000" w:sz="4" w:space="0"/>
            </w:tcBorders>
            <w:shd w:val="clear" w:color="auto" w:fill="auto"/>
            <w:vAlign w:val="center"/>
          </w:tcPr>
          <w:p w14:paraId="4E0F5BC3">
            <w:pPr>
              <w:widowControl/>
              <w:spacing w:line="500" w:lineRule="exact"/>
              <w:jc w:val="center"/>
              <w:textAlignment w:val="center"/>
              <w:rPr>
                <w:rFonts w:ascii="宋体" w:hAnsi="宋体" w:eastAsia="宋体" w:cs="宋体"/>
                <w:b/>
                <w:bCs/>
                <w:color w:val="000000"/>
                <w:sz w:val="22"/>
              </w:rPr>
            </w:pPr>
            <w:r>
              <w:rPr>
                <w:rFonts w:hint="eastAsia" w:ascii="宋体" w:hAnsi="宋体" w:eastAsia="宋体" w:cs="宋体"/>
                <w:b/>
                <w:bCs/>
                <w:color w:val="000000"/>
                <w:sz w:val="22"/>
              </w:rPr>
              <w:t>检查类别</w:t>
            </w:r>
          </w:p>
        </w:tc>
        <w:tc>
          <w:tcPr>
            <w:tcW w:w="1536" w:type="dxa"/>
            <w:tcBorders>
              <w:top w:val="single" w:color="auto" w:sz="4" w:space="0"/>
              <w:left w:val="single" w:color="000000" w:sz="4" w:space="0"/>
              <w:bottom w:val="single" w:color="000000" w:sz="4" w:space="0"/>
              <w:right w:val="single" w:color="000000" w:sz="4" w:space="0"/>
            </w:tcBorders>
            <w:shd w:val="clear" w:color="auto" w:fill="auto"/>
            <w:vAlign w:val="center"/>
          </w:tcPr>
          <w:p w14:paraId="22516A3E">
            <w:pPr>
              <w:widowControl/>
              <w:spacing w:line="500" w:lineRule="exact"/>
              <w:jc w:val="center"/>
              <w:textAlignment w:val="center"/>
              <w:rPr>
                <w:rFonts w:ascii="宋体" w:hAnsi="宋体" w:eastAsia="宋体" w:cs="宋体"/>
                <w:b/>
                <w:bCs/>
                <w:color w:val="000000"/>
                <w:sz w:val="22"/>
              </w:rPr>
            </w:pPr>
            <w:r>
              <w:rPr>
                <w:rFonts w:hint="eastAsia" w:ascii="宋体" w:hAnsi="宋体" w:eastAsia="宋体" w:cs="宋体"/>
                <w:b/>
                <w:bCs/>
                <w:color w:val="000000"/>
                <w:sz w:val="22"/>
              </w:rPr>
              <w:t>事项名称</w:t>
            </w:r>
          </w:p>
        </w:tc>
        <w:tc>
          <w:tcPr>
            <w:tcW w:w="2040" w:type="dxa"/>
            <w:vMerge w:val="continue"/>
            <w:tcBorders>
              <w:left w:val="single" w:color="000000" w:sz="4" w:space="0"/>
              <w:bottom w:val="single" w:color="000000" w:sz="4" w:space="0"/>
              <w:right w:val="single" w:color="auto" w:sz="4" w:space="0"/>
            </w:tcBorders>
            <w:shd w:val="clear" w:color="auto" w:fill="auto"/>
            <w:vAlign w:val="center"/>
          </w:tcPr>
          <w:p w14:paraId="6D61360A">
            <w:pPr>
              <w:widowControl/>
              <w:spacing w:line="500" w:lineRule="exact"/>
              <w:jc w:val="center"/>
              <w:textAlignment w:val="center"/>
              <w:rPr>
                <w:rFonts w:ascii="宋体" w:hAnsi="宋体" w:eastAsia="宋体" w:cs="宋体"/>
                <w:b/>
                <w:bCs/>
                <w:color w:val="000000"/>
                <w:sz w:val="22"/>
              </w:rPr>
            </w:pPr>
          </w:p>
        </w:tc>
        <w:tc>
          <w:tcPr>
            <w:tcW w:w="1193" w:type="dxa"/>
            <w:vMerge w:val="continue"/>
            <w:tcBorders>
              <w:left w:val="single" w:color="auto" w:sz="4" w:space="0"/>
              <w:bottom w:val="single" w:color="000000" w:sz="4" w:space="0"/>
              <w:right w:val="single" w:color="auto" w:sz="4" w:space="0"/>
            </w:tcBorders>
            <w:shd w:val="clear" w:color="auto" w:fill="auto"/>
            <w:vAlign w:val="center"/>
          </w:tcPr>
          <w:p w14:paraId="05E4DECE">
            <w:pPr>
              <w:widowControl/>
              <w:spacing w:line="500" w:lineRule="exact"/>
              <w:jc w:val="center"/>
              <w:textAlignment w:val="center"/>
              <w:rPr>
                <w:rFonts w:ascii="宋体" w:hAnsi="宋体" w:eastAsia="宋体" w:cs="宋体"/>
                <w:b/>
                <w:bCs/>
                <w:color w:val="000000"/>
                <w:sz w:val="22"/>
              </w:rPr>
            </w:pPr>
          </w:p>
        </w:tc>
        <w:tc>
          <w:tcPr>
            <w:tcW w:w="655" w:type="dxa"/>
            <w:vMerge w:val="continue"/>
            <w:tcBorders>
              <w:left w:val="single" w:color="auto" w:sz="4" w:space="0"/>
              <w:bottom w:val="single" w:color="000000" w:sz="4" w:space="0"/>
              <w:right w:val="single" w:color="auto" w:sz="4" w:space="0"/>
            </w:tcBorders>
            <w:shd w:val="clear" w:color="auto" w:fill="auto"/>
            <w:vAlign w:val="center"/>
          </w:tcPr>
          <w:p w14:paraId="306A9E90">
            <w:pPr>
              <w:widowControl/>
              <w:spacing w:line="500" w:lineRule="exact"/>
              <w:jc w:val="center"/>
              <w:textAlignment w:val="center"/>
              <w:rPr>
                <w:rFonts w:ascii="宋体" w:hAnsi="宋体" w:eastAsia="宋体" w:cs="宋体"/>
                <w:b/>
                <w:bCs/>
                <w:color w:val="000000"/>
                <w:sz w:val="22"/>
              </w:rPr>
            </w:pPr>
          </w:p>
        </w:tc>
        <w:tc>
          <w:tcPr>
            <w:tcW w:w="1188" w:type="dxa"/>
            <w:vMerge w:val="continue"/>
            <w:tcBorders>
              <w:left w:val="single" w:color="auto" w:sz="4" w:space="0"/>
              <w:bottom w:val="single" w:color="000000" w:sz="4" w:space="0"/>
              <w:right w:val="single" w:color="auto" w:sz="4" w:space="0"/>
            </w:tcBorders>
            <w:shd w:val="clear" w:color="auto" w:fill="auto"/>
            <w:vAlign w:val="center"/>
          </w:tcPr>
          <w:p w14:paraId="36064984">
            <w:pPr>
              <w:widowControl/>
              <w:spacing w:line="500" w:lineRule="exact"/>
              <w:jc w:val="center"/>
              <w:textAlignment w:val="center"/>
              <w:rPr>
                <w:rFonts w:ascii="宋体" w:hAnsi="宋体" w:eastAsia="宋体" w:cs="宋体"/>
                <w:b/>
                <w:bCs/>
                <w:color w:val="000000"/>
                <w:sz w:val="22"/>
              </w:rPr>
            </w:pPr>
          </w:p>
        </w:tc>
        <w:tc>
          <w:tcPr>
            <w:tcW w:w="1056" w:type="dxa"/>
            <w:vMerge w:val="continue"/>
            <w:tcBorders>
              <w:left w:val="single" w:color="auto" w:sz="4" w:space="0"/>
              <w:bottom w:val="single" w:color="000000" w:sz="4" w:space="0"/>
              <w:right w:val="single" w:color="auto" w:sz="4" w:space="0"/>
            </w:tcBorders>
            <w:shd w:val="clear" w:color="auto" w:fill="auto"/>
            <w:vAlign w:val="center"/>
          </w:tcPr>
          <w:p w14:paraId="0560D00E">
            <w:pPr>
              <w:widowControl/>
              <w:spacing w:line="500" w:lineRule="exact"/>
              <w:jc w:val="center"/>
              <w:textAlignment w:val="center"/>
              <w:rPr>
                <w:rFonts w:ascii="宋体" w:hAnsi="宋体" w:eastAsia="宋体" w:cs="宋体"/>
                <w:b/>
                <w:bCs/>
                <w:color w:val="000000"/>
                <w:sz w:val="22"/>
              </w:rPr>
            </w:pPr>
          </w:p>
        </w:tc>
        <w:tc>
          <w:tcPr>
            <w:tcW w:w="1176" w:type="dxa"/>
            <w:tcBorders>
              <w:top w:val="single" w:color="auto" w:sz="4" w:space="0"/>
              <w:left w:val="single" w:color="auto" w:sz="4" w:space="0"/>
              <w:bottom w:val="single" w:color="000000" w:sz="4" w:space="0"/>
              <w:right w:val="single" w:color="auto" w:sz="4" w:space="0"/>
            </w:tcBorders>
            <w:shd w:val="clear" w:color="auto" w:fill="auto"/>
            <w:vAlign w:val="center"/>
          </w:tcPr>
          <w:p w14:paraId="36A2D1C4">
            <w:pPr>
              <w:widowControl/>
              <w:spacing w:line="500" w:lineRule="exact"/>
              <w:jc w:val="center"/>
              <w:textAlignment w:val="center"/>
              <w:rPr>
                <w:rFonts w:ascii="宋体" w:hAnsi="宋体" w:eastAsia="宋体" w:cs="宋体"/>
                <w:b/>
                <w:bCs/>
                <w:color w:val="000000"/>
                <w:sz w:val="22"/>
              </w:rPr>
            </w:pPr>
            <w:r>
              <w:rPr>
                <w:rFonts w:hint="eastAsia" w:ascii="宋体" w:hAnsi="宋体" w:eastAsia="宋体" w:cs="宋体"/>
                <w:b/>
                <w:bCs/>
                <w:color w:val="000000"/>
                <w:sz w:val="22"/>
              </w:rPr>
              <w:t>实施层级</w:t>
            </w:r>
          </w:p>
        </w:tc>
        <w:tc>
          <w:tcPr>
            <w:tcW w:w="1077" w:type="dxa"/>
            <w:tcBorders>
              <w:top w:val="single" w:color="auto" w:sz="4" w:space="0"/>
              <w:left w:val="single" w:color="auto" w:sz="4" w:space="0"/>
              <w:bottom w:val="single" w:color="000000" w:sz="4" w:space="0"/>
              <w:right w:val="single" w:color="000000" w:sz="4" w:space="0"/>
            </w:tcBorders>
            <w:shd w:val="clear" w:color="auto" w:fill="auto"/>
            <w:vAlign w:val="center"/>
          </w:tcPr>
          <w:p w14:paraId="78B5FA8C">
            <w:pPr>
              <w:widowControl/>
              <w:spacing w:line="500" w:lineRule="exact"/>
              <w:jc w:val="center"/>
              <w:textAlignment w:val="center"/>
              <w:rPr>
                <w:rFonts w:ascii="宋体" w:hAnsi="宋体" w:eastAsia="宋体" w:cs="宋体"/>
                <w:b/>
                <w:bCs/>
                <w:color w:val="000000"/>
                <w:sz w:val="22"/>
              </w:rPr>
            </w:pPr>
            <w:r>
              <w:rPr>
                <w:rFonts w:hint="eastAsia" w:ascii="宋体" w:hAnsi="宋体" w:eastAsia="宋体" w:cs="宋体"/>
                <w:b/>
                <w:bCs/>
                <w:color w:val="000000"/>
                <w:sz w:val="22"/>
              </w:rPr>
              <w:t>主体单位</w:t>
            </w:r>
          </w:p>
        </w:tc>
      </w:tr>
      <w:tr w14:paraId="2266C3A2">
        <w:tblPrEx>
          <w:tblCellMar>
            <w:top w:w="15" w:type="dxa"/>
            <w:left w:w="15" w:type="dxa"/>
            <w:bottom w:w="15" w:type="dxa"/>
            <w:right w:w="15" w:type="dxa"/>
          </w:tblCellMar>
        </w:tblPrEx>
        <w:trPr>
          <w:trHeight w:val="1251"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50AA5">
            <w:pPr>
              <w:widowControl/>
              <w:spacing w:line="500" w:lineRule="exact"/>
              <w:jc w:val="center"/>
              <w:textAlignment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1</w:t>
            </w:r>
          </w:p>
        </w:tc>
        <w:tc>
          <w:tcPr>
            <w:tcW w:w="1085" w:type="dxa"/>
            <w:vMerge w:val="restart"/>
            <w:tcBorders>
              <w:top w:val="single" w:color="000000" w:sz="4" w:space="0"/>
              <w:left w:val="single" w:color="000000" w:sz="4" w:space="0"/>
              <w:right w:val="single" w:color="000000" w:sz="4" w:space="0"/>
            </w:tcBorders>
            <w:shd w:val="clear" w:color="auto" w:fill="auto"/>
            <w:vAlign w:val="center"/>
          </w:tcPr>
          <w:p w14:paraId="03F6F29A">
            <w:pPr>
              <w:spacing w:line="500" w:lineRule="exact"/>
              <w:rPr>
                <w:rFonts w:ascii="宋体" w:hAnsi="宋体" w:eastAsia="宋体" w:cs="宋体"/>
                <w:color w:val="000000"/>
                <w:sz w:val="16"/>
                <w:szCs w:val="16"/>
              </w:rPr>
            </w:pPr>
            <w:r>
              <w:rPr>
                <w:rFonts w:hint="eastAsia" w:ascii="宋体" w:hAnsi="宋体" w:eastAsia="宋体" w:cs="宋体"/>
                <w:color w:val="000000"/>
                <w:sz w:val="16"/>
                <w:szCs w:val="16"/>
              </w:rPr>
              <w:t>对水资源的监管</w:t>
            </w:r>
          </w:p>
        </w:tc>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206AD">
            <w:pPr>
              <w:spacing w:line="500" w:lineRule="exact"/>
              <w:jc w:val="center"/>
              <w:rPr>
                <w:rFonts w:ascii="Times New Roman" w:hAnsi="Times New Roman" w:eastAsia="宋体" w:cs="Times New Roman"/>
                <w:color w:val="000000"/>
                <w:sz w:val="16"/>
                <w:szCs w:val="16"/>
              </w:rPr>
            </w:pPr>
            <w:r>
              <w:rPr>
                <w:rFonts w:ascii="Times New Roman" w:hAnsi="Times New Roman" w:eastAsia="宋体" w:cs="Times New Roman"/>
                <w:color w:val="000000"/>
                <w:sz w:val="16"/>
                <w:szCs w:val="16"/>
              </w:rPr>
              <w:t>对单位/个人取用水行为的检查</w:t>
            </w:r>
          </w:p>
        </w:tc>
        <w:tc>
          <w:tcPr>
            <w:tcW w:w="2040" w:type="dxa"/>
            <w:tcBorders>
              <w:top w:val="single" w:color="000000" w:sz="4" w:space="0"/>
              <w:left w:val="single" w:color="000000" w:sz="4" w:space="0"/>
              <w:bottom w:val="single" w:color="000000" w:sz="4" w:space="0"/>
              <w:right w:val="single" w:color="auto" w:sz="4" w:space="0"/>
            </w:tcBorders>
            <w:shd w:val="clear" w:color="auto" w:fill="auto"/>
            <w:vAlign w:val="center"/>
          </w:tcPr>
          <w:p w14:paraId="4A252054">
            <w:pPr>
              <w:spacing w:line="500" w:lineRule="exact"/>
              <w:rPr>
                <w:rFonts w:ascii="Times New Roman" w:hAnsi="Times New Roman" w:eastAsia="宋体" w:cs="Times New Roman"/>
                <w:color w:val="000000"/>
                <w:sz w:val="16"/>
                <w:szCs w:val="16"/>
              </w:rPr>
            </w:pPr>
            <w:r>
              <w:rPr>
                <w:rFonts w:hint="eastAsia" w:ascii="Times New Roman" w:hAnsi="Times New Roman" w:eastAsia="宋体" w:cs="Times New Roman"/>
                <w:color w:val="000000" w:themeColor="text1"/>
                <w:kern w:val="2"/>
                <w:sz w:val="16"/>
                <w:szCs w:val="16"/>
                <w:lang w:val="en-US" w:eastAsia="zh-CN" w:bidi="ar-SA"/>
                <w14:textFill>
                  <w14:solidFill>
                    <w14:schemeClr w14:val="tx1"/>
                  </w14:solidFill>
                </w14:textFill>
              </w:rPr>
              <w:t>师市辖区</w:t>
            </w:r>
            <w:r>
              <w:rPr>
                <w:rFonts w:ascii="Times New Roman" w:hAnsi="Times New Roman" w:eastAsia="宋体" w:cs="Times New Roman"/>
                <w:color w:val="000000"/>
                <w:sz w:val="16"/>
                <w:szCs w:val="16"/>
              </w:rPr>
              <w:t>水户及重点取用水</w:t>
            </w:r>
            <w:bookmarkStart w:id="0" w:name="_GoBack"/>
            <w:bookmarkEnd w:id="0"/>
            <w:r>
              <w:rPr>
                <w:rFonts w:ascii="Times New Roman" w:hAnsi="Times New Roman" w:eastAsia="宋体" w:cs="Times New Roman"/>
                <w:color w:val="000000"/>
                <w:sz w:val="16"/>
                <w:szCs w:val="16"/>
              </w:rPr>
              <w:t>户</w:t>
            </w:r>
          </w:p>
        </w:tc>
        <w:tc>
          <w:tcPr>
            <w:tcW w:w="1193" w:type="dxa"/>
            <w:tcBorders>
              <w:top w:val="single" w:color="000000" w:sz="4" w:space="0"/>
              <w:left w:val="single" w:color="auto" w:sz="4" w:space="0"/>
              <w:bottom w:val="single" w:color="000000" w:sz="4" w:space="0"/>
              <w:right w:val="single" w:color="auto" w:sz="4" w:space="0"/>
            </w:tcBorders>
            <w:shd w:val="clear" w:color="auto" w:fill="auto"/>
            <w:vAlign w:val="center"/>
          </w:tcPr>
          <w:p w14:paraId="20A1334E">
            <w:pPr>
              <w:spacing w:line="500" w:lineRule="exact"/>
              <w:jc w:val="center"/>
              <w:rPr>
                <w:rFonts w:hint="eastAsia" w:ascii="Times New Roman" w:hAnsi="Times New Roman" w:eastAsia="宋体" w:cs="Times New Roman"/>
                <w:color w:val="000000"/>
                <w:sz w:val="16"/>
                <w:szCs w:val="16"/>
                <w:lang w:eastAsia="zh-CN"/>
              </w:rPr>
            </w:pPr>
            <w:r>
              <w:rPr>
                <w:rFonts w:hint="eastAsia" w:ascii="Times New Roman" w:hAnsi="Times New Roman" w:eastAsia="宋体" w:cs="Times New Roman"/>
                <w:color w:val="000000"/>
                <w:sz w:val="16"/>
                <w:szCs w:val="16"/>
                <w:lang w:eastAsia="zh-CN"/>
              </w:rPr>
              <w:t>45</w:t>
            </w:r>
          </w:p>
        </w:tc>
        <w:tc>
          <w:tcPr>
            <w:tcW w:w="655" w:type="dxa"/>
            <w:tcBorders>
              <w:top w:val="single" w:color="000000" w:sz="4" w:space="0"/>
              <w:left w:val="single" w:color="auto" w:sz="4" w:space="0"/>
              <w:bottom w:val="single" w:color="000000" w:sz="4" w:space="0"/>
              <w:right w:val="single" w:color="auto" w:sz="4" w:space="0"/>
            </w:tcBorders>
            <w:shd w:val="clear" w:color="auto" w:fill="auto"/>
            <w:vAlign w:val="center"/>
          </w:tcPr>
          <w:p w14:paraId="5F94FF27">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10%</w:t>
            </w:r>
          </w:p>
        </w:tc>
        <w:tc>
          <w:tcPr>
            <w:tcW w:w="1188" w:type="dxa"/>
            <w:tcBorders>
              <w:top w:val="single" w:color="000000" w:sz="4" w:space="0"/>
              <w:left w:val="single" w:color="auto" w:sz="4" w:space="0"/>
              <w:bottom w:val="single" w:color="000000" w:sz="4" w:space="0"/>
              <w:right w:val="single" w:color="auto" w:sz="4" w:space="0"/>
            </w:tcBorders>
            <w:shd w:val="clear" w:color="auto" w:fill="auto"/>
            <w:vAlign w:val="center"/>
          </w:tcPr>
          <w:p w14:paraId="3739AAC3">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现场检查</w:t>
            </w:r>
          </w:p>
        </w:tc>
        <w:tc>
          <w:tcPr>
            <w:tcW w:w="1056" w:type="dxa"/>
            <w:tcBorders>
              <w:top w:val="single" w:color="000000" w:sz="4" w:space="0"/>
              <w:left w:val="single" w:color="auto" w:sz="4" w:space="0"/>
              <w:bottom w:val="single" w:color="000000" w:sz="4" w:space="0"/>
              <w:right w:val="single" w:color="auto" w:sz="4" w:space="0"/>
            </w:tcBorders>
            <w:shd w:val="clear" w:color="auto" w:fill="auto"/>
            <w:vAlign w:val="center"/>
          </w:tcPr>
          <w:p w14:paraId="25B6699B">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取用水旺季</w:t>
            </w:r>
          </w:p>
        </w:tc>
        <w:tc>
          <w:tcPr>
            <w:tcW w:w="1176" w:type="dxa"/>
            <w:tcBorders>
              <w:top w:val="single" w:color="000000" w:sz="4" w:space="0"/>
              <w:left w:val="single" w:color="auto" w:sz="4" w:space="0"/>
              <w:bottom w:val="single" w:color="000000" w:sz="4" w:space="0"/>
              <w:right w:val="single" w:color="auto" w:sz="4" w:space="0"/>
            </w:tcBorders>
            <w:shd w:val="clear" w:color="auto" w:fill="auto"/>
            <w:vAlign w:val="center"/>
          </w:tcPr>
          <w:p w14:paraId="77D8D8BE">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师市</w:t>
            </w:r>
          </w:p>
        </w:tc>
        <w:tc>
          <w:tcPr>
            <w:tcW w:w="1077" w:type="dxa"/>
            <w:tcBorders>
              <w:top w:val="single" w:color="000000" w:sz="4" w:space="0"/>
              <w:left w:val="single" w:color="auto" w:sz="4" w:space="0"/>
              <w:bottom w:val="single" w:color="000000" w:sz="4" w:space="0"/>
              <w:right w:val="single" w:color="000000" w:sz="4" w:space="0"/>
            </w:tcBorders>
            <w:shd w:val="clear" w:color="auto" w:fill="auto"/>
            <w:vAlign w:val="center"/>
          </w:tcPr>
          <w:p w14:paraId="4212F57F">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lang w:eastAsia="zh-CN"/>
              </w:rPr>
              <w:t>第十四师昆玉市水利局</w:t>
            </w:r>
          </w:p>
        </w:tc>
      </w:tr>
      <w:tr w14:paraId="4DB6AD9B">
        <w:tblPrEx>
          <w:tblCellMar>
            <w:top w:w="15" w:type="dxa"/>
            <w:left w:w="15" w:type="dxa"/>
            <w:bottom w:w="15" w:type="dxa"/>
            <w:right w:w="15" w:type="dxa"/>
          </w:tblCellMar>
        </w:tblPrEx>
        <w:trPr>
          <w:trHeight w:val="143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2A5E7">
            <w:pPr>
              <w:widowControl/>
              <w:spacing w:line="500" w:lineRule="exact"/>
              <w:jc w:val="center"/>
              <w:textAlignment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2</w:t>
            </w:r>
          </w:p>
        </w:tc>
        <w:tc>
          <w:tcPr>
            <w:tcW w:w="1085" w:type="dxa"/>
            <w:vMerge w:val="continue"/>
            <w:tcBorders>
              <w:left w:val="single" w:color="000000" w:sz="4" w:space="0"/>
              <w:right w:val="single" w:color="000000" w:sz="4" w:space="0"/>
            </w:tcBorders>
            <w:shd w:val="clear" w:color="auto" w:fill="auto"/>
            <w:vAlign w:val="center"/>
          </w:tcPr>
          <w:p w14:paraId="50A8B7C8">
            <w:pPr>
              <w:spacing w:line="500" w:lineRule="exact"/>
              <w:rPr>
                <w:rFonts w:ascii="宋体" w:hAnsi="宋体" w:eastAsia="宋体" w:cs="宋体"/>
                <w:color w:val="000000"/>
                <w:sz w:val="16"/>
                <w:szCs w:val="16"/>
              </w:rPr>
            </w:pPr>
          </w:p>
        </w:tc>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27D1F">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对取水口计量设施的检查</w:t>
            </w:r>
          </w:p>
        </w:tc>
        <w:tc>
          <w:tcPr>
            <w:tcW w:w="2040" w:type="dxa"/>
            <w:tcBorders>
              <w:top w:val="single" w:color="000000" w:sz="4" w:space="0"/>
              <w:left w:val="single" w:color="000000" w:sz="4" w:space="0"/>
              <w:bottom w:val="single" w:color="000000" w:sz="4" w:space="0"/>
              <w:right w:val="single" w:color="auto" w:sz="4" w:space="0"/>
            </w:tcBorders>
            <w:shd w:val="clear" w:color="auto" w:fill="auto"/>
            <w:vAlign w:val="center"/>
          </w:tcPr>
          <w:p w14:paraId="10DCC945">
            <w:pPr>
              <w:spacing w:line="500" w:lineRule="exact"/>
              <w:jc w:val="left"/>
              <w:rPr>
                <w:rFonts w:ascii="Times New Roman" w:hAnsi="Times New Roman" w:eastAsia="宋体" w:cs="Times New Roman"/>
                <w:color w:val="000000"/>
                <w:sz w:val="16"/>
                <w:szCs w:val="16"/>
              </w:rPr>
            </w:pPr>
            <w:r>
              <w:rPr>
                <w:rFonts w:hint="eastAsia" w:ascii="Times New Roman" w:hAnsi="Times New Roman" w:eastAsia="宋体" w:cs="Times New Roman"/>
                <w:color w:val="000000" w:themeColor="text1"/>
                <w:kern w:val="2"/>
                <w:sz w:val="16"/>
                <w:szCs w:val="16"/>
                <w:lang w:val="en-US" w:eastAsia="zh-CN" w:bidi="ar-SA"/>
                <w14:textFill>
                  <w14:solidFill>
                    <w14:schemeClr w14:val="tx1"/>
                  </w14:solidFill>
                </w14:textFill>
              </w:rPr>
              <w:t>师市辖区</w:t>
            </w:r>
            <w:r>
              <w:rPr>
                <w:rFonts w:ascii="Times New Roman" w:hAnsi="Times New Roman" w:eastAsia="宋体" w:cs="Times New Roman"/>
                <w:color w:val="000000"/>
                <w:sz w:val="16"/>
                <w:szCs w:val="16"/>
              </w:rPr>
              <w:t>取水户及重点取用水户</w:t>
            </w:r>
          </w:p>
        </w:tc>
        <w:tc>
          <w:tcPr>
            <w:tcW w:w="1193" w:type="dxa"/>
            <w:tcBorders>
              <w:top w:val="single" w:color="000000" w:sz="4" w:space="0"/>
              <w:left w:val="single" w:color="auto" w:sz="4" w:space="0"/>
              <w:bottom w:val="single" w:color="000000" w:sz="4" w:space="0"/>
              <w:right w:val="single" w:color="auto" w:sz="4" w:space="0"/>
            </w:tcBorders>
            <w:shd w:val="clear" w:color="auto" w:fill="auto"/>
            <w:vAlign w:val="center"/>
          </w:tcPr>
          <w:p w14:paraId="4E8A55EF">
            <w:pPr>
              <w:spacing w:line="500" w:lineRule="exact"/>
              <w:jc w:val="center"/>
              <w:rPr>
                <w:rFonts w:hint="eastAsia" w:ascii="Times New Roman" w:hAnsi="Times New Roman" w:eastAsia="宋体" w:cs="Times New Roman"/>
                <w:color w:val="000000"/>
                <w:sz w:val="16"/>
                <w:szCs w:val="16"/>
                <w:lang w:eastAsia="zh-CN"/>
              </w:rPr>
            </w:pPr>
            <w:r>
              <w:rPr>
                <w:rFonts w:hint="eastAsia" w:ascii="Times New Roman" w:hAnsi="Times New Roman" w:eastAsia="宋体" w:cs="Times New Roman"/>
                <w:color w:val="000000"/>
                <w:sz w:val="16"/>
                <w:szCs w:val="16"/>
                <w:lang w:eastAsia="zh-CN"/>
              </w:rPr>
              <w:t>45</w:t>
            </w:r>
          </w:p>
        </w:tc>
        <w:tc>
          <w:tcPr>
            <w:tcW w:w="655" w:type="dxa"/>
            <w:tcBorders>
              <w:top w:val="single" w:color="000000" w:sz="4" w:space="0"/>
              <w:left w:val="single" w:color="auto" w:sz="4" w:space="0"/>
              <w:bottom w:val="single" w:color="000000" w:sz="4" w:space="0"/>
              <w:right w:val="single" w:color="auto" w:sz="4" w:space="0"/>
            </w:tcBorders>
            <w:shd w:val="clear" w:color="auto" w:fill="auto"/>
            <w:vAlign w:val="center"/>
          </w:tcPr>
          <w:p w14:paraId="1789ED7A">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10%</w:t>
            </w:r>
          </w:p>
        </w:tc>
        <w:tc>
          <w:tcPr>
            <w:tcW w:w="1188" w:type="dxa"/>
            <w:tcBorders>
              <w:top w:val="single" w:color="000000" w:sz="4" w:space="0"/>
              <w:left w:val="single" w:color="auto" w:sz="4" w:space="0"/>
              <w:bottom w:val="single" w:color="000000" w:sz="4" w:space="0"/>
              <w:right w:val="single" w:color="auto" w:sz="4" w:space="0"/>
            </w:tcBorders>
            <w:shd w:val="clear" w:color="auto" w:fill="auto"/>
            <w:vAlign w:val="center"/>
          </w:tcPr>
          <w:p w14:paraId="55CD61E0">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现场检查</w:t>
            </w:r>
          </w:p>
        </w:tc>
        <w:tc>
          <w:tcPr>
            <w:tcW w:w="1056" w:type="dxa"/>
            <w:tcBorders>
              <w:top w:val="single" w:color="000000" w:sz="4" w:space="0"/>
              <w:left w:val="single" w:color="auto" w:sz="4" w:space="0"/>
              <w:bottom w:val="single" w:color="000000" w:sz="4" w:space="0"/>
              <w:right w:val="single" w:color="auto" w:sz="4" w:space="0"/>
            </w:tcBorders>
            <w:shd w:val="clear" w:color="auto" w:fill="auto"/>
            <w:vAlign w:val="center"/>
          </w:tcPr>
          <w:p w14:paraId="6BA117B9">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取用水旺季</w:t>
            </w:r>
          </w:p>
        </w:tc>
        <w:tc>
          <w:tcPr>
            <w:tcW w:w="1176" w:type="dxa"/>
            <w:tcBorders>
              <w:top w:val="single" w:color="000000" w:sz="4" w:space="0"/>
              <w:left w:val="single" w:color="auto" w:sz="4" w:space="0"/>
              <w:bottom w:val="single" w:color="000000" w:sz="4" w:space="0"/>
              <w:right w:val="single" w:color="auto" w:sz="4" w:space="0"/>
            </w:tcBorders>
            <w:shd w:val="clear" w:color="auto" w:fill="auto"/>
            <w:vAlign w:val="center"/>
          </w:tcPr>
          <w:p w14:paraId="267C0362">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师市</w:t>
            </w:r>
          </w:p>
        </w:tc>
        <w:tc>
          <w:tcPr>
            <w:tcW w:w="1077" w:type="dxa"/>
            <w:tcBorders>
              <w:top w:val="single" w:color="000000" w:sz="4" w:space="0"/>
              <w:left w:val="single" w:color="auto" w:sz="4" w:space="0"/>
              <w:bottom w:val="single" w:color="000000" w:sz="4" w:space="0"/>
              <w:right w:val="single" w:color="000000" w:sz="4" w:space="0"/>
            </w:tcBorders>
            <w:shd w:val="clear" w:color="auto" w:fill="auto"/>
            <w:vAlign w:val="center"/>
          </w:tcPr>
          <w:p w14:paraId="712AC6A0">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lang w:eastAsia="zh-CN"/>
              </w:rPr>
              <w:t>第十四师昆玉市水利局</w:t>
            </w:r>
          </w:p>
        </w:tc>
      </w:tr>
      <w:tr w14:paraId="184B5D08">
        <w:tblPrEx>
          <w:tblCellMar>
            <w:top w:w="15" w:type="dxa"/>
            <w:left w:w="15" w:type="dxa"/>
            <w:bottom w:w="15" w:type="dxa"/>
            <w:right w:w="15" w:type="dxa"/>
          </w:tblCellMar>
        </w:tblPrEx>
        <w:trPr>
          <w:trHeight w:val="1319"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00759">
            <w:pPr>
              <w:widowControl/>
              <w:spacing w:line="500" w:lineRule="exact"/>
              <w:jc w:val="center"/>
              <w:textAlignment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3</w:t>
            </w:r>
          </w:p>
        </w:tc>
        <w:tc>
          <w:tcPr>
            <w:tcW w:w="1085" w:type="dxa"/>
            <w:vMerge w:val="continue"/>
            <w:tcBorders>
              <w:left w:val="single" w:color="000000" w:sz="4" w:space="0"/>
              <w:right w:val="single" w:color="000000" w:sz="4" w:space="0"/>
            </w:tcBorders>
            <w:shd w:val="clear" w:color="auto" w:fill="auto"/>
            <w:vAlign w:val="center"/>
          </w:tcPr>
          <w:p w14:paraId="0DB65138">
            <w:pPr>
              <w:spacing w:line="500" w:lineRule="exact"/>
              <w:rPr>
                <w:rFonts w:ascii="宋体" w:hAnsi="宋体" w:eastAsia="宋体" w:cs="宋体"/>
                <w:color w:val="000000"/>
                <w:sz w:val="16"/>
                <w:szCs w:val="16"/>
              </w:rPr>
            </w:pPr>
          </w:p>
        </w:tc>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891AB">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对取用水数据的检查</w:t>
            </w:r>
          </w:p>
        </w:tc>
        <w:tc>
          <w:tcPr>
            <w:tcW w:w="2040" w:type="dxa"/>
            <w:tcBorders>
              <w:top w:val="single" w:color="000000" w:sz="4" w:space="0"/>
              <w:left w:val="single" w:color="000000" w:sz="4" w:space="0"/>
              <w:bottom w:val="single" w:color="000000" w:sz="4" w:space="0"/>
              <w:right w:val="single" w:color="auto" w:sz="4" w:space="0"/>
            </w:tcBorders>
            <w:shd w:val="clear" w:color="auto" w:fill="auto"/>
            <w:vAlign w:val="center"/>
          </w:tcPr>
          <w:p w14:paraId="742C6955">
            <w:pPr>
              <w:spacing w:line="500" w:lineRule="exact"/>
              <w:jc w:val="left"/>
              <w:rPr>
                <w:rFonts w:ascii="Times New Roman" w:hAnsi="Times New Roman" w:eastAsia="宋体" w:cs="Times New Roman"/>
                <w:color w:val="000000"/>
                <w:sz w:val="16"/>
                <w:szCs w:val="16"/>
              </w:rPr>
            </w:pPr>
            <w:r>
              <w:rPr>
                <w:rFonts w:hint="eastAsia" w:ascii="Times New Roman" w:hAnsi="Times New Roman" w:eastAsia="宋体" w:cs="Times New Roman"/>
                <w:color w:val="000000" w:themeColor="text1"/>
                <w:kern w:val="2"/>
                <w:sz w:val="16"/>
                <w:szCs w:val="16"/>
                <w:lang w:val="en-US" w:eastAsia="zh-CN" w:bidi="ar-SA"/>
                <w14:textFill>
                  <w14:solidFill>
                    <w14:schemeClr w14:val="tx1"/>
                  </w14:solidFill>
                </w14:textFill>
              </w:rPr>
              <w:t>师市辖区</w:t>
            </w:r>
            <w:r>
              <w:rPr>
                <w:rFonts w:ascii="Times New Roman" w:hAnsi="Times New Roman" w:eastAsia="宋体" w:cs="Times New Roman"/>
                <w:color w:val="000000"/>
                <w:sz w:val="16"/>
                <w:szCs w:val="16"/>
              </w:rPr>
              <w:t>取水户及重点取用水户</w:t>
            </w:r>
          </w:p>
        </w:tc>
        <w:tc>
          <w:tcPr>
            <w:tcW w:w="1193" w:type="dxa"/>
            <w:tcBorders>
              <w:top w:val="single" w:color="000000" w:sz="4" w:space="0"/>
              <w:left w:val="single" w:color="auto" w:sz="4" w:space="0"/>
              <w:bottom w:val="single" w:color="000000" w:sz="4" w:space="0"/>
              <w:right w:val="single" w:color="auto" w:sz="4" w:space="0"/>
            </w:tcBorders>
            <w:shd w:val="clear" w:color="auto" w:fill="auto"/>
            <w:vAlign w:val="center"/>
          </w:tcPr>
          <w:p w14:paraId="07BE0577">
            <w:pPr>
              <w:spacing w:line="500" w:lineRule="exact"/>
              <w:jc w:val="center"/>
              <w:rPr>
                <w:rFonts w:hint="eastAsia" w:ascii="Times New Roman" w:hAnsi="Times New Roman" w:eastAsia="宋体" w:cs="Times New Roman"/>
                <w:color w:val="000000"/>
                <w:sz w:val="16"/>
                <w:szCs w:val="16"/>
                <w:lang w:eastAsia="zh-CN"/>
              </w:rPr>
            </w:pPr>
            <w:r>
              <w:rPr>
                <w:rFonts w:hint="eastAsia" w:ascii="Times New Roman" w:hAnsi="Times New Roman" w:eastAsia="宋体" w:cs="Times New Roman"/>
                <w:color w:val="000000"/>
                <w:sz w:val="16"/>
                <w:szCs w:val="16"/>
                <w:lang w:eastAsia="zh-CN"/>
              </w:rPr>
              <w:t>45</w:t>
            </w:r>
          </w:p>
        </w:tc>
        <w:tc>
          <w:tcPr>
            <w:tcW w:w="655" w:type="dxa"/>
            <w:tcBorders>
              <w:top w:val="single" w:color="000000" w:sz="4" w:space="0"/>
              <w:left w:val="single" w:color="auto" w:sz="4" w:space="0"/>
              <w:bottom w:val="single" w:color="000000" w:sz="4" w:space="0"/>
              <w:right w:val="single" w:color="auto" w:sz="4" w:space="0"/>
            </w:tcBorders>
            <w:shd w:val="clear" w:color="auto" w:fill="auto"/>
            <w:vAlign w:val="center"/>
          </w:tcPr>
          <w:p w14:paraId="48EBCC13">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10%</w:t>
            </w:r>
          </w:p>
        </w:tc>
        <w:tc>
          <w:tcPr>
            <w:tcW w:w="1188" w:type="dxa"/>
            <w:tcBorders>
              <w:top w:val="single" w:color="000000" w:sz="4" w:space="0"/>
              <w:left w:val="single" w:color="auto" w:sz="4" w:space="0"/>
              <w:bottom w:val="single" w:color="000000" w:sz="4" w:space="0"/>
              <w:right w:val="single" w:color="auto" w:sz="4" w:space="0"/>
            </w:tcBorders>
            <w:shd w:val="clear" w:color="auto" w:fill="auto"/>
            <w:vAlign w:val="center"/>
          </w:tcPr>
          <w:p w14:paraId="30B116C5">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现场检查</w:t>
            </w:r>
          </w:p>
        </w:tc>
        <w:tc>
          <w:tcPr>
            <w:tcW w:w="1056" w:type="dxa"/>
            <w:tcBorders>
              <w:top w:val="single" w:color="000000" w:sz="4" w:space="0"/>
              <w:left w:val="single" w:color="auto" w:sz="4" w:space="0"/>
              <w:bottom w:val="single" w:color="000000" w:sz="4" w:space="0"/>
              <w:right w:val="single" w:color="auto" w:sz="4" w:space="0"/>
            </w:tcBorders>
            <w:shd w:val="clear" w:color="auto" w:fill="auto"/>
            <w:vAlign w:val="center"/>
          </w:tcPr>
          <w:p w14:paraId="3D15504E">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取用水旺季</w:t>
            </w:r>
          </w:p>
        </w:tc>
        <w:tc>
          <w:tcPr>
            <w:tcW w:w="1176" w:type="dxa"/>
            <w:tcBorders>
              <w:top w:val="single" w:color="000000" w:sz="4" w:space="0"/>
              <w:left w:val="single" w:color="auto" w:sz="4" w:space="0"/>
              <w:bottom w:val="single" w:color="000000" w:sz="4" w:space="0"/>
              <w:right w:val="single" w:color="auto" w:sz="4" w:space="0"/>
            </w:tcBorders>
            <w:shd w:val="clear" w:color="auto" w:fill="auto"/>
            <w:vAlign w:val="center"/>
          </w:tcPr>
          <w:p w14:paraId="5FF06F39">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师市</w:t>
            </w:r>
          </w:p>
        </w:tc>
        <w:tc>
          <w:tcPr>
            <w:tcW w:w="1077" w:type="dxa"/>
            <w:tcBorders>
              <w:top w:val="single" w:color="000000" w:sz="4" w:space="0"/>
              <w:left w:val="single" w:color="auto" w:sz="4" w:space="0"/>
              <w:bottom w:val="single" w:color="000000" w:sz="4" w:space="0"/>
              <w:right w:val="single" w:color="000000" w:sz="4" w:space="0"/>
            </w:tcBorders>
            <w:shd w:val="clear" w:color="auto" w:fill="auto"/>
            <w:vAlign w:val="center"/>
          </w:tcPr>
          <w:p w14:paraId="30436FF8">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lang w:eastAsia="zh-CN"/>
              </w:rPr>
              <w:t>第十四师昆玉市水利局</w:t>
            </w:r>
          </w:p>
        </w:tc>
      </w:tr>
      <w:tr w14:paraId="5BF5D2BA">
        <w:tblPrEx>
          <w:tblCellMar>
            <w:top w:w="15" w:type="dxa"/>
            <w:left w:w="15" w:type="dxa"/>
            <w:bottom w:w="15" w:type="dxa"/>
            <w:right w:w="15" w:type="dxa"/>
          </w:tblCellMar>
        </w:tblPrEx>
        <w:trPr>
          <w:trHeight w:val="1958"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711F9">
            <w:pPr>
              <w:widowControl/>
              <w:spacing w:line="500" w:lineRule="exact"/>
              <w:jc w:val="center"/>
              <w:textAlignment w:val="center"/>
              <w:rPr>
                <w:rFonts w:hint="eastAsia" w:ascii="Times New Roman" w:hAnsi="Times New Roman" w:eastAsia="宋体" w:cs="Times New Roman"/>
                <w:color w:val="FF0000"/>
                <w:sz w:val="16"/>
                <w:szCs w:val="16"/>
              </w:rPr>
            </w:pPr>
            <w:r>
              <w:rPr>
                <w:rFonts w:hint="eastAsia" w:ascii="Times New Roman" w:hAnsi="Times New Roman" w:eastAsia="宋体" w:cs="Times New Roman"/>
                <w:color w:val="auto"/>
                <w:sz w:val="16"/>
                <w:szCs w:val="16"/>
              </w:rPr>
              <w:t>4</w:t>
            </w:r>
          </w:p>
        </w:tc>
        <w:tc>
          <w:tcPr>
            <w:tcW w:w="1085" w:type="dxa"/>
            <w:vMerge w:val="continue"/>
            <w:tcBorders>
              <w:left w:val="single" w:color="000000" w:sz="4" w:space="0"/>
              <w:bottom w:val="single" w:color="000000" w:sz="4" w:space="0"/>
              <w:right w:val="single" w:color="000000" w:sz="4" w:space="0"/>
            </w:tcBorders>
            <w:shd w:val="clear" w:color="auto" w:fill="auto"/>
            <w:vAlign w:val="center"/>
          </w:tcPr>
          <w:p w14:paraId="10795ABF">
            <w:pPr>
              <w:spacing w:line="500" w:lineRule="exact"/>
              <w:rPr>
                <w:rFonts w:ascii="宋体" w:hAnsi="宋体" w:eastAsia="宋体" w:cs="宋体"/>
                <w:color w:val="FF0000"/>
                <w:sz w:val="16"/>
                <w:szCs w:val="16"/>
              </w:rPr>
            </w:pPr>
          </w:p>
        </w:tc>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B0A56">
            <w:pPr>
              <w:spacing w:line="500" w:lineRule="exact"/>
              <w:jc w:val="center"/>
              <w:rPr>
                <w:rFonts w:hint="eastAsia" w:ascii="Times New Roman" w:hAnsi="Times New Roman" w:eastAsia="宋体" w:cs="Times New Roman"/>
                <w:color w:val="000000" w:themeColor="text1"/>
                <w:sz w:val="16"/>
                <w:szCs w:val="16"/>
                <w14:textFill>
                  <w14:solidFill>
                    <w14:schemeClr w14:val="tx1"/>
                  </w14:solidFill>
                </w14:textFill>
              </w:rPr>
            </w:pPr>
            <w:r>
              <w:rPr>
                <w:rFonts w:ascii="Times New Roman" w:hAnsi="Times New Roman" w:eastAsia="宋体" w:cs="Times New Roman"/>
                <w:color w:val="000000" w:themeColor="text1"/>
                <w:sz w:val="16"/>
                <w:szCs w:val="16"/>
                <w14:textFill>
                  <w14:solidFill>
                    <w14:schemeClr w14:val="tx1"/>
                  </w14:solidFill>
                </w14:textFill>
              </w:rPr>
              <w:t>对取用水单位节约用水情况的检查</w:t>
            </w:r>
          </w:p>
        </w:tc>
        <w:tc>
          <w:tcPr>
            <w:tcW w:w="2040" w:type="dxa"/>
            <w:tcBorders>
              <w:top w:val="single" w:color="000000" w:sz="4" w:space="0"/>
              <w:left w:val="single" w:color="000000" w:sz="4" w:space="0"/>
              <w:bottom w:val="single" w:color="000000" w:sz="4" w:space="0"/>
              <w:right w:val="single" w:color="auto" w:sz="4" w:space="0"/>
            </w:tcBorders>
            <w:shd w:val="clear" w:color="auto" w:fill="auto"/>
            <w:vAlign w:val="center"/>
          </w:tcPr>
          <w:p w14:paraId="48E83A84">
            <w:pPr>
              <w:spacing w:line="500" w:lineRule="exact"/>
              <w:jc w:val="left"/>
              <w:rPr>
                <w:rFonts w:hint="eastAsia" w:ascii="Times New Roman" w:hAnsi="Times New Roman" w:eastAsia="宋体" w:cs="Times New Roman"/>
                <w:color w:val="000000" w:themeColor="text1"/>
                <w:sz w:val="16"/>
                <w:szCs w:val="16"/>
                <w14:textFill>
                  <w14:solidFill>
                    <w14:schemeClr w14:val="tx1"/>
                  </w14:solidFill>
                </w14:textFill>
              </w:rPr>
            </w:pPr>
            <w:r>
              <w:rPr>
                <w:rFonts w:hint="eastAsia" w:ascii="Times New Roman" w:hAnsi="Times New Roman" w:eastAsia="宋体" w:cs="Times New Roman"/>
                <w:color w:val="000000" w:themeColor="text1"/>
                <w:kern w:val="2"/>
                <w:sz w:val="16"/>
                <w:szCs w:val="16"/>
                <w:lang w:val="en-US" w:eastAsia="zh-CN" w:bidi="ar-SA"/>
                <w14:textFill>
                  <w14:solidFill>
                    <w14:schemeClr w14:val="tx1"/>
                  </w14:solidFill>
                </w14:textFill>
              </w:rPr>
              <w:t>师市辖区</w:t>
            </w:r>
            <w:r>
              <w:rPr>
                <w:rFonts w:ascii="Times New Roman" w:hAnsi="Times New Roman" w:eastAsia="宋体" w:cs="Times New Roman"/>
                <w:color w:val="000000" w:themeColor="text1"/>
                <w:sz w:val="16"/>
                <w:szCs w:val="16"/>
                <w14:textFill>
                  <w14:solidFill>
                    <w14:schemeClr w14:val="tx1"/>
                  </w14:solidFill>
                </w14:textFill>
              </w:rPr>
              <w:t>取水户及重点取用水户</w:t>
            </w:r>
          </w:p>
        </w:tc>
        <w:tc>
          <w:tcPr>
            <w:tcW w:w="1193" w:type="dxa"/>
            <w:tcBorders>
              <w:top w:val="single" w:color="000000" w:sz="4" w:space="0"/>
              <w:left w:val="single" w:color="auto" w:sz="4" w:space="0"/>
              <w:bottom w:val="single" w:color="000000" w:sz="4" w:space="0"/>
              <w:right w:val="single" w:color="auto" w:sz="4" w:space="0"/>
            </w:tcBorders>
            <w:shd w:val="clear" w:color="auto" w:fill="auto"/>
            <w:vAlign w:val="center"/>
          </w:tcPr>
          <w:p w14:paraId="1019B96A">
            <w:pPr>
              <w:spacing w:line="500" w:lineRule="exact"/>
              <w:jc w:val="center"/>
              <w:rPr>
                <w:rFonts w:hint="eastAsia" w:ascii="Times New Roman" w:hAnsi="Times New Roman" w:eastAsia="宋体" w:cs="Times New Roman"/>
                <w:color w:val="000000" w:themeColor="text1"/>
                <w:sz w:val="16"/>
                <w:szCs w:val="16"/>
                <w:lang w:eastAsia="zh-CN"/>
                <w14:textFill>
                  <w14:solidFill>
                    <w14:schemeClr w14:val="tx1"/>
                  </w14:solidFill>
                </w14:textFill>
              </w:rPr>
            </w:pPr>
            <w:r>
              <w:rPr>
                <w:rFonts w:hint="eastAsia" w:ascii="Times New Roman" w:hAnsi="Times New Roman" w:eastAsia="宋体" w:cs="Times New Roman"/>
                <w:color w:val="000000" w:themeColor="text1"/>
                <w:sz w:val="16"/>
                <w:szCs w:val="16"/>
                <w:lang w:eastAsia="zh-CN"/>
                <w14:textFill>
                  <w14:solidFill>
                    <w14:schemeClr w14:val="tx1"/>
                  </w14:solidFill>
                </w14:textFill>
              </w:rPr>
              <w:t>45</w:t>
            </w:r>
          </w:p>
        </w:tc>
        <w:tc>
          <w:tcPr>
            <w:tcW w:w="655" w:type="dxa"/>
            <w:tcBorders>
              <w:top w:val="single" w:color="000000" w:sz="4" w:space="0"/>
              <w:left w:val="single" w:color="auto" w:sz="4" w:space="0"/>
              <w:bottom w:val="single" w:color="000000" w:sz="4" w:space="0"/>
              <w:right w:val="single" w:color="auto" w:sz="4" w:space="0"/>
            </w:tcBorders>
            <w:shd w:val="clear" w:color="auto" w:fill="auto"/>
            <w:vAlign w:val="center"/>
          </w:tcPr>
          <w:p w14:paraId="45EADAB8">
            <w:pPr>
              <w:spacing w:line="500" w:lineRule="exact"/>
              <w:jc w:val="center"/>
              <w:rPr>
                <w:rFonts w:hint="eastAsia" w:ascii="Times New Roman" w:hAnsi="Times New Roman" w:eastAsia="宋体" w:cs="Times New Roman"/>
                <w:color w:val="000000" w:themeColor="text1"/>
                <w:sz w:val="16"/>
                <w:szCs w:val="16"/>
                <w14:textFill>
                  <w14:solidFill>
                    <w14:schemeClr w14:val="tx1"/>
                  </w14:solidFill>
                </w14:textFill>
              </w:rPr>
            </w:pPr>
            <w:r>
              <w:rPr>
                <w:rFonts w:hint="eastAsia" w:ascii="Times New Roman" w:hAnsi="Times New Roman" w:eastAsia="宋体" w:cs="Times New Roman"/>
                <w:color w:val="000000" w:themeColor="text1"/>
                <w:sz w:val="16"/>
                <w:szCs w:val="16"/>
                <w14:textFill>
                  <w14:solidFill>
                    <w14:schemeClr w14:val="tx1"/>
                  </w14:solidFill>
                </w14:textFill>
              </w:rPr>
              <w:t>10%</w:t>
            </w:r>
          </w:p>
        </w:tc>
        <w:tc>
          <w:tcPr>
            <w:tcW w:w="1188" w:type="dxa"/>
            <w:tcBorders>
              <w:top w:val="single" w:color="000000" w:sz="4" w:space="0"/>
              <w:left w:val="single" w:color="auto" w:sz="4" w:space="0"/>
              <w:bottom w:val="single" w:color="000000" w:sz="4" w:space="0"/>
              <w:right w:val="single" w:color="auto" w:sz="4" w:space="0"/>
            </w:tcBorders>
            <w:shd w:val="clear" w:color="auto" w:fill="auto"/>
            <w:vAlign w:val="center"/>
          </w:tcPr>
          <w:p w14:paraId="5DD59C0F">
            <w:pPr>
              <w:spacing w:line="500" w:lineRule="exact"/>
              <w:jc w:val="center"/>
              <w:rPr>
                <w:rFonts w:hint="eastAsia" w:ascii="Times New Roman" w:hAnsi="Times New Roman" w:eastAsia="宋体" w:cs="Times New Roman"/>
                <w:color w:val="000000" w:themeColor="text1"/>
                <w:sz w:val="16"/>
                <w:szCs w:val="16"/>
                <w14:textFill>
                  <w14:solidFill>
                    <w14:schemeClr w14:val="tx1"/>
                  </w14:solidFill>
                </w14:textFill>
              </w:rPr>
            </w:pPr>
            <w:r>
              <w:rPr>
                <w:rFonts w:hint="eastAsia" w:ascii="Times New Roman" w:hAnsi="Times New Roman" w:eastAsia="宋体" w:cs="Times New Roman"/>
                <w:color w:val="000000" w:themeColor="text1"/>
                <w:sz w:val="16"/>
                <w:szCs w:val="16"/>
                <w14:textFill>
                  <w14:solidFill>
                    <w14:schemeClr w14:val="tx1"/>
                  </w14:solidFill>
                </w14:textFill>
              </w:rPr>
              <w:t>现场检查</w:t>
            </w:r>
          </w:p>
        </w:tc>
        <w:tc>
          <w:tcPr>
            <w:tcW w:w="1056" w:type="dxa"/>
            <w:tcBorders>
              <w:top w:val="single" w:color="000000" w:sz="4" w:space="0"/>
              <w:left w:val="single" w:color="auto" w:sz="4" w:space="0"/>
              <w:bottom w:val="single" w:color="000000" w:sz="4" w:space="0"/>
              <w:right w:val="single" w:color="auto" w:sz="4" w:space="0"/>
            </w:tcBorders>
            <w:shd w:val="clear" w:color="auto" w:fill="auto"/>
            <w:vAlign w:val="center"/>
          </w:tcPr>
          <w:p w14:paraId="66D0D5C5">
            <w:pPr>
              <w:spacing w:line="500" w:lineRule="exact"/>
              <w:jc w:val="center"/>
              <w:rPr>
                <w:rFonts w:hint="eastAsia" w:ascii="Times New Roman" w:hAnsi="Times New Roman" w:eastAsia="宋体" w:cs="Times New Roman"/>
                <w:color w:val="000000" w:themeColor="text1"/>
                <w:sz w:val="16"/>
                <w:szCs w:val="16"/>
                <w14:textFill>
                  <w14:solidFill>
                    <w14:schemeClr w14:val="tx1"/>
                  </w14:solidFill>
                </w14:textFill>
              </w:rPr>
            </w:pPr>
            <w:r>
              <w:rPr>
                <w:rFonts w:hint="eastAsia" w:ascii="Times New Roman" w:hAnsi="Times New Roman" w:eastAsia="宋体" w:cs="Times New Roman"/>
                <w:color w:val="000000" w:themeColor="text1"/>
                <w:sz w:val="16"/>
                <w:szCs w:val="16"/>
                <w14:textFill>
                  <w14:solidFill>
                    <w14:schemeClr w14:val="tx1"/>
                  </w14:solidFill>
                </w14:textFill>
              </w:rPr>
              <w:t>取用水旺季</w:t>
            </w:r>
          </w:p>
        </w:tc>
        <w:tc>
          <w:tcPr>
            <w:tcW w:w="1176" w:type="dxa"/>
            <w:tcBorders>
              <w:top w:val="single" w:color="000000" w:sz="4" w:space="0"/>
              <w:left w:val="single" w:color="auto" w:sz="4" w:space="0"/>
              <w:bottom w:val="single" w:color="000000" w:sz="4" w:space="0"/>
              <w:right w:val="single" w:color="auto" w:sz="4" w:space="0"/>
            </w:tcBorders>
            <w:shd w:val="clear" w:color="auto" w:fill="auto"/>
            <w:vAlign w:val="center"/>
          </w:tcPr>
          <w:p w14:paraId="74A5DD1A">
            <w:pPr>
              <w:spacing w:line="500" w:lineRule="exact"/>
              <w:jc w:val="center"/>
              <w:rPr>
                <w:rFonts w:hint="eastAsia" w:ascii="Times New Roman" w:hAnsi="Times New Roman" w:eastAsia="宋体" w:cs="Times New Roman"/>
                <w:color w:val="000000" w:themeColor="text1"/>
                <w:sz w:val="16"/>
                <w:szCs w:val="16"/>
                <w14:textFill>
                  <w14:solidFill>
                    <w14:schemeClr w14:val="tx1"/>
                  </w14:solidFill>
                </w14:textFill>
              </w:rPr>
            </w:pPr>
            <w:r>
              <w:rPr>
                <w:rFonts w:hint="eastAsia" w:ascii="Times New Roman" w:hAnsi="Times New Roman" w:eastAsia="宋体" w:cs="Times New Roman"/>
                <w:color w:val="000000" w:themeColor="text1"/>
                <w:sz w:val="16"/>
                <w:szCs w:val="16"/>
                <w14:textFill>
                  <w14:solidFill>
                    <w14:schemeClr w14:val="tx1"/>
                  </w14:solidFill>
                </w14:textFill>
              </w:rPr>
              <w:t>师市</w:t>
            </w:r>
          </w:p>
        </w:tc>
        <w:tc>
          <w:tcPr>
            <w:tcW w:w="1077" w:type="dxa"/>
            <w:tcBorders>
              <w:top w:val="single" w:color="000000" w:sz="4" w:space="0"/>
              <w:left w:val="single" w:color="auto" w:sz="4" w:space="0"/>
              <w:bottom w:val="single" w:color="000000" w:sz="4" w:space="0"/>
              <w:right w:val="single" w:color="000000" w:sz="4" w:space="0"/>
            </w:tcBorders>
            <w:shd w:val="clear" w:color="auto" w:fill="auto"/>
            <w:vAlign w:val="center"/>
          </w:tcPr>
          <w:p w14:paraId="1A2015ED">
            <w:pPr>
              <w:spacing w:line="500" w:lineRule="exact"/>
              <w:jc w:val="center"/>
              <w:rPr>
                <w:rFonts w:hint="eastAsia" w:ascii="Times New Roman" w:hAnsi="Times New Roman" w:eastAsia="宋体" w:cs="Times New Roman"/>
                <w:color w:val="000000" w:themeColor="text1"/>
                <w:sz w:val="16"/>
                <w:szCs w:val="16"/>
                <w14:textFill>
                  <w14:solidFill>
                    <w14:schemeClr w14:val="tx1"/>
                  </w14:solidFill>
                </w14:textFill>
              </w:rPr>
            </w:pPr>
            <w:r>
              <w:rPr>
                <w:rFonts w:hint="eastAsia" w:ascii="Times New Roman" w:hAnsi="Times New Roman" w:eastAsia="宋体" w:cs="Times New Roman"/>
                <w:color w:val="000000" w:themeColor="text1"/>
                <w:sz w:val="16"/>
                <w:szCs w:val="16"/>
                <w:lang w:eastAsia="zh-CN"/>
                <w14:textFill>
                  <w14:solidFill>
                    <w14:schemeClr w14:val="tx1"/>
                  </w14:solidFill>
                </w14:textFill>
              </w:rPr>
              <w:t>第十四师昆玉市水利局</w:t>
            </w:r>
          </w:p>
        </w:tc>
      </w:tr>
      <w:tr w14:paraId="31CA7A75">
        <w:tblPrEx>
          <w:tblCellMar>
            <w:top w:w="15" w:type="dxa"/>
            <w:left w:w="15" w:type="dxa"/>
            <w:bottom w:w="15" w:type="dxa"/>
            <w:right w:w="15" w:type="dxa"/>
          </w:tblCellMar>
        </w:tblPrEx>
        <w:trPr>
          <w:trHeight w:val="1804"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A40A8">
            <w:pPr>
              <w:widowControl/>
              <w:spacing w:line="500" w:lineRule="exact"/>
              <w:jc w:val="center"/>
              <w:textAlignment w:val="center"/>
              <w:rPr>
                <w:rFonts w:ascii="Times New Roman" w:hAnsi="Times New Roman" w:eastAsia="宋体" w:cs="Times New Roman"/>
                <w:color w:val="FF0000"/>
                <w:sz w:val="16"/>
                <w:szCs w:val="16"/>
              </w:rPr>
            </w:pPr>
            <w:r>
              <w:rPr>
                <w:rFonts w:ascii="Times New Roman" w:hAnsi="Times New Roman" w:eastAsia="宋体" w:cs="Times New Roman"/>
                <w:color w:val="000000" w:themeColor="text1"/>
                <w:sz w:val="16"/>
                <w:szCs w:val="16"/>
                <w14:textFill>
                  <w14:solidFill>
                    <w14:schemeClr w14:val="tx1"/>
                  </w14:solidFill>
                </w14:textFill>
              </w:rPr>
              <w:t>5</w:t>
            </w:r>
          </w:p>
        </w:tc>
        <w:tc>
          <w:tcPr>
            <w:tcW w:w="10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FB21F">
            <w:pPr>
              <w:spacing w:line="500" w:lineRule="exact"/>
              <w:jc w:val="left"/>
              <w:rPr>
                <w:rFonts w:ascii="宋体" w:hAnsi="宋体" w:eastAsia="宋体" w:cs="宋体"/>
                <w:color w:val="FF0000"/>
                <w:sz w:val="16"/>
                <w:szCs w:val="16"/>
              </w:rPr>
            </w:pPr>
            <w:r>
              <w:rPr>
                <w:rFonts w:hint="eastAsia" w:ascii="宋体" w:hAnsi="宋体" w:eastAsia="宋体" w:cs="宋体"/>
                <w:color w:val="000000" w:themeColor="text1"/>
                <w:sz w:val="16"/>
                <w:szCs w:val="16"/>
                <w14:textFill>
                  <w14:solidFill>
                    <w14:schemeClr w14:val="tx1"/>
                  </w14:solidFill>
                </w14:textFill>
              </w:rPr>
              <w:t>对生</w:t>
            </w:r>
            <w:r>
              <w:rPr>
                <w:rFonts w:hint="eastAsia" w:ascii="宋体" w:hAnsi="宋体" w:eastAsia="宋体" w:cs="宋体"/>
                <w:color w:val="000000" w:themeColor="text1"/>
                <w:sz w:val="16"/>
                <w:szCs w:val="16"/>
                <w:lang w:val="en-US" w:eastAsia="zh-CN"/>
                <w14:textFill>
                  <w14:solidFill>
                    <w14:schemeClr w14:val="tx1"/>
                  </w14:solidFill>
                </w14:textFill>
              </w:rPr>
              <w:t>产</w:t>
            </w:r>
            <w:r>
              <w:rPr>
                <w:rFonts w:hint="eastAsia" w:ascii="宋体" w:hAnsi="宋体" w:eastAsia="宋体" w:cs="宋体"/>
                <w:color w:val="000000" w:themeColor="text1"/>
                <w:sz w:val="16"/>
                <w:szCs w:val="16"/>
                <w14:textFill>
                  <w14:solidFill>
                    <w14:schemeClr w14:val="tx1"/>
                  </w14:solidFill>
                </w14:textFill>
              </w:rPr>
              <w:t>建设项目水土保持的监管</w:t>
            </w:r>
          </w:p>
        </w:tc>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3EE4E">
            <w:pPr>
              <w:spacing w:line="500" w:lineRule="exact"/>
              <w:rPr>
                <w:rFonts w:ascii="Times New Roman" w:hAnsi="Times New Roman" w:eastAsia="宋体" w:cs="Times New Roman"/>
                <w:color w:val="000000" w:themeColor="text1"/>
                <w:sz w:val="16"/>
                <w:szCs w:val="16"/>
                <w14:textFill>
                  <w14:solidFill>
                    <w14:schemeClr w14:val="tx1"/>
                  </w14:solidFill>
                </w14:textFill>
              </w:rPr>
            </w:pPr>
            <w:r>
              <w:rPr>
                <w:rFonts w:hint="eastAsia" w:ascii="Times New Roman" w:hAnsi="Times New Roman" w:eastAsia="宋体" w:cs="Times New Roman"/>
                <w:color w:val="000000" w:themeColor="text1"/>
                <w:sz w:val="16"/>
                <w:szCs w:val="16"/>
                <w14:textFill>
                  <w14:solidFill>
                    <w14:schemeClr w14:val="tx1"/>
                  </w14:solidFill>
                </w14:textFill>
              </w:rPr>
              <w:t>对生产建设项目水土保持方案实施情况及水土保持自主验收报备情况的行政检查</w:t>
            </w:r>
          </w:p>
        </w:tc>
        <w:tc>
          <w:tcPr>
            <w:tcW w:w="2040" w:type="dxa"/>
            <w:tcBorders>
              <w:top w:val="single" w:color="000000" w:sz="4" w:space="0"/>
              <w:left w:val="single" w:color="000000" w:sz="4" w:space="0"/>
              <w:bottom w:val="single" w:color="000000" w:sz="4" w:space="0"/>
              <w:right w:val="single" w:color="auto" w:sz="4" w:space="0"/>
            </w:tcBorders>
            <w:shd w:val="clear" w:color="auto" w:fill="auto"/>
            <w:vAlign w:val="center"/>
          </w:tcPr>
          <w:p w14:paraId="7BC784E1">
            <w:pPr>
              <w:pStyle w:val="4"/>
              <w:widowControl/>
              <w:rPr>
                <w:rFonts w:ascii="Times New Roman" w:hAnsi="Times New Roman" w:eastAsia="宋体" w:cs="Times New Roman"/>
                <w:color w:val="000000" w:themeColor="text1"/>
                <w:kern w:val="2"/>
                <w:sz w:val="16"/>
                <w:szCs w:val="16"/>
                <w:lang w:val="en-US" w:eastAsia="zh-CN" w:bidi="ar-SA"/>
                <w14:textFill>
                  <w14:solidFill>
                    <w14:schemeClr w14:val="tx1"/>
                  </w14:solidFill>
                </w14:textFill>
              </w:rPr>
            </w:pPr>
            <w:r>
              <w:rPr>
                <w:rFonts w:hint="eastAsia" w:ascii="Times New Roman" w:hAnsi="Times New Roman" w:eastAsia="宋体" w:cs="Times New Roman"/>
                <w:color w:val="000000" w:themeColor="text1"/>
                <w:kern w:val="2"/>
                <w:sz w:val="16"/>
                <w:szCs w:val="16"/>
                <w:lang w:val="en-US" w:eastAsia="zh-CN" w:bidi="ar-SA"/>
                <w14:textFill>
                  <w14:solidFill>
                    <w14:schemeClr w14:val="tx1"/>
                  </w14:solidFill>
                </w14:textFill>
              </w:rPr>
              <w:t>师市辖区生产建设单位/企业</w:t>
            </w:r>
          </w:p>
          <w:p w14:paraId="561F766F">
            <w:pPr>
              <w:spacing w:line="500" w:lineRule="exact"/>
              <w:rPr>
                <w:rFonts w:ascii="Times New Roman" w:hAnsi="Times New Roman" w:eastAsia="宋体" w:cs="Times New Roman"/>
                <w:color w:val="000000" w:themeColor="text1"/>
                <w:sz w:val="16"/>
                <w:szCs w:val="16"/>
                <w14:textFill>
                  <w14:solidFill>
                    <w14:schemeClr w14:val="tx1"/>
                  </w14:solidFill>
                </w14:textFill>
              </w:rPr>
            </w:pPr>
          </w:p>
        </w:tc>
        <w:tc>
          <w:tcPr>
            <w:tcW w:w="1193" w:type="dxa"/>
            <w:tcBorders>
              <w:top w:val="single" w:color="000000" w:sz="4" w:space="0"/>
              <w:left w:val="single" w:color="auto" w:sz="4" w:space="0"/>
              <w:bottom w:val="single" w:color="000000" w:sz="4" w:space="0"/>
              <w:right w:val="single" w:color="auto" w:sz="4" w:space="0"/>
            </w:tcBorders>
            <w:shd w:val="clear" w:color="auto" w:fill="auto"/>
            <w:vAlign w:val="center"/>
          </w:tcPr>
          <w:p w14:paraId="7784F18E">
            <w:pPr>
              <w:spacing w:line="500" w:lineRule="exact"/>
              <w:jc w:val="center"/>
              <w:rPr>
                <w:rFonts w:ascii="Times New Roman" w:hAnsi="Times New Roman" w:eastAsia="宋体" w:cs="Times New Roman"/>
                <w:color w:val="000000" w:themeColor="text1"/>
                <w:sz w:val="16"/>
                <w:szCs w:val="16"/>
                <w14:textFill>
                  <w14:solidFill>
                    <w14:schemeClr w14:val="tx1"/>
                  </w14:solidFill>
                </w14:textFill>
              </w:rPr>
            </w:pPr>
            <w:r>
              <w:rPr>
                <w:rFonts w:hint="eastAsia" w:ascii="Times New Roman" w:hAnsi="Times New Roman" w:eastAsia="宋体" w:cs="Times New Roman"/>
                <w:color w:val="000000" w:themeColor="text1"/>
                <w:sz w:val="16"/>
                <w:szCs w:val="16"/>
                <w14:textFill>
                  <w14:solidFill>
                    <w14:schemeClr w14:val="tx1"/>
                  </w14:solidFill>
                </w14:textFill>
              </w:rPr>
              <w:t>50</w:t>
            </w:r>
          </w:p>
        </w:tc>
        <w:tc>
          <w:tcPr>
            <w:tcW w:w="655" w:type="dxa"/>
            <w:tcBorders>
              <w:top w:val="single" w:color="000000" w:sz="4" w:space="0"/>
              <w:left w:val="single" w:color="auto" w:sz="4" w:space="0"/>
              <w:bottom w:val="single" w:color="000000" w:sz="4" w:space="0"/>
              <w:right w:val="single" w:color="auto" w:sz="4" w:space="0"/>
            </w:tcBorders>
            <w:shd w:val="clear" w:color="auto" w:fill="auto"/>
            <w:vAlign w:val="center"/>
          </w:tcPr>
          <w:p w14:paraId="3F9D9672">
            <w:pPr>
              <w:spacing w:line="500" w:lineRule="exact"/>
              <w:jc w:val="center"/>
              <w:rPr>
                <w:rFonts w:ascii="Times New Roman" w:hAnsi="Times New Roman" w:eastAsia="宋体" w:cs="Times New Roman"/>
                <w:color w:val="000000" w:themeColor="text1"/>
                <w:sz w:val="16"/>
                <w:szCs w:val="16"/>
                <w14:textFill>
                  <w14:solidFill>
                    <w14:schemeClr w14:val="tx1"/>
                  </w14:solidFill>
                </w14:textFill>
              </w:rPr>
            </w:pPr>
            <w:r>
              <w:rPr>
                <w:rFonts w:hint="eastAsia" w:ascii="Times New Roman" w:hAnsi="Times New Roman" w:eastAsia="宋体" w:cs="Times New Roman"/>
                <w:color w:val="000000" w:themeColor="text1"/>
                <w:sz w:val="16"/>
                <w:szCs w:val="16"/>
                <w14:textFill>
                  <w14:solidFill>
                    <w14:schemeClr w14:val="tx1"/>
                  </w14:solidFill>
                </w14:textFill>
              </w:rPr>
              <w:t>现场检查10%，书面检查90%</w:t>
            </w:r>
          </w:p>
        </w:tc>
        <w:tc>
          <w:tcPr>
            <w:tcW w:w="1188" w:type="dxa"/>
            <w:tcBorders>
              <w:top w:val="single" w:color="000000" w:sz="4" w:space="0"/>
              <w:left w:val="single" w:color="auto" w:sz="4" w:space="0"/>
              <w:bottom w:val="single" w:color="000000" w:sz="4" w:space="0"/>
              <w:right w:val="single" w:color="auto" w:sz="4" w:space="0"/>
            </w:tcBorders>
            <w:shd w:val="clear" w:color="auto" w:fill="auto"/>
            <w:vAlign w:val="center"/>
          </w:tcPr>
          <w:p w14:paraId="3B06EE5F">
            <w:pPr>
              <w:spacing w:line="500" w:lineRule="exact"/>
              <w:jc w:val="center"/>
              <w:rPr>
                <w:rFonts w:ascii="Times New Roman" w:hAnsi="Times New Roman" w:eastAsia="宋体" w:cs="Times New Roman"/>
                <w:color w:val="000000" w:themeColor="text1"/>
                <w:sz w:val="16"/>
                <w:szCs w:val="16"/>
                <w14:textFill>
                  <w14:solidFill>
                    <w14:schemeClr w14:val="tx1"/>
                  </w14:solidFill>
                </w14:textFill>
              </w:rPr>
            </w:pPr>
            <w:r>
              <w:rPr>
                <w:rFonts w:hint="eastAsia" w:ascii="Times New Roman" w:hAnsi="Times New Roman" w:eastAsia="宋体" w:cs="Times New Roman"/>
                <w:color w:val="000000" w:themeColor="text1"/>
                <w:sz w:val="16"/>
                <w:szCs w:val="16"/>
                <w14:textFill>
                  <w14:solidFill>
                    <w14:schemeClr w14:val="tx1"/>
                  </w14:solidFill>
                </w14:textFill>
              </w:rPr>
              <w:t>现场检查、书面检查</w:t>
            </w:r>
          </w:p>
        </w:tc>
        <w:tc>
          <w:tcPr>
            <w:tcW w:w="1056" w:type="dxa"/>
            <w:tcBorders>
              <w:top w:val="single" w:color="000000" w:sz="4" w:space="0"/>
              <w:left w:val="single" w:color="auto" w:sz="4" w:space="0"/>
              <w:bottom w:val="single" w:color="000000" w:sz="4" w:space="0"/>
              <w:right w:val="single" w:color="auto" w:sz="4" w:space="0"/>
            </w:tcBorders>
            <w:shd w:val="clear" w:color="auto" w:fill="auto"/>
            <w:vAlign w:val="center"/>
          </w:tcPr>
          <w:p w14:paraId="3A149C73">
            <w:pPr>
              <w:spacing w:line="500" w:lineRule="exact"/>
              <w:jc w:val="center"/>
              <w:rPr>
                <w:rFonts w:ascii="Times New Roman" w:hAnsi="Times New Roman" w:eastAsia="宋体" w:cs="Times New Roman"/>
                <w:color w:val="000000" w:themeColor="text1"/>
                <w:sz w:val="16"/>
                <w:szCs w:val="16"/>
                <w14:textFill>
                  <w14:solidFill>
                    <w14:schemeClr w14:val="tx1"/>
                  </w14:solidFill>
                </w14:textFill>
              </w:rPr>
            </w:pPr>
            <w:r>
              <w:rPr>
                <w:rFonts w:hint="eastAsia" w:ascii="Times New Roman" w:hAnsi="Times New Roman" w:eastAsia="宋体" w:cs="Times New Roman"/>
                <w:color w:val="000000" w:themeColor="text1"/>
                <w:sz w:val="16"/>
                <w:szCs w:val="16"/>
                <w14:textFill>
                  <w14:solidFill>
                    <w14:schemeClr w14:val="tx1"/>
                  </w14:solidFill>
                </w14:textFill>
              </w:rPr>
              <w:t>5-11月</w:t>
            </w:r>
          </w:p>
        </w:tc>
        <w:tc>
          <w:tcPr>
            <w:tcW w:w="1176" w:type="dxa"/>
            <w:tcBorders>
              <w:top w:val="single" w:color="000000" w:sz="4" w:space="0"/>
              <w:left w:val="single" w:color="auto" w:sz="4" w:space="0"/>
              <w:bottom w:val="single" w:color="000000" w:sz="4" w:space="0"/>
              <w:right w:val="single" w:color="auto" w:sz="4" w:space="0"/>
            </w:tcBorders>
            <w:shd w:val="clear" w:color="auto" w:fill="auto"/>
            <w:vAlign w:val="center"/>
          </w:tcPr>
          <w:p w14:paraId="7C65A943">
            <w:pPr>
              <w:spacing w:line="500" w:lineRule="exact"/>
              <w:jc w:val="center"/>
              <w:rPr>
                <w:rFonts w:ascii="Times New Roman" w:hAnsi="Times New Roman" w:eastAsia="宋体" w:cs="Times New Roman"/>
                <w:color w:val="000000" w:themeColor="text1"/>
                <w:sz w:val="16"/>
                <w:szCs w:val="16"/>
                <w14:textFill>
                  <w14:solidFill>
                    <w14:schemeClr w14:val="tx1"/>
                  </w14:solidFill>
                </w14:textFill>
              </w:rPr>
            </w:pPr>
            <w:r>
              <w:rPr>
                <w:rFonts w:hint="eastAsia" w:ascii="Times New Roman" w:hAnsi="Times New Roman" w:eastAsia="宋体" w:cs="Times New Roman"/>
                <w:color w:val="000000" w:themeColor="text1"/>
                <w:sz w:val="16"/>
                <w:szCs w:val="16"/>
                <w14:textFill>
                  <w14:solidFill>
                    <w14:schemeClr w14:val="tx1"/>
                  </w14:solidFill>
                </w14:textFill>
              </w:rPr>
              <w:t>师市</w:t>
            </w:r>
          </w:p>
        </w:tc>
        <w:tc>
          <w:tcPr>
            <w:tcW w:w="1077" w:type="dxa"/>
            <w:tcBorders>
              <w:top w:val="single" w:color="000000" w:sz="4" w:space="0"/>
              <w:left w:val="single" w:color="auto" w:sz="4" w:space="0"/>
              <w:bottom w:val="single" w:color="000000" w:sz="4" w:space="0"/>
              <w:right w:val="single" w:color="000000" w:sz="4" w:space="0"/>
            </w:tcBorders>
            <w:shd w:val="clear" w:color="auto" w:fill="auto"/>
            <w:vAlign w:val="center"/>
          </w:tcPr>
          <w:p w14:paraId="57EFC7C1">
            <w:pPr>
              <w:spacing w:line="500" w:lineRule="exact"/>
              <w:jc w:val="center"/>
              <w:rPr>
                <w:rFonts w:ascii="Times New Roman" w:hAnsi="Times New Roman" w:eastAsia="宋体" w:cs="Times New Roman"/>
                <w:color w:val="000000" w:themeColor="text1"/>
                <w:sz w:val="16"/>
                <w:szCs w:val="16"/>
                <w14:textFill>
                  <w14:solidFill>
                    <w14:schemeClr w14:val="tx1"/>
                  </w14:solidFill>
                </w14:textFill>
              </w:rPr>
            </w:pPr>
            <w:r>
              <w:rPr>
                <w:rFonts w:hint="eastAsia" w:ascii="Times New Roman" w:hAnsi="Times New Roman" w:eastAsia="宋体" w:cs="Times New Roman"/>
                <w:color w:val="000000" w:themeColor="text1"/>
                <w:sz w:val="16"/>
                <w:szCs w:val="16"/>
                <w:lang w:eastAsia="zh-CN"/>
                <w14:textFill>
                  <w14:solidFill>
                    <w14:schemeClr w14:val="tx1"/>
                  </w14:solidFill>
                </w14:textFill>
              </w:rPr>
              <w:t>第十四师昆玉市水利局</w:t>
            </w:r>
          </w:p>
        </w:tc>
      </w:tr>
      <w:tr w14:paraId="6BD35C60">
        <w:tblPrEx>
          <w:tblCellMar>
            <w:top w:w="15" w:type="dxa"/>
            <w:left w:w="15" w:type="dxa"/>
            <w:bottom w:w="15" w:type="dxa"/>
            <w:right w:w="15" w:type="dxa"/>
          </w:tblCellMar>
        </w:tblPrEx>
        <w:trPr>
          <w:trHeight w:val="1304"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21BE9">
            <w:pPr>
              <w:widowControl/>
              <w:spacing w:line="500" w:lineRule="exact"/>
              <w:jc w:val="center"/>
              <w:textAlignment w:val="center"/>
              <w:rPr>
                <w:rFonts w:ascii="Times New Roman" w:hAnsi="Times New Roman" w:eastAsia="宋体" w:cs="Times New Roman"/>
                <w:color w:val="000000"/>
                <w:sz w:val="16"/>
                <w:szCs w:val="16"/>
              </w:rPr>
            </w:pPr>
            <w:r>
              <w:rPr>
                <w:rFonts w:ascii="Times New Roman" w:hAnsi="Times New Roman" w:eastAsia="宋体" w:cs="Times New Roman"/>
                <w:color w:val="000000"/>
                <w:sz w:val="16"/>
                <w:szCs w:val="16"/>
              </w:rPr>
              <w:t>6</w:t>
            </w:r>
          </w:p>
        </w:tc>
        <w:tc>
          <w:tcPr>
            <w:tcW w:w="1085" w:type="dxa"/>
            <w:tcBorders>
              <w:top w:val="single" w:color="000000" w:sz="4" w:space="0"/>
              <w:left w:val="single" w:color="000000" w:sz="4" w:space="0"/>
              <w:bottom w:val="single" w:color="auto" w:sz="4" w:space="0"/>
              <w:right w:val="single" w:color="000000" w:sz="4" w:space="0"/>
            </w:tcBorders>
            <w:shd w:val="clear" w:color="auto" w:fill="auto"/>
            <w:vAlign w:val="center"/>
          </w:tcPr>
          <w:p w14:paraId="375251F4">
            <w:pPr>
              <w:spacing w:line="500" w:lineRule="exact"/>
              <w:jc w:val="left"/>
              <w:rPr>
                <w:rFonts w:ascii="宋体" w:hAnsi="宋体" w:eastAsia="宋体" w:cs="宋体"/>
                <w:color w:val="000000"/>
                <w:sz w:val="16"/>
                <w:szCs w:val="16"/>
              </w:rPr>
            </w:pPr>
            <w:r>
              <w:rPr>
                <w:rFonts w:hint="eastAsia" w:ascii="宋体" w:hAnsi="宋体" w:eastAsia="宋体" w:cs="宋体"/>
                <w:color w:val="000000"/>
                <w:sz w:val="16"/>
                <w:szCs w:val="16"/>
              </w:rPr>
              <w:t>对河道、湖泊管理范围内有关活动及建设项目的监管</w:t>
            </w:r>
          </w:p>
        </w:tc>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E0D62">
            <w:pPr>
              <w:spacing w:line="500" w:lineRule="exact"/>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河道、湖泊管理范围内有关活动及建设项目的检查</w:t>
            </w:r>
          </w:p>
        </w:tc>
        <w:tc>
          <w:tcPr>
            <w:tcW w:w="2040" w:type="dxa"/>
            <w:tcBorders>
              <w:top w:val="single" w:color="000000" w:sz="4" w:space="0"/>
              <w:left w:val="single" w:color="000000" w:sz="4" w:space="0"/>
              <w:bottom w:val="single" w:color="000000" w:sz="4" w:space="0"/>
              <w:right w:val="single" w:color="auto" w:sz="4" w:space="0"/>
            </w:tcBorders>
            <w:shd w:val="clear" w:color="auto" w:fill="auto"/>
            <w:vAlign w:val="center"/>
          </w:tcPr>
          <w:p w14:paraId="7AF0D107">
            <w:pPr>
              <w:spacing w:line="500" w:lineRule="exact"/>
              <w:rPr>
                <w:rFonts w:ascii="Times New Roman" w:hAnsi="Times New Roman" w:eastAsia="宋体" w:cs="Times New Roman"/>
                <w:color w:val="000000"/>
                <w:sz w:val="16"/>
                <w:szCs w:val="16"/>
              </w:rPr>
            </w:pPr>
            <w:r>
              <w:rPr>
                <w:rFonts w:hint="eastAsia" w:ascii="Times New Roman" w:hAnsi="Times New Roman" w:eastAsia="宋体" w:cs="Times New Roman"/>
                <w:color w:val="000000"/>
                <w:kern w:val="2"/>
                <w:sz w:val="16"/>
                <w:szCs w:val="16"/>
                <w:lang w:val="en-US" w:eastAsia="zh-CN" w:bidi="ar-SA"/>
              </w:rPr>
              <w:t>河道、湖泊管理范围内建设项目单位</w:t>
            </w:r>
          </w:p>
        </w:tc>
        <w:tc>
          <w:tcPr>
            <w:tcW w:w="1193" w:type="dxa"/>
            <w:tcBorders>
              <w:top w:val="single" w:color="000000" w:sz="4" w:space="0"/>
              <w:left w:val="single" w:color="auto" w:sz="4" w:space="0"/>
              <w:bottom w:val="single" w:color="000000" w:sz="4" w:space="0"/>
              <w:right w:val="single" w:color="auto" w:sz="4" w:space="0"/>
            </w:tcBorders>
            <w:shd w:val="clear" w:color="auto" w:fill="auto"/>
            <w:vAlign w:val="center"/>
          </w:tcPr>
          <w:p w14:paraId="11EB6015">
            <w:pPr>
              <w:spacing w:line="500" w:lineRule="exact"/>
              <w:jc w:val="center"/>
              <w:rPr>
                <w:rFonts w:hint="eastAsia" w:ascii="Times New Roman" w:hAnsi="Times New Roman" w:eastAsia="宋体" w:cs="Times New Roman"/>
                <w:color w:val="000000"/>
                <w:sz w:val="16"/>
                <w:szCs w:val="16"/>
                <w:lang w:eastAsia="zh-CN"/>
              </w:rPr>
            </w:pPr>
            <w:r>
              <w:rPr>
                <w:rFonts w:hint="eastAsia" w:ascii="Times New Roman" w:hAnsi="Times New Roman" w:eastAsia="宋体" w:cs="Times New Roman"/>
                <w:color w:val="000000"/>
                <w:sz w:val="16"/>
                <w:szCs w:val="16"/>
                <w:lang w:val="en-US" w:eastAsia="zh-CN"/>
              </w:rPr>
              <w:t>5</w:t>
            </w:r>
          </w:p>
        </w:tc>
        <w:tc>
          <w:tcPr>
            <w:tcW w:w="655" w:type="dxa"/>
            <w:tcBorders>
              <w:top w:val="single" w:color="000000" w:sz="4" w:space="0"/>
              <w:left w:val="single" w:color="auto" w:sz="4" w:space="0"/>
              <w:bottom w:val="single" w:color="000000" w:sz="4" w:space="0"/>
              <w:right w:val="single" w:color="auto" w:sz="4" w:space="0"/>
            </w:tcBorders>
            <w:shd w:val="clear" w:color="auto" w:fill="auto"/>
            <w:vAlign w:val="center"/>
          </w:tcPr>
          <w:p w14:paraId="77221D29">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100%</w:t>
            </w:r>
          </w:p>
        </w:tc>
        <w:tc>
          <w:tcPr>
            <w:tcW w:w="1188" w:type="dxa"/>
            <w:tcBorders>
              <w:top w:val="single" w:color="000000" w:sz="4" w:space="0"/>
              <w:left w:val="single" w:color="auto" w:sz="4" w:space="0"/>
              <w:bottom w:val="single" w:color="000000" w:sz="4" w:space="0"/>
              <w:right w:val="single" w:color="auto" w:sz="4" w:space="0"/>
            </w:tcBorders>
            <w:shd w:val="clear" w:color="auto" w:fill="auto"/>
            <w:vAlign w:val="center"/>
          </w:tcPr>
          <w:p w14:paraId="3ED056FC">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现场检查</w:t>
            </w:r>
          </w:p>
        </w:tc>
        <w:tc>
          <w:tcPr>
            <w:tcW w:w="1056" w:type="dxa"/>
            <w:tcBorders>
              <w:top w:val="single" w:color="000000" w:sz="4" w:space="0"/>
              <w:left w:val="single" w:color="auto" w:sz="4" w:space="0"/>
              <w:bottom w:val="single" w:color="000000" w:sz="4" w:space="0"/>
              <w:right w:val="single" w:color="auto" w:sz="4" w:space="0"/>
            </w:tcBorders>
            <w:shd w:val="clear" w:color="auto" w:fill="auto"/>
            <w:vAlign w:val="center"/>
          </w:tcPr>
          <w:p w14:paraId="1965C1FD">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7月-8月</w:t>
            </w:r>
          </w:p>
        </w:tc>
        <w:tc>
          <w:tcPr>
            <w:tcW w:w="1176" w:type="dxa"/>
            <w:tcBorders>
              <w:top w:val="single" w:color="000000" w:sz="4" w:space="0"/>
              <w:left w:val="single" w:color="auto" w:sz="4" w:space="0"/>
              <w:bottom w:val="single" w:color="000000" w:sz="4" w:space="0"/>
              <w:right w:val="single" w:color="auto" w:sz="4" w:space="0"/>
            </w:tcBorders>
            <w:shd w:val="clear" w:color="auto" w:fill="auto"/>
            <w:vAlign w:val="center"/>
          </w:tcPr>
          <w:p w14:paraId="46ADA645">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师市</w:t>
            </w:r>
          </w:p>
        </w:tc>
        <w:tc>
          <w:tcPr>
            <w:tcW w:w="1077" w:type="dxa"/>
            <w:tcBorders>
              <w:top w:val="single" w:color="000000" w:sz="4" w:space="0"/>
              <w:left w:val="single" w:color="auto" w:sz="4" w:space="0"/>
              <w:bottom w:val="single" w:color="000000" w:sz="4" w:space="0"/>
              <w:right w:val="single" w:color="000000" w:sz="4" w:space="0"/>
            </w:tcBorders>
            <w:shd w:val="clear" w:color="auto" w:fill="auto"/>
            <w:vAlign w:val="center"/>
          </w:tcPr>
          <w:p w14:paraId="07B5ACF9">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lang w:eastAsia="zh-CN"/>
              </w:rPr>
              <w:t>第十四师昆玉市水利局</w:t>
            </w:r>
          </w:p>
        </w:tc>
      </w:tr>
      <w:tr w14:paraId="2AE683B5">
        <w:tblPrEx>
          <w:tblCellMar>
            <w:top w:w="15" w:type="dxa"/>
            <w:left w:w="15" w:type="dxa"/>
            <w:bottom w:w="15" w:type="dxa"/>
            <w:right w:w="15" w:type="dxa"/>
          </w:tblCellMar>
        </w:tblPrEx>
        <w:trPr>
          <w:trHeight w:val="1079" w:hRule="atLeast"/>
        </w:trPr>
        <w:tc>
          <w:tcPr>
            <w:tcW w:w="583" w:type="dxa"/>
            <w:tcBorders>
              <w:top w:val="single" w:color="000000" w:sz="4" w:space="0"/>
              <w:left w:val="single" w:color="000000" w:sz="4" w:space="0"/>
              <w:bottom w:val="single" w:color="000000" w:sz="4" w:space="0"/>
              <w:right w:val="single" w:color="auto" w:sz="4" w:space="0"/>
            </w:tcBorders>
            <w:shd w:val="clear" w:color="auto" w:fill="auto"/>
            <w:vAlign w:val="center"/>
          </w:tcPr>
          <w:p w14:paraId="34D8D56E">
            <w:pPr>
              <w:widowControl/>
              <w:spacing w:line="500" w:lineRule="exact"/>
              <w:jc w:val="center"/>
              <w:textAlignment w:val="center"/>
              <w:rPr>
                <w:rFonts w:ascii="Times New Roman" w:hAnsi="Times New Roman" w:eastAsia="宋体" w:cs="Times New Roman"/>
                <w:color w:val="000000"/>
                <w:sz w:val="16"/>
                <w:szCs w:val="16"/>
              </w:rPr>
            </w:pPr>
            <w:r>
              <w:rPr>
                <w:rFonts w:ascii="Times New Roman" w:hAnsi="Times New Roman" w:eastAsia="宋体" w:cs="Times New Roman"/>
                <w:color w:val="000000"/>
                <w:sz w:val="16"/>
                <w:szCs w:val="16"/>
              </w:rPr>
              <w:t>7</w:t>
            </w:r>
          </w:p>
        </w:tc>
        <w:tc>
          <w:tcPr>
            <w:tcW w:w="108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50FEA1A">
            <w:pPr>
              <w:spacing w:line="500" w:lineRule="exact"/>
              <w:jc w:val="left"/>
              <w:rPr>
                <w:rFonts w:ascii="宋体" w:hAnsi="宋体" w:eastAsia="宋体" w:cs="宋体"/>
                <w:color w:val="000000"/>
                <w:sz w:val="16"/>
                <w:szCs w:val="16"/>
              </w:rPr>
            </w:pPr>
            <w:r>
              <w:rPr>
                <w:rFonts w:hint="eastAsia" w:ascii="宋体" w:hAnsi="宋体" w:eastAsia="宋体" w:cs="宋体"/>
                <w:color w:val="000000"/>
                <w:sz w:val="16"/>
                <w:szCs w:val="16"/>
              </w:rPr>
              <w:t>对水利行业安全生产综合监督管理</w:t>
            </w:r>
          </w:p>
        </w:tc>
        <w:tc>
          <w:tcPr>
            <w:tcW w:w="1536" w:type="dxa"/>
            <w:tcBorders>
              <w:top w:val="single" w:color="000000" w:sz="4" w:space="0"/>
              <w:left w:val="single" w:color="auto" w:sz="4" w:space="0"/>
              <w:bottom w:val="single" w:color="000000" w:sz="4" w:space="0"/>
              <w:right w:val="single" w:color="000000" w:sz="4" w:space="0"/>
            </w:tcBorders>
            <w:shd w:val="clear" w:color="auto" w:fill="auto"/>
            <w:vAlign w:val="center"/>
          </w:tcPr>
          <w:p w14:paraId="50D3ADCB">
            <w:pPr>
              <w:spacing w:line="500" w:lineRule="exact"/>
              <w:jc w:val="center"/>
              <w:rPr>
                <w:rFonts w:ascii="Times New Roman" w:hAnsi="Times New Roman" w:eastAsia="宋体" w:cs="Times New Roman"/>
                <w:color w:val="000000"/>
                <w:sz w:val="16"/>
                <w:szCs w:val="16"/>
              </w:rPr>
            </w:pPr>
            <w:r>
              <w:rPr>
                <w:rFonts w:hint="eastAsia" w:ascii="宋体" w:hAnsi="宋体" w:eastAsia="宋体" w:cs="宋体"/>
                <w:color w:val="000000"/>
                <w:sz w:val="16"/>
                <w:szCs w:val="16"/>
              </w:rPr>
              <w:t>对水利工程建设安全生产的监督检查</w:t>
            </w:r>
          </w:p>
        </w:tc>
        <w:tc>
          <w:tcPr>
            <w:tcW w:w="2040" w:type="dxa"/>
            <w:tcBorders>
              <w:top w:val="single" w:color="000000" w:sz="4" w:space="0"/>
              <w:left w:val="single" w:color="000000" w:sz="4" w:space="0"/>
              <w:bottom w:val="single" w:color="000000" w:sz="4" w:space="0"/>
              <w:right w:val="single" w:color="auto" w:sz="4" w:space="0"/>
            </w:tcBorders>
            <w:shd w:val="clear" w:color="auto" w:fill="auto"/>
            <w:vAlign w:val="center"/>
          </w:tcPr>
          <w:p w14:paraId="75A6236D">
            <w:pPr>
              <w:spacing w:line="500" w:lineRule="exact"/>
              <w:jc w:val="center"/>
              <w:rPr>
                <w:rFonts w:ascii="Times New Roman" w:hAnsi="Times New Roman" w:eastAsia="宋体" w:cs="Times New Roman"/>
                <w:color w:val="000000"/>
                <w:sz w:val="16"/>
                <w:szCs w:val="16"/>
              </w:rPr>
            </w:pPr>
            <w:r>
              <w:rPr>
                <w:rFonts w:hint="eastAsia" w:ascii="宋体" w:hAnsi="宋体" w:eastAsia="宋体" w:cs="宋体"/>
                <w:color w:val="000000"/>
                <w:sz w:val="16"/>
                <w:szCs w:val="16"/>
              </w:rPr>
              <w:t>水利工程建设类企业</w:t>
            </w:r>
          </w:p>
        </w:tc>
        <w:tc>
          <w:tcPr>
            <w:tcW w:w="1193" w:type="dxa"/>
            <w:tcBorders>
              <w:top w:val="single" w:color="000000" w:sz="4" w:space="0"/>
              <w:left w:val="single" w:color="auto" w:sz="4" w:space="0"/>
              <w:bottom w:val="single" w:color="000000" w:sz="4" w:space="0"/>
              <w:right w:val="single" w:color="auto" w:sz="4" w:space="0"/>
            </w:tcBorders>
            <w:shd w:val="clear" w:color="auto" w:fill="auto"/>
            <w:vAlign w:val="center"/>
          </w:tcPr>
          <w:p w14:paraId="4FB09600">
            <w:pPr>
              <w:spacing w:line="500" w:lineRule="exact"/>
              <w:jc w:val="center"/>
              <w:rPr>
                <w:rFonts w:hint="default" w:ascii="Times New Roman" w:hAnsi="Times New Roman" w:eastAsia="宋体" w:cs="Times New Roman"/>
                <w:color w:val="000000"/>
                <w:sz w:val="16"/>
                <w:szCs w:val="16"/>
                <w:lang w:val="en-US" w:eastAsia="zh-CN"/>
              </w:rPr>
            </w:pPr>
            <w:r>
              <w:rPr>
                <w:rFonts w:hint="eastAsia" w:ascii="Times New Roman" w:hAnsi="Times New Roman" w:eastAsia="宋体" w:cs="Times New Roman"/>
                <w:color w:val="000000"/>
                <w:sz w:val="16"/>
                <w:szCs w:val="16"/>
                <w:lang w:val="en-US" w:eastAsia="zh-CN"/>
              </w:rPr>
              <w:t>40</w:t>
            </w:r>
          </w:p>
        </w:tc>
        <w:tc>
          <w:tcPr>
            <w:tcW w:w="655" w:type="dxa"/>
            <w:tcBorders>
              <w:top w:val="single" w:color="000000" w:sz="4" w:space="0"/>
              <w:left w:val="single" w:color="auto" w:sz="4" w:space="0"/>
              <w:bottom w:val="single" w:color="000000" w:sz="4" w:space="0"/>
              <w:right w:val="single" w:color="auto" w:sz="4" w:space="0"/>
            </w:tcBorders>
            <w:shd w:val="clear" w:color="auto" w:fill="auto"/>
            <w:vAlign w:val="center"/>
          </w:tcPr>
          <w:p w14:paraId="65EEB715">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100%</w:t>
            </w:r>
          </w:p>
        </w:tc>
        <w:tc>
          <w:tcPr>
            <w:tcW w:w="1188" w:type="dxa"/>
            <w:tcBorders>
              <w:top w:val="single" w:color="000000" w:sz="4" w:space="0"/>
              <w:left w:val="single" w:color="auto" w:sz="4" w:space="0"/>
              <w:bottom w:val="single" w:color="000000" w:sz="4" w:space="0"/>
              <w:right w:val="single" w:color="auto" w:sz="4" w:space="0"/>
            </w:tcBorders>
            <w:shd w:val="clear" w:color="auto" w:fill="auto"/>
            <w:vAlign w:val="center"/>
          </w:tcPr>
          <w:p w14:paraId="3C676DD4">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现场检查</w:t>
            </w:r>
          </w:p>
        </w:tc>
        <w:tc>
          <w:tcPr>
            <w:tcW w:w="1056" w:type="dxa"/>
            <w:tcBorders>
              <w:top w:val="single" w:color="000000" w:sz="4" w:space="0"/>
              <w:left w:val="single" w:color="auto" w:sz="4" w:space="0"/>
              <w:bottom w:val="single" w:color="000000" w:sz="4" w:space="0"/>
              <w:right w:val="single" w:color="auto" w:sz="4" w:space="0"/>
            </w:tcBorders>
            <w:shd w:val="clear" w:color="auto" w:fill="auto"/>
            <w:vAlign w:val="center"/>
          </w:tcPr>
          <w:p w14:paraId="6B9F2108">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4月-10月</w:t>
            </w:r>
          </w:p>
        </w:tc>
        <w:tc>
          <w:tcPr>
            <w:tcW w:w="1176" w:type="dxa"/>
            <w:tcBorders>
              <w:top w:val="single" w:color="000000" w:sz="4" w:space="0"/>
              <w:left w:val="single" w:color="auto" w:sz="4" w:space="0"/>
              <w:bottom w:val="single" w:color="000000" w:sz="4" w:space="0"/>
              <w:right w:val="single" w:color="auto" w:sz="4" w:space="0"/>
            </w:tcBorders>
            <w:shd w:val="clear" w:color="auto" w:fill="auto"/>
            <w:vAlign w:val="center"/>
          </w:tcPr>
          <w:p w14:paraId="1FAD557E">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rPr>
              <w:t>师市</w:t>
            </w:r>
          </w:p>
        </w:tc>
        <w:tc>
          <w:tcPr>
            <w:tcW w:w="1077" w:type="dxa"/>
            <w:tcBorders>
              <w:top w:val="single" w:color="000000" w:sz="4" w:space="0"/>
              <w:left w:val="single" w:color="auto" w:sz="4" w:space="0"/>
              <w:bottom w:val="single" w:color="000000" w:sz="4" w:space="0"/>
              <w:right w:val="single" w:color="000000" w:sz="4" w:space="0"/>
            </w:tcBorders>
            <w:shd w:val="clear" w:color="auto" w:fill="auto"/>
            <w:vAlign w:val="center"/>
          </w:tcPr>
          <w:p w14:paraId="46D04FA7">
            <w:pPr>
              <w:spacing w:line="500" w:lineRule="exact"/>
              <w:jc w:val="center"/>
              <w:rPr>
                <w:rFonts w:ascii="Times New Roman" w:hAnsi="Times New Roman" w:eastAsia="宋体" w:cs="Times New Roman"/>
                <w:color w:val="000000"/>
                <w:sz w:val="16"/>
                <w:szCs w:val="16"/>
              </w:rPr>
            </w:pPr>
            <w:r>
              <w:rPr>
                <w:rFonts w:hint="eastAsia" w:ascii="Times New Roman" w:hAnsi="Times New Roman" w:eastAsia="宋体" w:cs="Times New Roman"/>
                <w:color w:val="000000"/>
                <w:sz w:val="16"/>
                <w:szCs w:val="16"/>
                <w:lang w:eastAsia="zh-CN"/>
              </w:rPr>
              <w:t>第十四师昆玉市水利局</w:t>
            </w:r>
          </w:p>
        </w:tc>
      </w:tr>
      <w:tr w14:paraId="2822F2DA">
        <w:tblPrEx>
          <w:tblCellMar>
            <w:top w:w="15" w:type="dxa"/>
            <w:left w:w="15" w:type="dxa"/>
            <w:bottom w:w="15" w:type="dxa"/>
            <w:right w:w="15" w:type="dxa"/>
          </w:tblCellMar>
        </w:tblPrEx>
        <w:trPr>
          <w:trHeight w:val="1304" w:hRule="atLeast"/>
        </w:trPr>
        <w:tc>
          <w:tcPr>
            <w:tcW w:w="583" w:type="dxa"/>
            <w:tcBorders>
              <w:top w:val="single" w:color="000000" w:sz="4" w:space="0"/>
              <w:left w:val="single" w:color="000000" w:sz="4" w:space="0"/>
              <w:bottom w:val="single" w:color="000000" w:sz="4" w:space="0"/>
              <w:right w:val="single" w:color="auto" w:sz="4" w:space="0"/>
            </w:tcBorders>
            <w:shd w:val="clear" w:color="auto" w:fill="auto"/>
            <w:vAlign w:val="center"/>
          </w:tcPr>
          <w:p w14:paraId="39CAE248">
            <w:pPr>
              <w:widowControl/>
              <w:spacing w:line="500" w:lineRule="exact"/>
              <w:jc w:val="center"/>
              <w:textAlignment w:val="center"/>
              <w:rPr>
                <w:rFonts w:ascii="Times New Roman" w:hAnsi="Times New Roman" w:eastAsia="宋体" w:cs="Times New Roman"/>
                <w:color w:val="000000"/>
                <w:sz w:val="22"/>
              </w:rPr>
            </w:pPr>
            <w:r>
              <w:rPr>
                <w:rFonts w:ascii="Times New Roman" w:hAnsi="Times New Roman" w:eastAsia="宋体" w:cs="Times New Roman"/>
                <w:color w:val="000000"/>
                <w:sz w:val="22"/>
              </w:rPr>
              <w:t>8</w:t>
            </w:r>
          </w:p>
        </w:tc>
        <w:tc>
          <w:tcPr>
            <w:tcW w:w="108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F3E9CA1">
            <w:pPr>
              <w:spacing w:line="500" w:lineRule="exact"/>
              <w:rPr>
                <w:rFonts w:ascii="宋体" w:hAnsi="宋体" w:eastAsia="宋体" w:cs="宋体"/>
                <w:color w:val="000000"/>
                <w:sz w:val="18"/>
                <w:szCs w:val="18"/>
              </w:rPr>
            </w:pPr>
          </w:p>
        </w:tc>
        <w:tc>
          <w:tcPr>
            <w:tcW w:w="1536" w:type="dxa"/>
            <w:tcBorders>
              <w:top w:val="single" w:color="000000" w:sz="4" w:space="0"/>
              <w:left w:val="single" w:color="auto" w:sz="4" w:space="0"/>
              <w:bottom w:val="single" w:color="000000" w:sz="4" w:space="0"/>
              <w:right w:val="single" w:color="000000" w:sz="4" w:space="0"/>
            </w:tcBorders>
            <w:shd w:val="clear" w:color="auto" w:fill="auto"/>
            <w:vAlign w:val="center"/>
          </w:tcPr>
          <w:p w14:paraId="7AF2E61A">
            <w:pPr>
              <w:spacing w:line="500" w:lineRule="exact"/>
              <w:jc w:val="left"/>
              <w:rPr>
                <w:rFonts w:ascii="Times New Roman" w:hAnsi="Times New Roman" w:eastAsia="宋体" w:cs="Times New Roman"/>
                <w:color w:val="000000"/>
                <w:sz w:val="13"/>
                <w:szCs w:val="13"/>
              </w:rPr>
            </w:pPr>
            <w:r>
              <w:rPr>
                <w:rFonts w:hint="eastAsia" w:ascii="宋体" w:hAnsi="宋体" w:eastAsia="宋体" w:cs="宋体"/>
                <w:color w:val="000000"/>
                <w:sz w:val="18"/>
                <w:szCs w:val="18"/>
              </w:rPr>
              <w:t>对水工程运行和水工程安全活动的检查</w:t>
            </w:r>
          </w:p>
        </w:tc>
        <w:tc>
          <w:tcPr>
            <w:tcW w:w="2040" w:type="dxa"/>
            <w:tcBorders>
              <w:top w:val="single" w:color="000000" w:sz="4" w:space="0"/>
              <w:left w:val="single" w:color="000000" w:sz="4" w:space="0"/>
              <w:bottom w:val="single" w:color="000000" w:sz="4" w:space="0"/>
              <w:right w:val="single" w:color="auto" w:sz="4" w:space="0"/>
            </w:tcBorders>
            <w:shd w:val="clear" w:color="auto" w:fill="auto"/>
            <w:vAlign w:val="center"/>
          </w:tcPr>
          <w:p w14:paraId="7A9E6286">
            <w:pPr>
              <w:pStyle w:val="4"/>
              <w:widowControl/>
              <w:rPr>
                <w:rFonts w:hint="eastAsia" w:ascii="Times New Roman" w:hAnsi="Times New Roman" w:eastAsia="宋体" w:cs="Times New Roman"/>
                <w:color w:val="000000"/>
                <w:kern w:val="2"/>
                <w:sz w:val="16"/>
                <w:szCs w:val="16"/>
                <w:lang w:val="en-US" w:eastAsia="zh-CN" w:bidi="ar-SA"/>
              </w:rPr>
            </w:pPr>
            <w:r>
              <w:rPr>
                <w:rFonts w:hint="eastAsia" w:ascii="Times New Roman" w:hAnsi="Times New Roman" w:eastAsia="宋体" w:cs="Times New Roman"/>
                <w:color w:val="000000"/>
                <w:kern w:val="2"/>
                <w:sz w:val="16"/>
                <w:szCs w:val="16"/>
                <w:lang w:val="en-US" w:eastAsia="zh-CN" w:bidi="ar-SA"/>
              </w:rPr>
              <w:t>水利工程运营管理类单位/企业</w:t>
            </w:r>
          </w:p>
          <w:p w14:paraId="423F98F3">
            <w:pPr>
              <w:spacing w:line="500" w:lineRule="exact"/>
              <w:jc w:val="center"/>
              <w:rPr>
                <w:rFonts w:hint="eastAsia" w:ascii="Times New Roman" w:hAnsi="Times New Roman" w:eastAsia="宋体" w:cs="Times New Roman"/>
                <w:color w:val="000000"/>
                <w:kern w:val="2"/>
                <w:sz w:val="16"/>
                <w:szCs w:val="16"/>
                <w:lang w:val="en-US" w:eastAsia="zh-CN" w:bidi="ar-SA"/>
              </w:rPr>
            </w:pPr>
          </w:p>
        </w:tc>
        <w:tc>
          <w:tcPr>
            <w:tcW w:w="1193" w:type="dxa"/>
            <w:tcBorders>
              <w:top w:val="single" w:color="000000" w:sz="4" w:space="0"/>
              <w:left w:val="single" w:color="auto" w:sz="4" w:space="0"/>
              <w:bottom w:val="single" w:color="000000" w:sz="4" w:space="0"/>
              <w:right w:val="single" w:color="auto" w:sz="4" w:space="0"/>
            </w:tcBorders>
            <w:shd w:val="clear" w:color="auto" w:fill="auto"/>
            <w:vAlign w:val="center"/>
          </w:tcPr>
          <w:p w14:paraId="0A50D830">
            <w:pPr>
              <w:spacing w:line="500" w:lineRule="exact"/>
              <w:jc w:val="center"/>
              <w:rPr>
                <w:rFonts w:hint="default" w:ascii="Times New Roman" w:hAnsi="Times New Roman" w:eastAsia="宋体" w:cs="Times New Roman"/>
                <w:color w:val="000000"/>
                <w:kern w:val="2"/>
                <w:sz w:val="16"/>
                <w:szCs w:val="16"/>
                <w:lang w:val="en-US" w:eastAsia="zh-CN" w:bidi="ar-SA"/>
              </w:rPr>
            </w:pPr>
            <w:r>
              <w:rPr>
                <w:rFonts w:hint="eastAsia" w:ascii="Times New Roman" w:hAnsi="Times New Roman" w:eastAsia="宋体" w:cs="Times New Roman"/>
                <w:color w:val="000000"/>
                <w:kern w:val="2"/>
                <w:sz w:val="16"/>
                <w:szCs w:val="16"/>
                <w:lang w:val="en-US" w:eastAsia="zh-CN" w:bidi="ar-SA"/>
              </w:rPr>
              <w:t>15</w:t>
            </w:r>
          </w:p>
        </w:tc>
        <w:tc>
          <w:tcPr>
            <w:tcW w:w="655" w:type="dxa"/>
            <w:tcBorders>
              <w:top w:val="single" w:color="000000" w:sz="4" w:space="0"/>
              <w:left w:val="single" w:color="auto" w:sz="4" w:space="0"/>
              <w:bottom w:val="single" w:color="000000" w:sz="4" w:space="0"/>
              <w:right w:val="single" w:color="auto" w:sz="4" w:space="0"/>
            </w:tcBorders>
            <w:shd w:val="clear" w:color="auto" w:fill="auto"/>
            <w:vAlign w:val="center"/>
          </w:tcPr>
          <w:p w14:paraId="57D71DA3">
            <w:pPr>
              <w:spacing w:line="500" w:lineRule="exact"/>
              <w:jc w:val="center"/>
              <w:rPr>
                <w:rFonts w:hint="eastAsia" w:ascii="Times New Roman" w:hAnsi="Times New Roman" w:eastAsia="宋体" w:cs="Times New Roman"/>
                <w:color w:val="000000"/>
                <w:kern w:val="2"/>
                <w:sz w:val="16"/>
                <w:szCs w:val="16"/>
                <w:lang w:val="en-US" w:eastAsia="zh-CN" w:bidi="ar-SA"/>
              </w:rPr>
            </w:pPr>
            <w:r>
              <w:rPr>
                <w:rFonts w:hint="eastAsia" w:ascii="Times New Roman" w:hAnsi="Times New Roman" w:eastAsia="宋体" w:cs="Times New Roman"/>
                <w:color w:val="000000"/>
                <w:kern w:val="2"/>
                <w:sz w:val="16"/>
                <w:szCs w:val="16"/>
                <w:lang w:val="en-US" w:eastAsia="zh-CN" w:bidi="ar-SA"/>
              </w:rPr>
              <w:t>100%</w:t>
            </w:r>
          </w:p>
        </w:tc>
        <w:tc>
          <w:tcPr>
            <w:tcW w:w="1188" w:type="dxa"/>
            <w:tcBorders>
              <w:top w:val="single" w:color="000000" w:sz="4" w:space="0"/>
              <w:left w:val="single" w:color="auto" w:sz="4" w:space="0"/>
              <w:bottom w:val="single" w:color="000000" w:sz="4" w:space="0"/>
              <w:right w:val="single" w:color="auto" w:sz="4" w:space="0"/>
            </w:tcBorders>
            <w:shd w:val="clear" w:color="auto" w:fill="auto"/>
            <w:vAlign w:val="center"/>
          </w:tcPr>
          <w:p w14:paraId="1E7BC127">
            <w:pPr>
              <w:spacing w:line="500" w:lineRule="exact"/>
              <w:jc w:val="center"/>
              <w:rPr>
                <w:rFonts w:hint="eastAsia" w:ascii="Times New Roman" w:hAnsi="Times New Roman" w:eastAsia="宋体" w:cs="Times New Roman"/>
                <w:color w:val="000000"/>
                <w:kern w:val="2"/>
                <w:sz w:val="16"/>
                <w:szCs w:val="16"/>
                <w:lang w:val="en-US" w:eastAsia="zh-CN" w:bidi="ar-SA"/>
              </w:rPr>
            </w:pPr>
            <w:r>
              <w:rPr>
                <w:rFonts w:hint="eastAsia" w:ascii="Times New Roman" w:hAnsi="Times New Roman" w:eastAsia="宋体" w:cs="Times New Roman"/>
                <w:color w:val="000000"/>
                <w:kern w:val="2"/>
                <w:sz w:val="16"/>
                <w:szCs w:val="16"/>
                <w:lang w:val="en-US" w:eastAsia="zh-CN" w:bidi="ar-SA"/>
              </w:rPr>
              <w:t>现场检查</w:t>
            </w:r>
          </w:p>
        </w:tc>
        <w:tc>
          <w:tcPr>
            <w:tcW w:w="1056" w:type="dxa"/>
            <w:tcBorders>
              <w:top w:val="single" w:color="000000" w:sz="4" w:space="0"/>
              <w:left w:val="single" w:color="auto" w:sz="4" w:space="0"/>
              <w:bottom w:val="single" w:color="000000" w:sz="4" w:space="0"/>
              <w:right w:val="single" w:color="auto" w:sz="4" w:space="0"/>
            </w:tcBorders>
            <w:shd w:val="clear" w:color="auto" w:fill="auto"/>
            <w:vAlign w:val="center"/>
          </w:tcPr>
          <w:p w14:paraId="132E9834">
            <w:pPr>
              <w:spacing w:line="500" w:lineRule="exact"/>
              <w:jc w:val="center"/>
              <w:rPr>
                <w:rFonts w:hint="eastAsia" w:ascii="Times New Roman" w:hAnsi="Times New Roman" w:eastAsia="宋体" w:cs="Times New Roman"/>
                <w:color w:val="000000"/>
                <w:kern w:val="2"/>
                <w:sz w:val="16"/>
                <w:szCs w:val="16"/>
                <w:lang w:val="en-US" w:eastAsia="zh-CN" w:bidi="ar-SA"/>
              </w:rPr>
            </w:pPr>
            <w:r>
              <w:rPr>
                <w:rFonts w:hint="eastAsia" w:ascii="Times New Roman" w:hAnsi="Times New Roman" w:eastAsia="宋体" w:cs="Times New Roman"/>
                <w:color w:val="000000"/>
                <w:kern w:val="2"/>
                <w:sz w:val="16"/>
                <w:szCs w:val="16"/>
                <w:lang w:val="en-US" w:eastAsia="zh-CN" w:bidi="ar-SA"/>
              </w:rPr>
              <w:t>全年</w:t>
            </w:r>
          </w:p>
        </w:tc>
        <w:tc>
          <w:tcPr>
            <w:tcW w:w="1176" w:type="dxa"/>
            <w:tcBorders>
              <w:top w:val="single" w:color="000000" w:sz="4" w:space="0"/>
              <w:left w:val="single" w:color="auto" w:sz="4" w:space="0"/>
              <w:bottom w:val="single" w:color="000000" w:sz="4" w:space="0"/>
              <w:right w:val="single" w:color="auto" w:sz="4" w:space="0"/>
            </w:tcBorders>
            <w:shd w:val="clear" w:color="auto" w:fill="auto"/>
            <w:vAlign w:val="center"/>
          </w:tcPr>
          <w:p w14:paraId="67A26E0A">
            <w:pPr>
              <w:spacing w:line="500" w:lineRule="exact"/>
              <w:jc w:val="center"/>
              <w:rPr>
                <w:rFonts w:hint="eastAsia" w:ascii="Times New Roman" w:hAnsi="Times New Roman" w:eastAsia="宋体" w:cs="Times New Roman"/>
                <w:color w:val="000000"/>
                <w:kern w:val="2"/>
                <w:sz w:val="16"/>
                <w:szCs w:val="16"/>
                <w:lang w:val="en-US" w:eastAsia="zh-CN" w:bidi="ar-SA"/>
              </w:rPr>
            </w:pPr>
            <w:r>
              <w:rPr>
                <w:rFonts w:hint="eastAsia" w:ascii="Times New Roman" w:hAnsi="Times New Roman" w:eastAsia="宋体" w:cs="Times New Roman"/>
                <w:color w:val="000000"/>
                <w:kern w:val="2"/>
                <w:sz w:val="16"/>
                <w:szCs w:val="16"/>
                <w:lang w:val="en-US" w:eastAsia="zh-CN" w:bidi="ar-SA"/>
              </w:rPr>
              <w:t>师市</w:t>
            </w:r>
          </w:p>
        </w:tc>
        <w:tc>
          <w:tcPr>
            <w:tcW w:w="1077" w:type="dxa"/>
            <w:tcBorders>
              <w:top w:val="single" w:color="000000" w:sz="4" w:space="0"/>
              <w:left w:val="single" w:color="auto" w:sz="4" w:space="0"/>
              <w:bottom w:val="single" w:color="000000" w:sz="4" w:space="0"/>
              <w:right w:val="single" w:color="000000" w:sz="4" w:space="0"/>
            </w:tcBorders>
            <w:shd w:val="clear" w:color="auto" w:fill="auto"/>
            <w:vAlign w:val="center"/>
          </w:tcPr>
          <w:p w14:paraId="7B402EB0">
            <w:pPr>
              <w:spacing w:line="500" w:lineRule="exact"/>
              <w:jc w:val="center"/>
              <w:rPr>
                <w:rFonts w:ascii="Times New Roman" w:hAnsi="Times New Roman" w:eastAsia="宋体" w:cs="Times New Roman"/>
                <w:color w:val="000000"/>
                <w:sz w:val="18"/>
                <w:szCs w:val="18"/>
              </w:rPr>
            </w:pPr>
            <w:r>
              <w:rPr>
                <w:rFonts w:hint="eastAsia" w:ascii="Times New Roman" w:hAnsi="Times New Roman" w:eastAsia="宋体" w:cs="Times New Roman"/>
                <w:color w:val="000000"/>
                <w:sz w:val="16"/>
                <w:szCs w:val="16"/>
                <w:lang w:eastAsia="zh-CN"/>
              </w:rPr>
              <w:t>第十四师昆玉市水利局</w:t>
            </w:r>
          </w:p>
        </w:tc>
      </w:tr>
    </w:tbl>
    <w:p w14:paraId="10A33130">
      <w:pPr>
        <w:jc w:val="right"/>
      </w:pPr>
    </w:p>
    <w:sectPr>
      <w:type w:val="continuous"/>
      <w:pgSz w:w="16783" w:h="11850" w:orient="landscape"/>
      <w:pgMar w:top="1587" w:right="2098" w:bottom="1474" w:left="1984" w:header="1080" w:footer="1440" w:gutter="0"/>
      <w:paperSrc w:first="15" w:other="15"/>
      <w:pgNumType w:fmt="numberInDash"/>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embedRegular r:id="rId1" w:fontKey="{4CAA7A74-6B2E-416B-A94B-6C4829DE5A1E}"/>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00000000000000000"/>
    <w:charset w:val="86"/>
    <w:family w:val="auto"/>
    <w:pitch w:val="default"/>
    <w:sig w:usb0="00000001" w:usb1="08000000" w:usb2="00000000" w:usb3="00000000" w:csb0="00040000" w:csb1="00000000"/>
    <w:embedRegular r:id="rId2" w:fontKey="{634A108C-5330-4988-B6FC-DF64D6677DB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72A27"/>
    <w:rsid w:val="002C0B42"/>
    <w:rsid w:val="006B727B"/>
    <w:rsid w:val="00746165"/>
    <w:rsid w:val="00A01BE9"/>
    <w:rsid w:val="00A66FEC"/>
    <w:rsid w:val="00BF758D"/>
    <w:rsid w:val="0118667B"/>
    <w:rsid w:val="01CA5CC8"/>
    <w:rsid w:val="035C6830"/>
    <w:rsid w:val="03633509"/>
    <w:rsid w:val="04B74C29"/>
    <w:rsid w:val="059E7B97"/>
    <w:rsid w:val="066C1A43"/>
    <w:rsid w:val="077010BF"/>
    <w:rsid w:val="078D7EC3"/>
    <w:rsid w:val="083B791F"/>
    <w:rsid w:val="09086E15"/>
    <w:rsid w:val="0B7A42BB"/>
    <w:rsid w:val="0CC93F95"/>
    <w:rsid w:val="0E0D1416"/>
    <w:rsid w:val="0E3015A8"/>
    <w:rsid w:val="0E87566C"/>
    <w:rsid w:val="118E04D1"/>
    <w:rsid w:val="11B06C88"/>
    <w:rsid w:val="1225730E"/>
    <w:rsid w:val="13F70A24"/>
    <w:rsid w:val="140137CB"/>
    <w:rsid w:val="14060DE1"/>
    <w:rsid w:val="145C742D"/>
    <w:rsid w:val="15E05662"/>
    <w:rsid w:val="16331C36"/>
    <w:rsid w:val="16BA5EB3"/>
    <w:rsid w:val="17CF1E32"/>
    <w:rsid w:val="19ED0DE8"/>
    <w:rsid w:val="1AC83294"/>
    <w:rsid w:val="1BCC2910"/>
    <w:rsid w:val="1CC62B63"/>
    <w:rsid w:val="1D8B2357"/>
    <w:rsid w:val="1DBA5F21"/>
    <w:rsid w:val="1DD05275"/>
    <w:rsid w:val="1E1E4F79"/>
    <w:rsid w:val="1E974683"/>
    <w:rsid w:val="1EFA7794"/>
    <w:rsid w:val="1F1C087D"/>
    <w:rsid w:val="20436F19"/>
    <w:rsid w:val="21F726B1"/>
    <w:rsid w:val="221C5121"/>
    <w:rsid w:val="22482F0D"/>
    <w:rsid w:val="22963C78"/>
    <w:rsid w:val="22997136"/>
    <w:rsid w:val="2449469B"/>
    <w:rsid w:val="24B40117"/>
    <w:rsid w:val="24E0567E"/>
    <w:rsid w:val="251E1D03"/>
    <w:rsid w:val="25493224"/>
    <w:rsid w:val="258B4FC9"/>
    <w:rsid w:val="258E6E89"/>
    <w:rsid w:val="25B61F3B"/>
    <w:rsid w:val="26040EF9"/>
    <w:rsid w:val="29982084"/>
    <w:rsid w:val="2A522B7B"/>
    <w:rsid w:val="2B0341DE"/>
    <w:rsid w:val="2B4D4BC5"/>
    <w:rsid w:val="2D1E0AF2"/>
    <w:rsid w:val="2D976EE2"/>
    <w:rsid w:val="2E43354F"/>
    <w:rsid w:val="2EF43E97"/>
    <w:rsid w:val="300175E4"/>
    <w:rsid w:val="30405223"/>
    <w:rsid w:val="30DC319E"/>
    <w:rsid w:val="31124E12"/>
    <w:rsid w:val="34B166F0"/>
    <w:rsid w:val="364F61C0"/>
    <w:rsid w:val="37CD1A92"/>
    <w:rsid w:val="38A10829"/>
    <w:rsid w:val="39E27E37"/>
    <w:rsid w:val="3C1E0B0E"/>
    <w:rsid w:val="3DF31EB4"/>
    <w:rsid w:val="3FFA0F4B"/>
    <w:rsid w:val="40F77B80"/>
    <w:rsid w:val="41BA3087"/>
    <w:rsid w:val="41C36056"/>
    <w:rsid w:val="422E75D1"/>
    <w:rsid w:val="4269060A"/>
    <w:rsid w:val="436D237B"/>
    <w:rsid w:val="445D419E"/>
    <w:rsid w:val="45575091"/>
    <w:rsid w:val="46260E9F"/>
    <w:rsid w:val="47E64D20"/>
    <w:rsid w:val="486A0C38"/>
    <w:rsid w:val="4A183041"/>
    <w:rsid w:val="4C172E84"/>
    <w:rsid w:val="4E654493"/>
    <w:rsid w:val="50547437"/>
    <w:rsid w:val="506B379F"/>
    <w:rsid w:val="50D238F1"/>
    <w:rsid w:val="54B23402"/>
    <w:rsid w:val="550A5C7C"/>
    <w:rsid w:val="55990DAE"/>
    <w:rsid w:val="55AD03B6"/>
    <w:rsid w:val="56091A90"/>
    <w:rsid w:val="56835CE6"/>
    <w:rsid w:val="595878F9"/>
    <w:rsid w:val="59DE6C89"/>
    <w:rsid w:val="5A307F33"/>
    <w:rsid w:val="5A3E7F6B"/>
    <w:rsid w:val="5A9658BC"/>
    <w:rsid w:val="5B4678FD"/>
    <w:rsid w:val="5B9E0ECC"/>
    <w:rsid w:val="5BC16969"/>
    <w:rsid w:val="5C2515ED"/>
    <w:rsid w:val="5C606182"/>
    <w:rsid w:val="5C700ABB"/>
    <w:rsid w:val="5D4D4958"/>
    <w:rsid w:val="5D543F38"/>
    <w:rsid w:val="5D7874FB"/>
    <w:rsid w:val="5E055233"/>
    <w:rsid w:val="5E8A398A"/>
    <w:rsid w:val="5F645F89"/>
    <w:rsid w:val="60854409"/>
    <w:rsid w:val="611B6B1B"/>
    <w:rsid w:val="611F21AC"/>
    <w:rsid w:val="643B19AE"/>
    <w:rsid w:val="653638C5"/>
    <w:rsid w:val="6754250A"/>
    <w:rsid w:val="67786A75"/>
    <w:rsid w:val="68CC52CB"/>
    <w:rsid w:val="69763488"/>
    <w:rsid w:val="69785F73"/>
    <w:rsid w:val="69E228CC"/>
    <w:rsid w:val="6AF1411B"/>
    <w:rsid w:val="6E7D0E15"/>
    <w:rsid w:val="6FDD4190"/>
    <w:rsid w:val="6FF931CA"/>
    <w:rsid w:val="701337DF"/>
    <w:rsid w:val="70E17439"/>
    <w:rsid w:val="728F5ACA"/>
    <w:rsid w:val="72912A35"/>
    <w:rsid w:val="72D059B7"/>
    <w:rsid w:val="72D53F8E"/>
    <w:rsid w:val="74054E08"/>
    <w:rsid w:val="74476FDF"/>
    <w:rsid w:val="74F6722B"/>
    <w:rsid w:val="75874327"/>
    <w:rsid w:val="75BC66C7"/>
    <w:rsid w:val="7711659E"/>
    <w:rsid w:val="7739563B"/>
    <w:rsid w:val="78EA70A7"/>
    <w:rsid w:val="7A15284A"/>
    <w:rsid w:val="7A886B78"/>
    <w:rsid w:val="7A954B5A"/>
    <w:rsid w:val="7B354F51"/>
    <w:rsid w:val="7B5178B1"/>
    <w:rsid w:val="7BC02341"/>
    <w:rsid w:val="7C491076"/>
    <w:rsid w:val="7DD345AE"/>
    <w:rsid w:val="7E1C41A7"/>
    <w:rsid w:val="7E6B47E6"/>
    <w:rsid w:val="7E7A711F"/>
    <w:rsid w:val="7E885398"/>
    <w:rsid w:val="7EAF0AA1"/>
    <w:rsid w:val="7ED2187F"/>
    <w:rsid w:val="7F780D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qFormat/>
    <w:uiPriority w:val="0"/>
    <w:pPr>
      <w:tabs>
        <w:tab w:val="center" w:pos="4153"/>
        <w:tab w:val="right" w:pos="8306"/>
      </w:tabs>
      <w:snapToGrid w:val="0"/>
      <w:jc w:val="left"/>
    </w:pPr>
    <w:rPr>
      <w:sz w:val="18"/>
      <w:szCs w:val="18"/>
    </w:rPr>
  </w:style>
  <w:style w:type="paragraph" w:styleId="3">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Autospacing="1" w:afterAutospacing="1"/>
      <w:jc w:val="left"/>
    </w:pPr>
    <w:rPr>
      <w:rFonts w:cs="Times New Roman"/>
      <w:kern w:val="0"/>
      <w:sz w:val="24"/>
    </w:rPr>
  </w:style>
  <w:style w:type="character" w:styleId="7">
    <w:name w:val="Strong"/>
    <w:basedOn w:val="6"/>
    <w:qFormat/>
    <w:uiPriority w:val="0"/>
    <w:rPr>
      <w:b/>
    </w:rPr>
  </w:style>
  <w:style w:type="character" w:customStyle="1" w:styleId="8">
    <w:name w:val="页眉 Char"/>
    <w:basedOn w:val="6"/>
    <w:link w:val="3"/>
    <w:qFormat/>
    <w:uiPriority w:val="0"/>
    <w:rPr>
      <w:rFonts w:asciiTheme="minorHAnsi" w:hAnsiTheme="minorHAnsi" w:eastAsiaTheme="minorEastAsia" w:cstheme="minorBidi"/>
      <w:kern w:val="2"/>
      <w:sz w:val="18"/>
      <w:szCs w:val="18"/>
    </w:rPr>
  </w:style>
  <w:style w:type="character" w:customStyle="1" w:styleId="9">
    <w:name w:val="页脚 Char"/>
    <w:basedOn w:val="6"/>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Kingsoft</Company>
  <Pages>2</Pages>
  <Words>575</Words>
  <Characters>612</Characters>
  <Lines>13</Lines>
  <Paragraphs>3</Paragraphs>
  <TotalTime>7</TotalTime>
  <ScaleCrop>false</ScaleCrop>
  <LinksUpToDate>false</LinksUpToDate>
  <CharactersWithSpaces>622</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2025-04-15T03:29:00Z</dcterms:created>
  <dc:creator>zhaoxinlei</dc:creator>
  <cp:lastModifiedBy>十四师政务网</cp:lastModifiedBy>
  <cp:lastPrinted>2025-05-14T08:38:00Z</cp:lastPrinted>
  <dcterms:modified xsi:type="dcterms:W3CDTF">2025-05-16T11:49:20Z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eyJoZGlkIjoiMzQ1ODc4ODZlMzU3YWY3MGUzZjRhNGYxNWVlMTQxMTUiLCJ1c2VySWQiOiIxNjU2NTU0MjE4In0=</vt:lpwstr>
  </property>
  <property fmtid="{D5CDD505-2E9C-101B-9397-08002B2CF9AE}" pid="4" name="ICV">
    <vt:lpwstr>B9C8A145572248B38BFA7526F664010F_13</vt:lpwstr>
  </property>
</Properties>
</file>