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09C5FC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执法依据</w:t>
      </w:r>
    </w:p>
    <w:p w14:paraId="54ED6C2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</w:p>
    <w:p w14:paraId="46268F4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1.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《中华人民共和国传染病防治法》</w:t>
      </w:r>
    </w:p>
    <w:p w14:paraId="19C226E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2.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《中华人民共和国母婴保健法》</w:t>
      </w:r>
    </w:p>
    <w:p w14:paraId="6B43CE2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3.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《中华人民共和国献血法》</w:t>
      </w:r>
    </w:p>
    <w:p w14:paraId="5646102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4.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《中华人民共和国执业医师法》</w:t>
      </w:r>
    </w:p>
    <w:p w14:paraId="5D0D54E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5.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《中华人民共和国职业病防治法》</w:t>
      </w:r>
    </w:p>
    <w:p w14:paraId="2A05DF0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6.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《中华人民共和国人口与计划生育法》</w:t>
      </w:r>
    </w:p>
    <w:p w14:paraId="3203BED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7.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《中华人民共和国食品安全法》</w:t>
      </w:r>
    </w:p>
    <w:p w14:paraId="528655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8.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《中华人民共和国精神卫生法》</w:t>
      </w:r>
    </w:p>
    <w:p w14:paraId="0D7015A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9.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《中华人民共和国中医药法》</w:t>
      </w:r>
    </w:p>
    <w:p w14:paraId="1431F02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10.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《中华人民共和国疫苗管理法》</w:t>
      </w:r>
    </w:p>
    <w:p w14:paraId="2196C5F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11.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《中华人民共和国基本医疗卫生与健康促进法》</w:t>
      </w:r>
    </w:p>
    <w:p w14:paraId="2A178C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12.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《公共场所卫生管理条例》</w:t>
      </w:r>
    </w:p>
    <w:p w14:paraId="29F03E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13.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《学校卫生工作条例》</w:t>
      </w:r>
    </w:p>
    <w:p w14:paraId="6B3366B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14.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《医疗机构管理条例》</w:t>
      </w:r>
    </w:p>
    <w:p w14:paraId="0C9299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15.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《医疗事故处理条例》</w:t>
      </w:r>
    </w:p>
    <w:p w14:paraId="1DCD309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16.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《医疗纠纷预防和处理条例》</w:t>
      </w:r>
    </w:p>
    <w:p w14:paraId="7B668A1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17.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《乡村医生从业管理条例》</w:t>
      </w:r>
    </w:p>
    <w:p w14:paraId="1EC8A58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18.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《病原微生物实验室生物安全管理条例》</w:t>
      </w:r>
    </w:p>
    <w:p w14:paraId="519F252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19.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《放射性同位素与射线装置安全和防护条例》</w:t>
      </w:r>
    </w:p>
    <w:p w14:paraId="31ABB6A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20.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《艾滋病防治条例》</w:t>
      </w:r>
    </w:p>
    <w:p w14:paraId="5F069E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21.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《护士条例》</w:t>
      </w:r>
    </w:p>
    <w:p w14:paraId="7AFA54D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21.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《生活饮用水卫生监督管理办法》</w:t>
      </w:r>
    </w:p>
    <w:p w14:paraId="1C68FA2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22.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《放射诊疗管理规定》</w:t>
      </w:r>
    </w:p>
    <w:p w14:paraId="3F1C7E4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23.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《医疗机构管理条例实施细则》</w:t>
      </w:r>
    </w:p>
    <w:p w14:paraId="3C84B56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24.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《医疗广告管理办法》</w:t>
      </w:r>
    </w:p>
    <w:p w14:paraId="0561CF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25.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《处方管理办法》</w:t>
      </w:r>
    </w:p>
    <w:p w14:paraId="647EFC7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26.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《消毒管理办法》</w:t>
      </w:r>
    </w:p>
    <w:p w14:paraId="1DDF5FD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27.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《血站管理办法》</w:t>
      </w:r>
    </w:p>
    <w:p w14:paraId="4E6B028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28.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《单采血浆站管理办法》</w:t>
      </w:r>
    </w:p>
    <w:p w14:paraId="50C2A8E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29.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《医疗机构临床用血管理办法》</w:t>
      </w:r>
    </w:p>
    <w:p w14:paraId="42D6FBA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30.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《中医诊所备案管理暂行办法》</w:t>
      </w:r>
    </w:p>
    <w:p w14:paraId="2F992EC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31.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《医疗技术临床应用管理办法》</w:t>
      </w:r>
    </w:p>
    <w:p w14:paraId="1F6A86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32.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《结核病防治管理办法》</w:t>
      </w:r>
    </w:p>
    <w:p w14:paraId="233C2BE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33.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《放射工作人员职业健康管理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办法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》</w:t>
      </w:r>
    </w:p>
    <w:p w14:paraId="2AB054D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34.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《职业健康检查管理办法》</w:t>
      </w:r>
    </w:p>
    <w:p w14:paraId="6286853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35.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《职业病诊断与鉴定管理办法》</w:t>
      </w:r>
    </w:p>
    <w:p w14:paraId="7F1923C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36.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《计划生育技术服务管理条例</w:t>
      </w:r>
      <w:bookmarkStart w:id="0" w:name="_GoBack"/>
      <w:bookmarkEnd w:id="0"/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实施细则》</w:t>
      </w:r>
    </w:p>
    <w:p w14:paraId="5ED11FE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37.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《托儿所幼儿园卫生保健管理办法》</w:t>
      </w:r>
    </w:p>
    <w:p w14:paraId="4EAC78A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38.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《禁止非医学需要的胎儿性别鉴定和选择性别人工终止妊娠的规定》</w:t>
      </w:r>
    </w:p>
    <w:p w14:paraId="1CF66E8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39.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《医师执业注册管理办法》</w:t>
      </w:r>
    </w:p>
    <w:p w14:paraId="16FD3C0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40.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《护士注册管理办法》</w:t>
      </w:r>
    </w:p>
    <w:p w14:paraId="2A051DC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41.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《公共场所卫生管理条例实施细则》</w:t>
      </w:r>
    </w:p>
    <w:p w14:paraId="3FD50F5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42.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《院前医疗急救管理办法》</w:t>
      </w:r>
    </w:p>
    <w:p w14:paraId="4C4F9D0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43.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《性病防治管理办法》</w:t>
      </w:r>
    </w:p>
    <w:p w14:paraId="532533C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44.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《抗菌药物临床应用管理办法》</w:t>
      </w:r>
    </w:p>
    <w:p w14:paraId="510CDAD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45.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《医院感染管理办法》</w:t>
      </w:r>
    </w:p>
    <w:p w14:paraId="4B55EF7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46.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《医疗美容服务管理办法》</w:t>
      </w:r>
    </w:p>
    <w:p w14:paraId="2A07392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47.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《医疗质量管理办法》</w:t>
      </w:r>
    </w:p>
    <w:p w14:paraId="3289013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</w:p>
    <w:p w14:paraId="7586CB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Y1N2JjMTMzZjk3NDRlMzdhMGUxNmJiNjkwZGFmMTkifQ=="/>
  </w:docVars>
  <w:rsids>
    <w:rsidRoot w:val="13B433DD"/>
    <w:rsid w:val="12AA16F0"/>
    <w:rsid w:val="13B433DD"/>
    <w:rsid w:val="195B7C91"/>
    <w:rsid w:val="1F391B36"/>
    <w:rsid w:val="28445F24"/>
    <w:rsid w:val="3D5B566E"/>
    <w:rsid w:val="4CC634F6"/>
    <w:rsid w:val="5F7E735F"/>
    <w:rsid w:val="63486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683</Words>
  <Characters>770</Characters>
  <Lines>0</Lines>
  <Paragraphs>0</Paragraphs>
  <TotalTime>12</TotalTime>
  <ScaleCrop>false</ScaleCrop>
  <LinksUpToDate>false</LinksUpToDate>
  <CharactersWithSpaces>770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2025-05-14T10:31:00Z</dcterms:created>
  <dc:creator>subinur</dc:creator>
  <cp:lastModifiedBy>十四师政务网</cp:lastModifiedBy>
  <dcterms:modified xsi:type="dcterms:W3CDTF">2025-05-20T11:46:16Z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A672C71BE077440688E1F3F896DC4513_13</vt:lpwstr>
  </property>
  <property fmtid="{D5CDD505-2E9C-101B-9397-08002B2CF9AE}" pid="4" name="KSOTemplateDocerSaveRecord">
    <vt:lpwstr>eyJoZGlkIjoiNmIxZmEwMWE0OTdhZjBiNWJjYmYyZTE4Nzg3NThmZmQifQ==</vt:lpwstr>
  </property>
</Properties>
</file>