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Lines="0" w:afterLines="0" w:line="500" w:lineRule="exact"/>
        <w:ind w:left="0"/>
        <w:jc w:val="center"/>
        <w:outlineLvl w:val="0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行政处罚流程</w:t>
      </w:r>
    </w:p>
    <w:p>
      <w:pPr>
        <w:rPr>
          <w:rFonts w:hint="eastAsia"/>
        </w:rPr>
      </w:pPr>
    </w:p>
    <w:p>
      <w:pPr>
        <w:pStyle w:val="5"/>
        <w:spacing w:beforeLines="0" w:afterLines="0" w:line="500" w:lineRule="exact"/>
        <w:ind w:left="0"/>
        <w:outlineLvl w:val="0"/>
        <w:rPr>
          <w:rFonts w:hint="eastAsia" w:eastAsia="黑体"/>
          <w:szCs w:val="32"/>
          <w:lang w:val="en-US" w:eastAsia="zh-CN"/>
        </w:rPr>
      </w:pPr>
      <w:bookmarkStart w:id="0" w:name="_Toc12516"/>
      <w:r>
        <w:rPr>
          <w:rFonts w:hint="eastAsia"/>
          <w:szCs w:val="32"/>
          <w:lang w:val="en" w:eastAsia="zh-CN"/>
        </w:rPr>
        <w:t>（一）</w:t>
      </w:r>
      <w:r>
        <w:rPr>
          <w:rFonts w:hint="eastAsia"/>
          <w:szCs w:val="32"/>
        </w:rPr>
        <w:t>行政处罚简易程序</w:t>
      </w:r>
      <w:r>
        <w:rPr>
          <w:rFonts w:hint="eastAsia"/>
          <w:szCs w:val="32"/>
          <w:lang w:eastAsia="zh-CN"/>
        </w:rPr>
        <w:t>流程</w:t>
      </w:r>
      <w:bookmarkEnd w:id="0"/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00" w:lineRule="exact"/>
        <w:ind w:left="0" w:firstLine="0" w:firstLineChars="0"/>
        <w:jc w:val="center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00" w:lineRule="exact"/>
        <w:ind w:leftChars="0"/>
        <w:jc w:val="center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1.</w:t>
      </w:r>
      <w:r>
        <w:rPr>
          <w:rFonts w:hint="eastAsia"/>
          <w:sz w:val="24"/>
          <w:szCs w:val="24"/>
        </w:rPr>
        <w:t>行政处罚简易程序流程图</w:t>
      </w:r>
    </w:p>
    <w:p>
      <w:pPr>
        <w:numPr>
          <w:ilvl w:val="0"/>
          <w:numId w:val="0"/>
        </w:numPr>
      </w:pPr>
    </w:p>
    <w:p>
      <w:pPr>
        <w:pStyle w:val="6"/>
        <w:ind w:left="-567" w:leftChars="-270" w:firstLine="0" w:firstLineChars="0"/>
        <w:jc w:val="center"/>
        <w:rPr>
          <w:sz w:val="24"/>
          <w:szCs w:val="24"/>
        </w:rPr>
      </w:pPr>
      <w:r>
        <w:object>
          <v:shape id="_x0000_i1025" o:spt="75" type="#_x0000_t75" style="height:233.8pt;width:463.6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Visio.Drawing.15" ShapeID="_x0000_i1025" DrawAspect="Content" ObjectID="_1468075725" r:id="rId4">
            <o:LockedField>false</o:LockedField>
          </o:OLEObject>
        </w:object>
      </w:r>
    </w:p>
    <w:p>
      <w:pPr>
        <w:pStyle w:val="5"/>
        <w:spacing w:beforeLines="0" w:afterLines="0" w:line="500" w:lineRule="exact"/>
        <w:ind w:left="0" w:firstLine="480" w:firstLineChars="200"/>
        <w:jc w:val="center"/>
        <w:outlineLvl w:val="1"/>
        <w:rPr>
          <w:rFonts w:hint="eastAsia"/>
          <w:sz w:val="24"/>
          <w:szCs w:val="24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00" w:lineRule="exact"/>
        <w:ind w:left="0" w:firstLine="0" w:firstLineChars="0"/>
        <w:jc w:val="center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2.</w:t>
      </w:r>
      <w:r>
        <w:rPr>
          <w:rFonts w:hint="eastAsia"/>
          <w:sz w:val="24"/>
          <w:szCs w:val="24"/>
        </w:rPr>
        <w:t>行政处罚简易程序流程描述</w:t>
      </w:r>
    </w:p>
    <w:p/>
    <w:tbl>
      <w:tblPr>
        <w:tblStyle w:val="3"/>
        <w:tblW w:w="930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725"/>
        <w:gridCol w:w="683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序号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流程环节名称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1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立案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对现场确定有违法事实的活动进行立案。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2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调查取证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通过现场调查、询问等方式进行调查取证。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3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告知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告知当事人拟作出的行政处罚内容及事实、理由、依据、陈述权、申辩权；听取当事人陈述、申辩。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4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决定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结合审查结果做出最后的决定。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5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执行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根据决定书的内容，相关部门和工作人员对当事人执行处罚。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3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6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结案</w:t>
            </w:r>
          </w:p>
        </w:tc>
        <w:tc>
          <w:tcPr>
            <w:tcW w:w="6833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案件结束，整理材料归档。</w:t>
            </w:r>
          </w:p>
        </w:tc>
      </w:tr>
    </w:tbl>
    <w:p>
      <w:pPr>
        <w:pStyle w:val="6"/>
        <w:spacing w:line="500" w:lineRule="exact"/>
        <w:ind w:firstLine="0" w:firstLineChars="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pStyle w:val="5"/>
        <w:spacing w:beforeLines="0" w:afterLines="0" w:line="500" w:lineRule="exact"/>
        <w:ind w:left="0"/>
        <w:outlineLvl w:val="0"/>
        <w:rPr>
          <w:rFonts w:hint="eastAsia"/>
          <w:szCs w:val="32"/>
          <w:lang w:eastAsia="zh-CN"/>
        </w:rPr>
      </w:pPr>
      <w:bookmarkStart w:id="1" w:name="_Toc32378"/>
      <w:bookmarkStart w:id="2" w:name="_Toc516243086"/>
      <w:bookmarkStart w:id="3" w:name="_Toc511050152"/>
    </w:p>
    <w:p>
      <w:pPr>
        <w:pStyle w:val="5"/>
        <w:spacing w:beforeLines="0" w:afterLines="0" w:line="500" w:lineRule="exact"/>
        <w:ind w:left="0"/>
        <w:outlineLvl w:val="0"/>
        <w:rPr>
          <w:rFonts w:hint="eastAsia" w:eastAsia="黑体"/>
          <w:szCs w:val="32"/>
          <w:lang w:eastAsia="zh-CN"/>
        </w:rPr>
      </w:pPr>
      <w:r>
        <w:rPr>
          <w:rFonts w:hint="eastAsia"/>
          <w:szCs w:val="32"/>
          <w:lang w:eastAsia="zh-CN"/>
        </w:rPr>
        <w:t>（二）</w:t>
      </w:r>
      <w:r>
        <w:rPr>
          <w:rFonts w:hint="eastAsia"/>
          <w:szCs w:val="32"/>
        </w:rPr>
        <w:t>行政处罚普通程序</w:t>
      </w:r>
      <w:r>
        <w:rPr>
          <w:rFonts w:hint="eastAsia"/>
          <w:szCs w:val="32"/>
          <w:lang w:eastAsia="zh-CN"/>
        </w:rPr>
        <w:t>流程</w:t>
      </w:r>
      <w:bookmarkEnd w:id="1"/>
    </w:p>
    <w:p>
      <w:pPr>
        <w:pStyle w:val="6"/>
        <w:spacing w:line="500" w:lineRule="exact"/>
        <w:ind w:left="-567" w:leftChars="-270" w:firstLine="0" w:firstLineChars="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pStyle w:val="6"/>
        <w:numPr>
          <w:ilvl w:val="0"/>
          <w:numId w:val="0"/>
        </w:numPr>
        <w:spacing w:line="500" w:lineRule="exact"/>
        <w:ind w:leftChars="-270"/>
        <w:jc w:val="center"/>
        <w:rPr>
          <w:rFonts w:hint="eastAsia"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  <w:lang w:val="en-US" w:eastAsia="zh-CN"/>
        </w:rPr>
        <w:t>1.</w:t>
      </w:r>
      <w:r>
        <w:rPr>
          <w:rFonts w:hint="eastAsia" w:ascii="黑体" w:eastAsia="黑体"/>
          <w:sz w:val="24"/>
          <w:szCs w:val="24"/>
        </w:rPr>
        <w:t>行政处罚普通程序流程图</w:t>
      </w:r>
      <w:bookmarkEnd w:id="2"/>
      <w:bookmarkEnd w:id="3"/>
    </w:p>
    <w:p>
      <w:pPr>
        <w:pStyle w:val="6"/>
        <w:numPr>
          <w:ilvl w:val="0"/>
          <w:numId w:val="0"/>
        </w:numPr>
        <w:spacing w:line="500" w:lineRule="exact"/>
        <w:ind w:leftChars="-270"/>
        <w:jc w:val="both"/>
        <w:rPr>
          <w:rFonts w:hint="eastAsia" w:ascii="黑体" w:eastAsia="黑体"/>
          <w:sz w:val="24"/>
          <w:szCs w:val="24"/>
          <w:lang w:val="en-US" w:eastAsia="zh-CN"/>
        </w:rPr>
      </w:pPr>
      <w:r>
        <w:rPr>
          <w:rFonts w:hint="eastAsia" w:ascii="黑体" w:eastAsia="黑体"/>
          <w:sz w:val="24"/>
          <w:szCs w:val="24"/>
          <w:lang w:val="en-US" w:eastAsia="zh-CN"/>
        </w:rPr>
        <w:t xml:space="preserve">     </w:t>
      </w:r>
    </w:p>
    <w:p>
      <w:pPr>
        <w:pStyle w:val="5"/>
        <w:spacing w:beforeLines="0" w:afterLines="0"/>
        <w:ind w:left="0"/>
        <w:jc w:val="center"/>
        <w:outlineLvl w:val="1"/>
        <w:rPr>
          <w:rFonts w:hint="eastAsia" w:eastAsia="黑体"/>
          <w:szCs w:val="32"/>
          <w:lang w:eastAsia="zh-CN"/>
        </w:rPr>
      </w:pPr>
      <w:r>
        <w:rPr>
          <w:rFonts w:hint="eastAsia" w:eastAsia="黑体"/>
          <w:szCs w:val="32"/>
          <w:lang w:eastAsia="zh-CN"/>
        </w:rPr>
        <w:drawing>
          <wp:inline distT="0" distB="0" distL="114300" distR="114300">
            <wp:extent cx="6179185" cy="2790190"/>
            <wp:effectExtent l="0" t="0" r="5715" b="3810"/>
            <wp:docPr id="1" name="图片 2" descr="处罚普通程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处罚普通程序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9185" cy="2790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leftChars="0"/>
        <w:jc w:val="center"/>
        <w:textAlignment w:val="auto"/>
        <w:rPr>
          <w:rFonts w:hint="eastAsia" w:ascii="黑体" w:eastAsia="黑体"/>
          <w:sz w:val="24"/>
          <w:szCs w:val="24"/>
        </w:rPr>
      </w:pPr>
      <w:r>
        <w:rPr>
          <w:rFonts w:hint="eastAsia" w:ascii="黑体" w:eastAsia="黑体"/>
          <w:sz w:val="24"/>
          <w:szCs w:val="24"/>
          <w:lang w:val="en-US" w:eastAsia="zh-CN"/>
        </w:rPr>
        <w:t>2.</w:t>
      </w:r>
      <w:r>
        <w:rPr>
          <w:rFonts w:hint="eastAsia" w:ascii="黑体" w:eastAsia="黑体"/>
          <w:sz w:val="24"/>
          <w:szCs w:val="24"/>
        </w:rPr>
        <w:t>行政处罚普通程序流程描述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leftChars="0"/>
        <w:jc w:val="both"/>
        <w:textAlignment w:val="auto"/>
        <w:rPr>
          <w:rFonts w:hint="eastAsia" w:ascii="黑体" w:eastAsia="黑体"/>
          <w:sz w:val="24"/>
          <w:szCs w:val="24"/>
        </w:rPr>
      </w:pPr>
    </w:p>
    <w:tbl>
      <w:tblPr>
        <w:tblStyle w:val="3"/>
        <w:tblW w:w="935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6"/>
        <w:gridCol w:w="1785"/>
        <w:gridCol w:w="580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序号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流程环节名称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4"/>
              </w:rPr>
              <w:t>说明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1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立案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对现场确定有违法事实的活动进行立案。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2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调查取证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通过现场调查、询问等方式进行调查取证。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3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告知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告知当事人拟作出的行政处罚内容及事实、理由、依据、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lang w:eastAsia="zh-CN"/>
              </w:rPr>
              <w:t>申请执法人员回避权、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陈述权、申辩权、听证权；听取当事人陈述、申辩，并复核陈述、申辩意见等。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4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审核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 xml:space="preserve">进行法制审核、负责人集体讨论，做出审核意见。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5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决定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结合审查结果做出最后的决定。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6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lang w:eastAsia="zh-CN"/>
              </w:rPr>
              <w:t>送达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执行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根据决定书的内容，相关部门和工作人员对当事人执行处罚。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66" w:type="dxa"/>
            <w:tcBorders>
              <w:tl2br w:val="nil"/>
              <w:tr2bl w:val="nil"/>
            </w:tcBorders>
            <w:vAlign w:val="center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7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jc w:val="center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结案</w:t>
            </w:r>
          </w:p>
        </w:tc>
        <w:tc>
          <w:tcPr>
            <w:tcW w:w="5807" w:type="dxa"/>
            <w:tcBorders>
              <w:tl2br w:val="nil"/>
              <w:tr2bl w:val="nil"/>
            </w:tcBorders>
            <w:vAlign w:val="top"/>
          </w:tcPr>
          <w:p>
            <w:pPr>
              <w:snapToGrid w:val="0"/>
              <w:rPr>
                <w:rFonts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案件结束，整理材料归档。</w:t>
            </w:r>
          </w:p>
        </w:tc>
      </w:tr>
    </w:tbl>
    <w:p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2MWQ5OGRiOWU4Mzk0Y2M0YTNlZWEyNTM1ZjI0NDUifQ=="/>
  </w:docVars>
  <w:rsids>
    <w:rsidRoot w:val="11682354"/>
    <w:rsid w:val="1168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customStyle="1" w:styleId="5">
    <w:name w:val="一级条标题"/>
    <w:next w:val="1"/>
    <w:qFormat/>
    <w:uiPriority w:val="0"/>
    <w:pPr>
      <w:spacing w:beforeLines="50" w:afterLines="50"/>
      <w:ind w:left="283"/>
      <w:outlineLvl w:val="2"/>
    </w:pPr>
    <w:rPr>
      <w:rFonts w:ascii="黑体" w:hAnsi="黑体" w:eastAsia="黑体" w:cs="Times New Roman"/>
      <w:sz w:val="32"/>
      <w:szCs w:val="21"/>
      <w:lang w:val="en-US" w:eastAsia="zh-CN" w:bidi="ar-SA"/>
    </w:rPr>
  </w:style>
  <w:style w:type="paragraph" w:customStyle="1" w:styleId="6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2025-05-21T08:07:00Z</dcterms:created>
  <dc:creator>Acer</dc:creator>
  <cp:lastModifiedBy>Acer</cp:lastModifiedBy>
  <dcterms:modified xsi:type="dcterms:W3CDTF">2025-05-21T08:07:51Z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42A0961CDB0145388157723FE1123C85_11</vt:lpwstr>
  </property>
</Properties>
</file>