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9C5F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检查依据</w:t>
      </w:r>
    </w:p>
    <w:p w14:paraId="2088B2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46268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《中华人民共和国传染病防治法》</w:t>
      </w:r>
    </w:p>
    <w:p w14:paraId="19C226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《中华人民共和国母婴保健法》</w:t>
      </w:r>
    </w:p>
    <w:p w14:paraId="6B43CE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《中华人民共和国献血法》</w:t>
      </w:r>
    </w:p>
    <w:p w14:paraId="564610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《中华人民共和国执业医师法》</w:t>
      </w:r>
    </w:p>
    <w:p w14:paraId="5D0D54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《中华人民共和国职业病防治法》</w:t>
      </w:r>
    </w:p>
    <w:p w14:paraId="2A05DF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《中华人民共和国人口与计划生育法》</w:t>
      </w:r>
    </w:p>
    <w:p w14:paraId="3203B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《中华人民共和国食品安全法》</w:t>
      </w:r>
    </w:p>
    <w:p w14:paraId="528655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《中华人民共和国精神卫生法》</w:t>
      </w:r>
    </w:p>
    <w:p w14:paraId="0D7015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《中华人民共和国中医药法》</w:t>
      </w:r>
    </w:p>
    <w:p w14:paraId="1431F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《中华人民共和国疫苗管理法》</w:t>
      </w:r>
    </w:p>
    <w:p w14:paraId="2196C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《中华人民共和国基本医疗卫生与健康促进法》</w:t>
      </w:r>
    </w:p>
    <w:p w14:paraId="2A178C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《公共场所卫生管理条例》</w:t>
      </w:r>
    </w:p>
    <w:p w14:paraId="29F03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《学校卫生工作条例》</w:t>
      </w:r>
    </w:p>
    <w:p w14:paraId="6B336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《医疗机构管理条例》</w:t>
      </w:r>
    </w:p>
    <w:p w14:paraId="0C9299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《医疗事故处理条例》</w:t>
      </w:r>
    </w:p>
    <w:p w14:paraId="1DCD3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《医疗纠纷预防和处理条例》</w:t>
      </w:r>
    </w:p>
    <w:p w14:paraId="7B668A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《乡村医生从业管理条例》</w:t>
      </w:r>
    </w:p>
    <w:p w14:paraId="1EC8A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《病原微生物实验室生物安全管理条例》</w:t>
      </w:r>
    </w:p>
    <w:p w14:paraId="519F2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《放射性同位素与射线装置安全和防护条例》</w:t>
      </w:r>
    </w:p>
    <w:p w14:paraId="31ABB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《艾滋病防治条例》</w:t>
      </w:r>
    </w:p>
    <w:p w14:paraId="5F069E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《护士条例》</w:t>
      </w:r>
    </w:p>
    <w:p w14:paraId="7AFA54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《生活饮用水卫生监督管理办法》</w:t>
      </w:r>
    </w:p>
    <w:p w14:paraId="1C68F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《放射诊疗管理规定》</w:t>
      </w:r>
    </w:p>
    <w:p w14:paraId="3F1C7E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《医疗机构管理条例实施细则》</w:t>
      </w:r>
    </w:p>
    <w:p w14:paraId="3C84B5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《医疗广告管理办法》</w:t>
      </w:r>
    </w:p>
    <w:p w14:paraId="0561CF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《处方管理办法》</w:t>
      </w:r>
    </w:p>
    <w:p w14:paraId="647EFC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《消毒管理办法》</w:t>
      </w:r>
    </w:p>
    <w:p w14:paraId="1DDF5F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《血站管理办法》</w:t>
      </w:r>
    </w:p>
    <w:p w14:paraId="4E6B02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《单采血浆站管理办法》</w:t>
      </w:r>
    </w:p>
    <w:p w14:paraId="50C2A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《医疗机构临床用血管理办法》</w:t>
      </w:r>
    </w:p>
    <w:p w14:paraId="42D6FB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《中医诊所备案管理暂行办法》</w:t>
      </w:r>
    </w:p>
    <w:p w14:paraId="2F992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《医疗技术临床应用管理办法》</w:t>
      </w:r>
    </w:p>
    <w:p w14:paraId="1F6A86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《结核病防治管理办法》</w:t>
      </w:r>
    </w:p>
    <w:p w14:paraId="233C2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《放射工作人员职业健康管理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办法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》</w:t>
      </w:r>
    </w:p>
    <w:p w14:paraId="2AB054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《职业健康检查管理办法》</w:t>
      </w:r>
    </w:p>
    <w:p w14:paraId="628685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《职业病诊断与鉴定管理办法》</w:t>
      </w:r>
    </w:p>
    <w:p w14:paraId="7F192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</w:t>
      </w:r>
      <w:bookmarkStart w:id="0" w:name="_GoBack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计划生育技术服务管理条例</w:t>
      </w:r>
      <w:bookmarkEnd w:id="0"/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实施细则》</w:t>
      </w:r>
    </w:p>
    <w:p w14:paraId="5ED11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《托儿所幼儿园卫生保健管理办法》</w:t>
      </w:r>
    </w:p>
    <w:p w14:paraId="4EAC78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《禁止非医学需要的胎儿性别鉴定和选择性别人工终止妊娠的规定》</w:t>
      </w:r>
    </w:p>
    <w:p w14:paraId="1CF66E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39.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《医师执业注册管理办法》</w:t>
      </w:r>
    </w:p>
    <w:p w14:paraId="16FD3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40.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《护士注册管理办法》</w:t>
      </w:r>
    </w:p>
    <w:p w14:paraId="2A051D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《公共场所卫生管理条例实施细则》</w:t>
      </w:r>
    </w:p>
    <w:p w14:paraId="3FD50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《院前医疗急救管理办法》</w:t>
      </w:r>
    </w:p>
    <w:p w14:paraId="4C4F9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《性病防治管理办法》</w:t>
      </w:r>
    </w:p>
    <w:p w14:paraId="532533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44.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《抗菌药物临床应用管理办法》</w:t>
      </w:r>
    </w:p>
    <w:p w14:paraId="510CD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《医院感染管理办法》</w:t>
      </w:r>
    </w:p>
    <w:p w14:paraId="4B55EF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46.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《医疗美容服务管理办法》</w:t>
      </w:r>
    </w:p>
    <w:p w14:paraId="2A073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47.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《医疗质量管理办法》。</w:t>
      </w:r>
    </w:p>
    <w:p w14:paraId="328901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7586C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 w14:paraId="009C2015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B61600"/>
    <w:rsid w:val="7CC37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684</Words>
  <Characters>771</Characters>
  <Lines>0</Lines>
  <Paragraphs>0</Paragraphs>
  <TotalTime>0</TotalTime>
  <ScaleCrop>false</ScaleCrop>
  <LinksUpToDate>false</LinksUpToDate>
  <CharactersWithSpaces>771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2025-06-05T03:49:00Z</dcterms:created>
  <dc:creator>Administrator</dc:creator>
  <cp:lastModifiedBy>十四师政务网</cp:lastModifiedBy>
  <dcterms:modified xsi:type="dcterms:W3CDTF">2025-06-13T10:05:12Z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eyJoZGlkIjoiZGY1N2JjMTMzZjk3NDRlMzdhMGUxNmJiNjkwZGFmMTkiLCJ1c2VySWQiOiIxNjU2NTU0MjE4In0=</vt:lpwstr>
  </property>
  <property fmtid="{D5CDD505-2E9C-101B-9397-08002B2CF9AE}" pid="4" name="ICV">
    <vt:lpwstr>63DBEE6922B74599B55D9D3A52E34A42_12</vt:lpwstr>
  </property>
</Properties>
</file>