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2CC18F">
      <w:pPr>
        <w:keepNext w:val="0"/>
        <w:keepLines w:val="0"/>
        <w:pageBreakBefore w:val="0"/>
        <w:widowControl w:val="0"/>
        <w:kinsoku/>
        <w:wordWrap/>
        <w:overflowPunct/>
        <w:topLinePunct w:val="0"/>
        <w:autoSpaceDE/>
        <w:autoSpaceDN/>
        <w:bidi w:val="0"/>
        <w:adjustRightInd/>
        <w:snapToGrid/>
        <w:spacing w:line="660" w:lineRule="exact"/>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w:t>
      </w:r>
    </w:p>
    <w:p w14:paraId="17EADE63">
      <w:pPr>
        <w:keepNext w:val="0"/>
        <w:keepLines w:val="0"/>
        <w:pageBreakBefore w:val="0"/>
        <w:widowControl w:val="0"/>
        <w:kinsoku/>
        <w:wordWrap/>
        <w:overflowPunct/>
        <w:topLinePunct w:val="0"/>
        <w:autoSpaceDE/>
        <w:autoSpaceDN/>
        <w:bidi w:val="0"/>
        <w:adjustRightInd/>
        <w:snapToGrid/>
        <w:spacing w:line="660" w:lineRule="exact"/>
        <w:jc w:val="center"/>
        <w:textAlignment w:val="auto"/>
        <w:rPr>
          <w:rFonts w:hint="default" w:ascii="Times New Roman" w:hAnsi="Times New Roman" w:eastAsia="方正小标宋简体" w:cs="Times New Roman"/>
          <w:sz w:val="44"/>
          <w:szCs w:val="44"/>
        </w:rPr>
      </w:pPr>
    </w:p>
    <w:p w14:paraId="6CB36C71">
      <w:pPr>
        <w:keepNext w:val="0"/>
        <w:keepLines w:val="0"/>
        <w:pageBreakBefore w:val="0"/>
        <w:widowControl w:val="0"/>
        <w:kinsoku/>
        <w:wordWrap/>
        <w:overflowPunct w:val="0"/>
        <w:topLinePunct w:val="0"/>
        <w:autoSpaceDE/>
        <w:autoSpaceDN/>
        <w:bidi w:val="0"/>
        <w:adjustRightInd/>
        <w:snapToGrid/>
        <w:spacing w:line="660" w:lineRule="exact"/>
        <w:ind w:firstLine="0" w:firstLineChars="0"/>
        <w:jc w:val="center"/>
        <w:textAlignment w:val="auto"/>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第十四师昆玉市</w:t>
      </w:r>
      <w:r>
        <w:rPr>
          <w:rFonts w:hint="eastAsia" w:ascii="Times New Roman" w:hAnsi="Times New Roman" w:eastAsia="方正小标宋简体" w:cs="Times New Roman"/>
          <w:sz w:val="44"/>
          <w:szCs w:val="44"/>
          <w:lang w:eastAsia="zh-CN"/>
        </w:rPr>
        <w:t>学前教育编外教师</w:t>
      </w:r>
      <w:r>
        <w:rPr>
          <w:rFonts w:hint="default" w:ascii="Times New Roman" w:hAnsi="Times New Roman" w:eastAsia="方正小标宋简体" w:cs="Times New Roman"/>
          <w:sz w:val="44"/>
          <w:szCs w:val="44"/>
        </w:rPr>
        <w:t>管理办法</w:t>
      </w:r>
      <w:r>
        <w:rPr>
          <w:rFonts w:hint="default" w:ascii="Times New Roman" w:hAnsi="Times New Roman" w:eastAsia="楷体_GB2312" w:cs="Times New Roman"/>
          <w:w w:val="98"/>
          <w:sz w:val="36"/>
          <w:szCs w:val="36"/>
          <w:lang w:val="en-US" w:eastAsia="zh-CN"/>
        </w:rPr>
        <w:t>（</w:t>
      </w:r>
      <w:r>
        <w:rPr>
          <w:rFonts w:hint="eastAsia" w:ascii="Times New Roman" w:hAnsi="Times New Roman" w:eastAsia="楷体_GB2312" w:cs="Times New Roman"/>
          <w:w w:val="98"/>
          <w:sz w:val="36"/>
          <w:szCs w:val="36"/>
          <w:lang w:val="en-US" w:eastAsia="zh-CN"/>
        </w:rPr>
        <w:t>征求意见稿</w:t>
      </w:r>
      <w:r>
        <w:rPr>
          <w:rFonts w:hint="default" w:ascii="Times New Roman" w:hAnsi="Times New Roman" w:eastAsia="楷体_GB2312" w:cs="Times New Roman"/>
          <w:w w:val="98"/>
          <w:sz w:val="36"/>
          <w:szCs w:val="36"/>
          <w:lang w:val="en-US" w:eastAsia="zh-CN"/>
        </w:rPr>
        <w:t>）</w:t>
      </w:r>
    </w:p>
    <w:p w14:paraId="66F3C595">
      <w:pPr>
        <w:keepNext w:val="0"/>
        <w:keepLines w:val="0"/>
        <w:pageBreakBefore w:val="0"/>
        <w:widowControl w:val="0"/>
        <w:kinsoku/>
        <w:wordWrap/>
        <w:overflowPunct w:val="0"/>
        <w:topLinePunct w:val="0"/>
        <w:autoSpaceDE/>
        <w:autoSpaceDN/>
        <w:bidi w:val="0"/>
        <w:adjustRightInd/>
        <w:snapToGrid/>
        <w:spacing w:line="660" w:lineRule="exact"/>
        <w:ind w:firstLine="0" w:firstLineChars="0"/>
        <w:jc w:val="both"/>
        <w:textAlignment w:val="auto"/>
        <w:rPr>
          <w:rFonts w:hint="default" w:ascii="Times New Roman" w:hAnsi="Times New Roman" w:eastAsia="方正小标宋简体" w:cs="Times New Roman"/>
          <w:sz w:val="44"/>
          <w:szCs w:val="44"/>
        </w:rPr>
      </w:pPr>
    </w:p>
    <w:p w14:paraId="5D145BC6">
      <w:pPr>
        <w:keepNext w:val="0"/>
        <w:keepLines w:val="0"/>
        <w:pageBreakBefore w:val="0"/>
        <w:widowControl w:val="0"/>
        <w:numPr>
          <w:ilvl w:val="0"/>
          <w:numId w:val="0"/>
        </w:numPr>
        <w:kinsoku/>
        <w:wordWrap/>
        <w:overflowPunct/>
        <w:topLinePunct w:val="0"/>
        <w:autoSpaceDE/>
        <w:autoSpaceDN/>
        <w:bidi w:val="0"/>
        <w:adjustRightInd/>
        <w:snapToGrid w:val="0"/>
        <w:spacing w:after="0" w:afterLines="0" w:line="580" w:lineRule="exact"/>
        <w:jc w:val="center"/>
        <w:textAlignment w:val="auto"/>
        <w:rPr>
          <w:rFonts w:hint="eastAsia" w:ascii="Times New Roman" w:hAnsi="Times New Roman" w:eastAsia="楷体_GB2312" w:cs="Times New Roman"/>
          <w:w w:val="98"/>
          <w:sz w:val="32"/>
          <w:szCs w:val="32"/>
          <w:lang w:val="en-US" w:eastAsia="zh-CN"/>
        </w:rPr>
      </w:pPr>
      <w:r>
        <w:rPr>
          <w:rFonts w:hint="eastAsia" w:ascii="黑体" w:hAnsi="黑体" w:eastAsia="黑体" w:cs="黑体"/>
          <w:b w:val="0"/>
          <w:bCs w:val="0"/>
          <w:kern w:val="2"/>
          <w:sz w:val="32"/>
          <w:szCs w:val="32"/>
          <w:lang w:val="en-US" w:eastAsia="zh-CN" w:bidi="ar-SA"/>
        </w:rPr>
        <w:t>第一章</w:t>
      </w:r>
      <w:r>
        <w:rPr>
          <w:rFonts w:hint="eastAsia" w:ascii="黑体" w:hAnsi="黑体" w:eastAsia="黑体" w:cs="黑体"/>
          <w:b w:val="0"/>
          <w:bCs w:val="0"/>
          <w:sz w:val="32"/>
          <w:szCs w:val="32"/>
          <w:lang w:val="en-US" w:eastAsia="zh-CN"/>
        </w:rPr>
        <w:t xml:space="preserve"> 总则</w:t>
      </w:r>
    </w:p>
    <w:p w14:paraId="69B682C4">
      <w:pPr>
        <w:keepNext w:val="0"/>
        <w:keepLines w:val="0"/>
        <w:pageBreakBefore w:val="0"/>
        <w:widowControl w:val="0"/>
        <w:numPr>
          <w:ilvl w:val="0"/>
          <w:numId w:val="0"/>
        </w:numPr>
        <w:kinsoku/>
        <w:wordWrap/>
        <w:overflowPunct/>
        <w:topLinePunct w:val="0"/>
        <w:autoSpaceDE/>
        <w:autoSpaceDN/>
        <w:bidi w:val="0"/>
        <w:adjustRightInd/>
        <w:snapToGrid w:val="0"/>
        <w:spacing w:after="0" w:afterLines="0" w:line="580" w:lineRule="exact"/>
        <w:ind w:firstLine="626"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楷体_GB2312" w:cs="Times New Roman"/>
          <w:w w:val="98"/>
          <w:sz w:val="32"/>
          <w:szCs w:val="32"/>
          <w:lang w:val="en-US" w:eastAsia="zh-CN"/>
        </w:rPr>
        <w:t>第一条</w:t>
      </w:r>
      <w:r>
        <w:rPr>
          <w:rFonts w:hint="eastAsia" w:ascii="方正仿宋_GB2312" w:hAnsi="方正仿宋_GB2312" w:eastAsia="方正仿宋_GB2312" w:cs="方正仿宋_GB2312"/>
          <w:b/>
          <w:color w:val="000000"/>
          <w:sz w:val="32"/>
          <w:szCs w:val="32"/>
          <w:shd w:val="clear" w:color="auto" w:fill="FFFFFF"/>
        </w:rPr>
        <w:t xml:space="preserve"> </w:t>
      </w:r>
      <w:r>
        <w:rPr>
          <w:rFonts w:hint="default" w:ascii="Times New Roman" w:hAnsi="Times New Roman" w:eastAsia="仿宋_GB2312" w:cs="Times New Roman"/>
          <w:sz w:val="32"/>
          <w:szCs w:val="32"/>
          <w:lang w:val="en-US" w:eastAsia="zh-CN"/>
        </w:rPr>
        <w:t>为进一步规范第十四师昆玉市学前教育编外教师管理，按照《学前教育法》《教师法》《劳动法》《劳动合同法》《兵团党委办公厅 兵团办公厅关于贯彻落实〈中共中央 国务院关于学前教育深化改革规范发展的若干意见〉的通知》（新兵党办发〔2020〕7号）</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《关于团场学校由师市统一管理改革的指导意见》（新兵办发〔2018〕18号）</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《关于印发〈新疆生产建设兵团幼儿园教职工配备标准（暂行）〉的通知》（兵教办发〔2018〕6号）等法规和文件精神，特制定本</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办法</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w:t>
      </w:r>
    </w:p>
    <w:p w14:paraId="46A630D9">
      <w:pPr>
        <w:keepNext w:val="0"/>
        <w:keepLines w:val="0"/>
        <w:pageBreakBefore w:val="0"/>
        <w:widowControl w:val="0"/>
        <w:kinsoku/>
        <w:wordWrap/>
        <w:overflowPunct/>
        <w:topLinePunct w:val="0"/>
        <w:autoSpaceDE/>
        <w:autoSpaceDN/>
        <w:bidi w:val="0"/>
        <w:adjustRightInd/>
        <w:snapToGrid w:val="0"/>
        <w:spacing w:after="0" w:afterLines="0" w:line="580" w:lineRule="exact"/>
        <w:ind w:firstLine="626"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w w:val="98"/>
          <w:sz w:val="32"/>
          <w:szCs w:val="32"/>
          <w:lang w:val="en-US" w:eastAsia="zh-CN"/>
        </w:rPr>
        <w:t>第二条</w:t>
      </w:r>
      <w:r>
        <w:rPr>
          <w:rFonts w:hint="default" w:ascii="Times New Roman" w:hAnsi="Times New Roman" w:eastAsia="楷体" w:cs="Times New Roman"/>
          <w:b/>
          <w:color w:val="000000"/>
          <w:sz w:val="32"/>
          <w:szCs w:val="32"/>
          <w:shd w:val="clear" w:color="auto" w:fill="FFFFFF"/>
        </w:rPr>
        <w:t xml:space="preserve"> </w:t>
      </w:r>
      <w:r>
        <w:rPr>
          <w:rFonts w:hint="eastAsia" w:ascii="Times New Roman" w:hAnsi="Times New Roman" w:eastAsia="仿宋_GB2312" w:cs="Times New Roman"/>
          <w:sz w:val="32"/>
          <w:szCs w:val="32"/>
          <w:lang w:val="en-US" w:eastAsia="zh-CN"/>
        </w:rPr>
        <w:t>编外教师</w:t>
      </w:r>
      <w:r>
        <w:rPr>
          <w:rFonts w:hint="default" w:ascii="Times New Roman" w:hAnsi="Times New Roman" w:eastAsia="仿宋_GB2312" w:cs="Times New Roman"/>
          <w:sz w:val="32"/>
          <w:szCs w:val="32"/>
          <w:lang w:val="en-US" w:eastAsia="zh-CN"/>
        </w:rPr>
        <w:t>是指师市</w:t>
      </w:r>
      <w:r>
        <w:rPr>
          <w:rFonts w:hint="eastAsia" w:ascii="Times New Roman" w:hAnsi="Times New Roman" w:eastAsia="仿宋_GB2312" w:cs="Times New Roman"/>
          <w:sz w:val="32"/>
          <w:szCs w:val="32"/>
          <w:lang w:val="en-US" w:eastAsia="zh-CN"/>
        </w:rPr>
        <w:t>学前教育</w:t>
      </w:r>
      <w:r>
        <w:rPr>
          <w:rFonts w:hint="default" w:ascii="Times New Roman" w:hAnsi="Times New Roman" w:eastAsia="仿宋_GB2312" w:cs="Times New Roman"/>
          <w:sz w:val="32"/>
          <w:szCs w:val="32"/>
          <w:lang w:val="en-US" w:eastAsia="zh-CN"/>
        </w:rPr>
        <w:t>为弥补师资力量不足，经批准而对外公开招聘的、不纳入正式编制的非常设性教师工作职位。</w:t>
      </w:r>
    </w:p>
    <w:p w14:paraId="1CD9B4F7">
      <w:pPr>
        <w:keepNext w:val="0"/>
        <w:keepLines w:val="0"/>
        <w:pageBreakBefore w:val="0"/>
        <w:widowControl w:val="0"/>
        <w:kinsoku/>
        <w:wordWrap/>
        <w:overflowPunct/>
        <w:topLinePunct w:val="0"/>
        <w:autoSpaceDE/>
        <w:autoSpaceDN/>
        <w:bidi w:val="0"/>
        <w:adjustRightInd/>
        <w:snapToGrid w:val="0"/>
        <w:spacing w:after="0" w:afterLines="0" w:line="580" w:lineRule="exact"/>
        <w:ind w:firstLine="613" w:firstLineChars="196"/>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w w:val="98"/>
          <w:sz w:val="32"/>
          <w:szCs w:val="32"/>
          <w:lang w:val="en-US" w:eastAsia="zh-CN"/>
        </w:rPr>
        <w:t>第三条</w:t>
      </w:r>
      <w:r>
        <w:rPr>
          <w:rFonts w:hint="default" w:ascii="Times New Roman" w:hAnsi="Times New Roman" w:eastAsia="楷体" w:cs="Times New Roman"/>
          <w:b/>
          <w:color w:val="000000"/>
          <w:sz w:val="32"/>
          <w:szCs w:val="32"/>
          <w:highlight w:val="none"/>
          <w:shd w:val="clear" w:color="auto" w:fill="FFFFFF"/>
        </w:rPr>
        <w:t xml:space="preserve"> </w:t>
      </w:r>
      <w:r>
        <w:rPr>
          <w:rFonts w:hint="default" w:ascii="Times New Roman" w:hAnsi="Times New Roman" w:eastAsia="仿宋_GB2312" w:cs="Times New Roman"/>
          <w:sz w:val="32"/>
          <w:szCs w:val="32"/>
          <w:lang w:val="en-US" w:eastAsia="zh-CN"/>
        </w:rPr>
        <w:t>学前教育教师职数（含编外教师）按照</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每个班级配备两名教师</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的标准进行测算（学前教育编外教师职数=班级数×2－在编专任教师人数），原则上不能超员招聘。每年10</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12月份由幼儿园向所属团场（镇）申报下一年度的编外教师使用计划，团场（镇）同意后，经师市人社局、教育局审核，报师市审</w:t>
      </w:r>
      <w:r>
        <w:rPr>
          <w:rFonts w:hint="eastAsia" w:ascii="Times New Roman" w:hAnsi="Times New Roman" w:eastAsia="仿宋_GB2312" w:cs="Times New Roman"/>
          <w:sz w:val="32"/>
          <w:szCs w:val="32"/>
          <w:lang w:val="en-US" w:eastAsia="zh-CN"/>
        </w:rPr>
        <w:t>批</w:t>
      </w:r>
      <w:r>
        <w:rPr>
          <w:rFonts w:hint="default" w:ascii="Times New Roman" w:hAnsi="Times New Roman" w:eastAsia="仿宋_GB2312" w:cs="Times New Roman"/>
          <w:sz w:val="32"/>
          <w:szCs w:val="32"/>
          <w:lang w:val="en-US" w:eastAsia="zh-CN"/>
        </w:rPr>
        <w:t>。师市</w:t>
      </w:r>
      <w:r>
        <w:rPr>
          <w:rFonts w:hint="eastAsia" w:ascii="Times New Roman" w:hAnsi="Times New Roman" w:eastAsia="仿宋_GB2312" w:cs="Times New Roman"/>
          <w:sz w:val="32"/>
          <w:szCs w:val="32"/>
          <w:lang w:val="en-US" w:eastAsia="zh-CN"/>
        </w:rPr>
        <w:t>人社局、</w:t>
      </w:r>
      <w:r>
        <w:rPr>
          <w:rFonts w:hint="default" w:ascii="Times New Roman" w:hAnsi="Times New Roman" w:eastAsia="仿宋_GB2312" w:cs="Times New Roman"/>
          <w:sz w:val="32"/>
          <w:szCs w:val="32"/>
          <w:lang w:val="en-US" w:eastAsia="zh-CN"/>
        </w:rPr>
        <w:t>教育局按照</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一团一核、动态监管</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的原则提出指导意见，团场（镇）据此制定完善</w:t>
      </w:r>
      <w:r>
        <w:rPr>
          <w:rFonts w:hint="eastAsia" w:ascii="Times New Roman" w:hAnsi="Times New Roman" w:eastAsia="仿宋_GB2312" w:cs="Times New Roman"/>
          <w:sz w:val="32"/>
          <w:szCs w:val="32"/>
          <w:lang w:val="en-US" w:eastAsia="zh-CN"/>
        </w:rPr>
        <w:t>编外教师</w:t>
      </w:r>
      <w:r>
        <w:rPr>
          <w:rFonts w:hint="default" w:ascii="Times New Roman" w:hAnsi="Times New Roman" w:eastAsia="仿宋_GB2312" w:cs="Times New Roman"/>
          <w:sz w:val="32"/>
          <w:szCs w:val="32"/>
          <w:lang w:val="en-US" w:eastAsia="zh-CN"/>
        </w:rPr>
        <w:t>招聘方案。</w:t>
      </w:r>
    </w:p>
    <w:p w14:paraId="54681C4A">
      <w:pPr>
        <w:keepNext w:val="0"/>
        <w:keepLines w:val="0"/>
        <w:pageBreakBefore w:val="0"/>
        <w:widowControl w:val="0"/>
        <w:kinsoku/>
        <w:wordWrap/>
        <w:overflowPunct/>
        <w:topLinePunct w:val="0"/>
        <w:autoSpaceDE/>
        <w:autoSpaceDN/>
        <w:bidi w:val="0"/>
        <w:adjustRightInd/>
        <w:snapToGrid w:val="0"/>
        <w:spacing w:after="0" w:afterLines="0" w:line="580" w:lineRule="exact"/>
        <w:ind w:firstLine="613" w:firstLineChars="196"/>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w w:val="98"/>
          <w:sz w:val="32"/>
          <w:szCs w:val="32"/>
          <w:lang w:val="en-US" w:eastAsia="zh-CN"/>
        </w:rPr>
        <w:t>第四条</w:t>
      </w:r>
      <w:r>
        <w:rPr>
          <w:rFonts w:hint="default" w:ascii="Times New Roman" w:hAnsi="Times New Roman" w:eastAsia="楷体" w:cs="Times New Roman"/>
          <w:b/>
          <w:color w:val="000000"/>
          <w:sz w:val="32"/>
          <w:szCs w:val="32"/>
          <w:highlight w:val="none"/>
          <w:shd w:val="clear" w:color="auto" w:fill="FFFFFF"/>
        </w:rPr>
        <w:t xml:space="preserve"> </w:t>
      </w:r>
      <w:r>
        <w:rPr>
          <w:rFonts w:hint="eastAsia" w:ascii="Times New Roman" w:hAnsi="Times New Roman" w:eastAsia="仿宋_GB2312" w:cs="Times New Roman"/>
          <w:sz w:val="32"/>
          <w:szCs w:val="32"/>
          <w:lang w:val="en-US" w:eastAsia="zh-CN"/>
        </w:rPr>
        <w:t>编外教师</w:t>
      </w:r>
      <w:r>
        <w:rPr>
          <w:rFonts w:hint="default" w:ascii="Times New Roman" w:hAnsi="Times New Roman" w:eastAsia="仿宋_GB2312" w:cs="Times New Roman"/>
          <w:sz w:val="32"/>
          <w:szCs w:val="32"/>
          <w:lang w:val="en-US" w:eastAsia="zh-CN"/>
        </w:rPr>
        <w:t>由团场（镇）聘用管理，遵循择优、竞争原则，由聘用单位采取合同的形式聘任，按签订的合同进行管理，</w:t>
      </w:r>
      <w:r>
        <w:rPr>
          <w:rFonts w:hint="eastAsia" w:ascii="Times New Roman" w:hAnsi="Times New Roman" w:eastAsia="仿宋_GB2312" w:cs="Times New Roman"/>
          <w:sz w:val="32"/>
          <w:szCs w:val="32"/>
          <w:lang w:val="en-US" w:eastAsia="zh-CN"/>
        </w:rPr>
        <w:t>原则上</w:t>
      </w:r>
      <w:r>
        <w:rPr>
          <w:rFonts w:hint="default" w:ascii="Times New Roman" w:hAnsi="Times New Roman" w:eastAsia="仿宋_GB2312" w:cs="Times New Roman"/>
          <w:sz w:val="32"/>
          <w:szCs w:val="32"/>
          <w:lang w:val="en-US" w:eastAsia="zh-CN"/>
        </w:rPr>
        <w:t>合同期限为3年。</w:t>
      </w:r>
    </w:p>
    <w:p w14:paraId="47BA477E">
      <w:pPr>
        <w:keepNext w:val="0"/>
        <w:keepLines w:val="0"/>
        <w:pageBreakBefore w:val="0"/>
        <w:widowControl w:val="0"/>
        <w:kinsoku/>
        <w:wordWrap/>
        <w:overflowPunct/>
        <w:topLinePunct w:val="0"/>
        <w:autoSpaceDE/>
        <w:autoSpaceDN/>
        <w:bidi w:val="0"/>
        <w:adjustRightInd/>
        <w:snapToGrid w:val="0"/>
        <w:spacing w:after="0" w:afterLines="0" w:line="580" w:lineRule="exact"/>
        <w:ind w:firstLine="627" w:firstLineChars="196"/>
        <w:jc w:val="center"/>
        <w:textAlignment w:val="auto"/>
        <w:rPr>
          <w:rFonts w:hint="default" w:ascii="Times New Roman" w:hAnsi="Times New Roman" w:eastAsia="仿宋_GB2312" w:cs="Times New Roman"/>
          <w:sz w:val="32"/>
          <w:szCs w:val="32"/>
          <w:lang w:val="en-US" w:eastAsia="zh-CN"/>
        </w:rPr>
      </w:pPr>
    </w:p>
    <w:p w14:paraId="23C7069E">
      <w:pPr>
        <w:keepNext w:val="0"/>
        <w:keepLines w:val="0"/>
        <w:pageBreakBefore w:val="0"/>
        <w:widowControl w:val="0"/>
        <w:numPr>
          <w:ilvl w:val="0"/>
          <w:numId w:val="0"/>
        </w:numPr>
        <w:kinsoku/>
        <w:wordWrap/>
        <w:overflowPunct/>
        <w:topLinePunct w:val="0"/>
        <w:autoSpaceDE/>
        <w:autoSpaceDN/>
        <w:bidi w:val="0"/>
        <w:adjustRightInd/>
        <w:snapToGrid w:val="0"/>
        <w:spacing w:after="0" w:afterLines="0" w:line="580" w:lineRule="exact"/>
        <w:jc w:val="center"/>
        <w:textAlignment w:val="auto"/>
        <w:rPr>
          <w:rFonts w:hint="eastAsia" w:ascii="黑体" w:hAnsi="黑体" w:eastAsia="黑体" w:cs="黑体"/>
          <w:b w:val="0"/>
          <w:bCs w:val="0"/>
          <w:kern w:val="2"/>
          <w:sz w:val="32"/>
          <w:szCs w:val="32"/>
          <w:lang w:val="en-US" w:eastAsia="zh-CN" w:bidi="ar-SA"/>
        </w:rPr>
      </w:pPr>
      <w:r>
        <w:rPr>
          <w:rFonts w:hint="eastAsia" w:ascii="黑体" w:hAnsi="黑体" w:eastAsia="黑体" w:cs="黑体"/>
          <w:b w:val="0"/>
          <w:bCs w:val="0"/>
          <w:kern w:val="2"/>
          <w:sz w:val="32"/>
          <w:szCs w:val="32"/>
          <w:lang w:val="en-US" w:eastAsia="zh-CN" w:bidi="ar-SA"/>
        </w:rPr>
        <w:t>第二章 聘任条件和程序</w:t>
      </w:r>
    </w:p>
    <w:p w14:paraId="29A09146">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26" w:firstLineChars="200"/>
        <w:jc w:val="both"/>
        <w:textAlignment w:val="auto"/>
        <w:rPr>
          <w:rFonts w:hint="eastAsia" w:ascii="Times New Roman" w:hAnsi="Times New Roman" w:eastAsia="仿宋_GB2312" w:cs="Times New Roman"/>
          <w:sz w:val="32"/>
          <w:szCs w:val="32"/>
          <w:lang w:val="en-US" w:eastAsia="zh-CN"/>
        </w:rPr>
      </w:pPr>
      <w:r>
        <w:rPr>
          <w:rFonts w:hint="default" w:ascii="Times New Roman" w:hAnsi="Times New Roman" w:eastAsia="楷体_GB2312" w:cs="Times New Roman"/>
          <w:w w:val="98"/>
          <w:sz w:val="32"/>
          <w:szCs w:val="32"/>
          <w:lang w:val="en-US" w:eastAsia="zh-CN"/>
        </w:rPr>
        <w:t>第五条</w:t>
      </w:r>
      <w:r>
        <w:rPr>
          <w:rFonts w:hint="default" w:ascii="Times New Roman" w:hAnsi="Times New Roman" w:eastAsia="楷体" w:cs="Times New Roman"/>
          <w:b/>
          <w:color w:val="000000"/>
          <w:sz w:val="32"/>
          <w:szCs w:val="32"/>
          <w:highlight w:val="none"/>
          <w:shd w:val="clear" w:color="auto" w:fill="FFFFFF"/>
        </w:rPr>
        <w:t xml:space="preserve"> </w:t>
      </w:r>
      <w:r>
        <w:rPr>
          <w:rFonts w:hint="eastAsia" w:ascii="Times New Roman" w:hAnsi="Times New Roman" w:eastAsia="仿宋_GB2312" w:cs="Times New Roman"/>
          <w:sz w:val="32"/>
          <w:szCs w:val="32"/>
          <w:lang w:val="en-US" w:eastAsia="zh-CN"/>
        </w:rPr>
        <w:t>编外教师</w:t>
      </w:r>
      <w:r>
        <w:rPr>
          <w:rFonts w:hint="default" w:ascii="Times New Roman" w:hAnsi="Times New Roman" w:eastAsia="仿宋_GB2312" w:cs="Times New Roman"/>
          <w:sz w:val="32"/>
          <w:szCs w:val="32"/>
          <w:lang w:val="en-US" w:eastAsia="zh-CN"/>
        </w:rPr>
        <w:t>应具备的条件</w:t>
      </w:r>
      <w:r>
        <w:rPr>
          <w:rFonts w:hint="eastAsia" w:ascii="Times New Roman" w:hAnsi="Times New Roman" w:eastAsia="仿宋_GB2312" w:cs="Times New Roman"/>
          <w:sz w:val="32"/>
          <w:szCs w:val="32"/>
          <w:lang w:val="en-US" w:eastAsia="zh-CN"/>
        </w:rPr>
        <w:t>：</w:t>
      </w:r>
    </w:p>
    <w:p w14:paraId="20C913AF">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1.遵守国家法律法规，具有良好的政治素质、思想品德和职业道德；</w:t>
      </w:r>
    </w:p>
    <w:p w14:paraId="4E192DC4">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2.具备良好的身体素质和心理素质，无精神病史和传染性疾病，身体健康能够适应</w:t>
      </w:r>
      <w:r>
        <w:rPr>
          <w:rFonts w:hint="eastAsia" w:ascii="Times New Roman" w:hAnsi="Times New Roman" w:eastAsia="仿宋_GB2312" w:cs="Times New Roman"/>
          <w:sz w:val="32"/>
          <w:szCs w:val="32"/>
          <w:lang w:val="en-US" w:eastAsia="zh-CN"/>
        </w:rPr>
        <w:t>学前</w:t>
      </w:r>
      <w:r>
        <w:rPr>
          <w:rFonts w:hint="default" w:ascii="Times New Roman" w:hAnsi="Times New Roman" w:eastAsia="仿宋_GB2312" w:cs="Times New Roman"/>
          <w:sz w:val="32"/>
          <w:szCs w:val="32"/>
          <w:lang w:val="en-US" w:eastAsia="zh-CN"/>
        </w:rPr>
        <w:t>教育岗位的需要，在县级以上医院进行体检，并获得体检合格证明；</w:t>
      </w:r>
    </w:p>
    <w:p w14:paraId="05D06771">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3.取得幼儿教师资格，具备高等学校学前教育专业专科或者其他相关专业专科毕业及以上学历；</w:t>
      </w:r>
    </w:p>
    <w:p w14:paraId="3A3695FD">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4.普通话二级乙等及以上；</w:t>
      </w:r>
    </w:p>
    <w:p w14:paraId="487BBFBE">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5.具备岗位所需的专业条件、技能条件；</w:t>
      </w:r>
    </w:p>
    <w:p w14:paraId="756BBA03">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6.无</w:t>
      </w:r>
      <w:r>
        <w:rPr>
          <w:rFonts w:hint="eastAsia" w:ascii="Times New Roman" w:hAnsi="Times New Roman" w:eastAsia="仿宋_GB2312" w:cs="Times New Roman"/>
          <w:sz w:val="32"/>
          <w:szCs w:val="32"/>
          <w:lang w:val="en-US" w:eastAsia="zh-CN"/>
        </w:rPr>
        <w:t>违纪违法</w:t>
      </w:r>
      <w:r>
        <w:rPr>
          <w:rFonts w:hint="default" w:ascii="Times New Roman" w:hAnsi="Times New Roman" w:eastAsia="仿宋_GB2312" w:cs="Times New Roman"/>
          <w:sz w:val="32"/>
          <w:szCs w:val="32"/>
          <w:lang w:val="en-US" w:eastAsia="zh-CN"/>
        </w:rPr>
        <w:t>记录；</w:t>
      </w:r>
    </w:p>
    <w:p w14:paraId="517CB41B">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7.符合岗位要求的其他条件。</w:t>
      </w:r>
    </w:p>
    <w:p w14:paraId="5E509C86">
      <w:pPr>
        <w:pStyle w:val="8"/>
        <w:keepNext w:val="0"/>
        <w:keepLines w:val="0"/>
        <w:pageBreakBefore w:val="0"/>
        <w:widowControl w:val="0"/>
        <w:kinsoku/>
        <w:wordWrap/>
        <w:overflowPunct/>
        <w:topLinePunct w:val="0"/>
        <w:autoSpaceDE/>
        <w:autoSpaceDN/>
        <w:bidi w:val="0"/>
        <w:adjustRightInd/>
        <w:snapToGrid w:val="0"/>
        <w:spacing w:after="0" w:afterLines="0" w:line="580" w:lineRule="exact"/>
        <w:ind w:firstLine="626" w:firstLineChars="200"/>
        <w:jc w:val="both"/>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楷体_GB2312" w:cs="Times New Roman"/>
          <w:w w:val="98"/>
          <w:kern w:val="2"/>
          <w:sz w:val="32"/>
          <w:szCs w:val="32"/>
          <w:lang w:val="en-US" w:eastAsia="zh-CN" w:bidi="ar-SA"/>
        </w:rPr>
        <w:t>第六条</w:t>
      </w:r>
      <w:r>
        <w:rPr>
          <w:rFonts w:hint="default" w:ascii="Times New Roman" w:hAnsi="Times New Roman" w:eastAsia="方正仿宋_GB2312" w:cs="Times New Roman"/>
          <w:color w:val="000000"/>
          <w:sz w:val="32"/>
          <w:szCs w:val="32"/>
          <w:highlight w:val="none"/>
          <w:shd w:val="clear" w:color="auto" w:fill="FFFFFF"/>
          <w:lang w:val="en-US" w:eastAsia="zh-CN"/>
        </w:rPr>
        <w:t xml:space="preserve"> </w:t>
      </w:r>
      <w:r>
        <w:rPr>
          <w:rFonts w:hint="eastAsia" w:ascii="Times New Roman" w:hAnsi="Times New Roman" w:eastAsia="仿宋_GB2312" w:cs="Times New Roman"/>
          <w:kern w:val="2"/>
          <w:sz w:val="32"/>
          <w:szCs w:val="32"/>
          <w:lang w:val="en-US" w:eastAsia="zh-CN" w:bidi="ar-SA"/>
        </w:rPr>
        <w:t>编外教师</w:t>
      </w:r>
      <w:r>
        <w:rPr>
          <w:rFonts w:hint="default" w:ascii="Times New Roman" w:hAnsi="Times New Roman" w:eastAsia="仿宋_GB2312" w:cs="Times New Roman"/>
          <w:kern w:val="2"/>
          <w:sz w:val="32"/>
          <w:szCs w:val="32"/>
          <w:lang w:val="en-US" w:eastAsia="zh-CN" w:bidi="ar-SA"/>
        </w:rPr>
        <w:t>应当面向社会公开招聘。</w:t>
      </w:r>
    </w:p>
    <w:p w14:paraId="66AA464A">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26"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楷体_GB2312" w:cs="Times New Roman"/>
          <w:w w:val="98"/>
          <w:sz w:val="32"/>
          <w:szCs w:val="32"/>
          <w:lang w:val="en-US" w:eastAsia="zh-CN"/>
        </w:rPr>
        <w:t>第七条</w:t>
      </w:r>
      <w:r>
        <w:rPr>
          <w:rFonts w:hint="default" w:ascii="Times New Roman" w:hAnsi="Times New Roman" w:eastAsia="楷体" w:cs="Times New Roman"/>
          <w:b/>
          <w:color w:val="000000"/>
          <w:kern w:val="2"/>
          <w:sz w:val="32"/>
          <w:szCs w:val="32"/>
          <w:highlight w:val="none"/>
          <w:shd w:val="clear" w:color="auto" w:fill="FFFFFF"/>
          <w:lang w:val="en-US" w:eastAsia="zh-CN" w:bidi="ar-SA"/>
        </w:rPr>
        <w:t xml:space="preserve"> </w:t>
      </w:r>
      <w:r>
        <w:rPr>
          <w:rFonts w:hint="default" w:ascii="Times New Roman" w:hAnsi="Times New Roman" w:eastAsia="仿宋_GB2312" w:cs="Times New Roman"/>
          <w:sz w:val="32"/>
          <w:szCs w:val="32"/>
          <w:lang w:val="en-US" w:eastAsia="zh-CN"/>
        </w:rPr>
        <w:t>师市</w:t>
      </w:r>
      <w:r>
        <w:rPr>
          <w:rFonts w:hint="eastAsia" w:ascii="Times New Roman" w:hAnsi="Times New Roman" w:eastAsia="仿宋_GB2312" w:cs="Times New Roman"/>
          <w:sz w:val="32"/>
          <w:szCs w:val="32"/>
          <w:lang w:val="en-US" w:eastAsia="zh-CN"/>
        </w:rPr>
        <w:t>学前教育</w:t>
      </w:r>
      <w:r>
        <w:rPr>
          <w:rFonts w:hint="default" w:ascii="Times New Roman" w:hAnsi="Times New Roman" w:eastAsia="仿宋_GB2312" w:cs="Times New Roman"/>
          <w:sz w:val="32"/>
          <w:szCs w:val="32"/>
          <w:lang w:val="en-US" w:eastAsia="zh-CN"/>
        </w:rPr>
        <w:t>公开招聘</w:t>
      </w:r>
      <w:r>
        <w:rPr>
          <w:rFonts w:hint="eastAsia" w:ascii="Times New Roman" w:hAnsi="Times New Roman" w:eastAsia="仿宋_GB2312" w:cs="Times New Roman"/>
          <w:sz w:val="32"/>
          <w:szCs w:val="32"/>
          <w:lang w:val="en-US" w:eastAsia="zh-CN"/>
        </w:rPr>
        <w:t>编外教师</w:t>
      </w:r>
      <w:r>
        <w:rPr>
          <w:rFonts w:hint="default" w:ascii="Times New Roman" w:hAnsi="Times New Roman" w:eastAsia="仿宋_GB2312" w:cs="Times New Roman"/>
          <w:sz w:val="32"/>
          <w:szCs w:val="32"/>
          <w:lang w:val="en-US" w:eastAsia="zh-CN"/>
        </w:rPr>
        <w:t>按照下列程序进行</w:t>
      </w:r>
      <w:r>
        <w:rPr>
          <w:rFonts w:hint="eastAsia" w:ascii="Times New Roman" w:hAnsi="Times New Roman" w:eastAsia="仿宋_GB2312" w:cs="Times New Roman"/>
          <w:sz w:val="32"/>
          <w:szCs w:val="32"/>
          <w:lang w:val="en-US" w:eastAsia="zh-CN"/>
        </w:rPr>
        <w:t>：</w:t>
      </w:r>
    </w:p>
    <w:p w14:paraId="0F337809">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1.制定公开招聘方案；</w:t>
      </w:r>
    </w:p>
    <w:p w14:paraId="5A2AC56E">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2.发布招聘公告，公布招聘岗位、资格条件等信息；</w:t>
      </w:r>
    </w:p>
    <w:p w14:paraId="506EE7E6">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3.审查应聘人员资格条件；</w:t>
      </w:r>
    </w:p>
    <w:p w14:paraId="2E46F034">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4.考试、考察；</w:t>
      </w:r>
    </w:p>
    <w:p w14:paraId="5BCB0A69">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5.体检；</w:t>
      </w:r>
    </w:p>
    <w:p w14:paraId="3E289736">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6.公示拟聘用人员名单；</w:t>
      </w:r>
    </w:p>
    <w:p w14:paraId="7613AD8E">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7.签订聘用合同，办理聘用手续。</w:t>
      </w:r>
    </w:p>
    <w:p w14:paraId="270603D5">
      <w:pPr>
        <w:pStyle w:val="8"/>
        <w:keepNext w:val="0"/>
        <w:keepLines w:val="0"/>
        <w:pageBreakBefore w:val="0"/>
        <w:widowControl w:val="0"/>
        <w:kinsoku/>
        <w:wordWrap/>
        <w:overflowPunct/>
        <w:topLinePunct w:val="0"/>
        <w:autoSpaceDE/>
        <w:autoSpaceDN/>
        <w:bidi w:val="0"/>
        <w:adjustRightInd/>
        <w:snapToGrid w:val="0"/>
        <w:spacing w:after="0" w:afterLines="0" w:line="580" w:lineRule="exact"/>
        <w:ind w:firstLine="626" w:firstLineChars="200"/>
        <w:jc w:val="both"/>
        <w:rPr>
          <w:rFonts w:hint="default" w:ascii="Times New Roman" w:hAnsi="Times New Roman" w:eastAsia="仿宋_GB2312" w:cs="Times New Roman"/>
          <w:kern w:val="2"/>
          <w:sz w:val="32"/>
          <w:szCs w:val="32"/>
          <w:lang w:val="en-US" w:eastAsia="zh-CN" w:bidi="ar-SA"/>
        </w:rPr>
      </w:pPr>
      <w:r>
        <w:rPr>
          <w:rFonts w:hint="eastAsia" w:ascii="Times New Roman" w:hAnsi="Times New Roman" w:eastAsia="楷体_GB2312" w:cs="Times New Roman"/>
          <w:w w:val="98"/>
          <w:kern w:val="2"/>
          <w:sz w:val="32"/>
          <w:szCs w:val="32"/>
          <w:lang w:val="en-US" w:eastAsia="zh-CN" w:bidi="ar-SA"/>
        </w:rPr>
        <w:t>第八条</w:t>
      </w:r>
      <w:r>
        <w:rPr>
          <w:rFonts w:hint="default" w:ascii="Times New Roman" w:hAnsi="Times New Roman" w:eastAsia="方正仿宋_GB2312" w:cs="Times New Roman"/>
          <w:color w:val="000000"/>
          <w:sz w:val="32"/>
          <w:szCs w:val="32"/>
          <w:highlight w:val="none"/>
          <w:shd w:val="clear" w:color="auto" w:fill="FFFFFF"/>
          <w:lang w:val="en-US" w:eastAsia="zh-CN"/>
        </w:rPr>
        <w:t xml:space="preserve"> </w:t>
      </w:r>
      <w:r>
        <w:rPr>
          <w:rFonts w:hint="default" w:ascii="Times New Roman" w:hAnsi="Times New Roman" w:eastAsia="仿宋_GB2312" w:cs="Times New Roman"/>
          <w:kern w:val="2"/>
          <w:sz w:val="32"/>
          <w:szCs w:val="32"/>
          <w:lang w:val="en-US" w:eastAsia="zh-CN" w:bidi="ar-SA"/>
        </w:rPr>
        <w:t>团场（镇）根据核定的</w:t>
      </w:r>
      <w:r>
        <w:rPr>
          <w:rFonts w:hint="eastAsia" w:ascii="Times New Roman" w:hAnsi="Times New Roman" w:eastAsia="仿宋_GB2312" w:cs="Times New Roman"/>
          <w:kern w:val="2"/>
          <w:sz w:val="32"/>
          <w:szCs w:val="32"/>
          <w:lang w:val="en-US" w:eastAsia="zh-CN" w:bidi="ar-SA"/>
        </w:rPr>
        <w:t>学前教育编外教师</w:t>
      </w:r>
      <w:r>
        <w:rPr>
          <w:rFonts w:hint="default" w:ascii="Times New Roman" w:hAnsi="Times New Roman" w:eastAsia="仿宋_GB2312" w:cs="Times New Roman"/>
          <w:kern w:val="2"/>
          <w:sz w:val="32"/>
          <w:szCs w:val="32"/>
          <w:lang w:val="en-US" w:eastAsia="zh-CN" w:bidi="ar-SA"/>
        </w:rPr>
        <w:t>职数，参照</w:t>
      </w:r>
      <w:r>
        <w:rPr>
          <w:rFonts w:hint="eastAsia" w:ascii="Times New Roman" w:hAnsi="Times New Roman" w:eastAsia="仿宋_GB2312" w:cs="Times New Roman"/>
          <w:kern w:val="2"/>
          <w:sz w:val="32"/>
          <w:szCs w:val="32"/>
          <w:lang w:val="en-US" w:eastAsia="zh-CN" w:bidi="ar-SA"/>
        </w:rPr>
        <w:t>学前教育</w:t>
      </w:r>
      <w:r>
        <w:rPr>
          <w:rFonts w:hint="default" w:ascii="Times New Roman" w:hAnsi="Times New Roman" w:eastAsia="仿宋_GB2312" w:cs="Times New Roman"/>
          <w:kern w:val="2"/>
          <w:sz w:val="32"/>
          <w:szCs w:val="32"/>
          <w:lang w:val="en-US" w:eastAsia="zh-CN" w:bidi="ar-SA"/>
        </w:rPr>
        <w:t>在编教师高、中、初级岗位及各岗位等级之间的结构比例标准核定</w:t>
      </w:r>
      <w:r>
        <w:rPr>
          <w:rFonts w:hint="eastAsia" w:ascii="Times New Roman" w:hAnsi="Times New Roman" w:eastAsia="仿宋_GB2312" w:cs="Times New Roman"/>
          <w:kern w:val="2"/>
          <w:sz w:val="32"/>
          <w:szCs w:val="32"/>
          <w:lang w:val="en-US" w:eastAsia="zh-CN" w:bidi="ar-SA"/>
        </w:rPr>
        <w:t>编外教师</w:t>
      </w:r>
      <w:r>
        <w:rPr>
          <w:rFonts w:hint="default" w:ascii="Times New Roman" w:hAnsi="Times New Roman" w:eastAsia="仿宋_GB2312" w:cs="Times New Roman"/>
          <w:kern w:val="2"/>
          <w:sz w:val="32"/>
          <w:szCs w:val="32"/>
          <w:lang w:val="en-US" w:eastAsia="zh-CN" w:bidi="ar-SA"/>
        </w:rPr>
        <w:t>岗位。</w:t>
      </w:r>
    </w:p>
    <w:p w14:paraId="265CCC01">
      <w:pPr>
        <w:pStyle w:val="8"/>
        <w:keepNext w:val="0"/>
        <w:keepLines w:val="0"/>
        <w:pageBreakBefore w:val="0"/>
        <w:widowControl w:val="0"/>
        <w:kinsoku/>
        <w:wordWrap/>
        <w:overflowPunct/>
        <w:topLinePunct w:val="0"/>
        <w:autoSpaceDE/>
        <w:autoSpaceDN/>
        <w:bidi w:val="0"/>
        <w:adjustRightInd/>
        <w:snapToGrid w:val="0"/>
        <w:spacing w:after="0" w:afterLines="0" w:line="580" w:lineRule="exact"/>
        <w:ind w:firstLine="626" w:firstLineChars="200"/>
        <w:jc w:val="both"/>
        <w:rPr>
          <w:rFonts w:hint="default" w:ascii="Times New Roman" w:hAnsi="Times New Roman" w:eastAsia="仿宋_GB2312" w:cs="Times New Roman"/>
          <w:kern w:val="2"/>
          <w:sz w:val="32"/>
          <w:szCs w:val="32"/>
          <w:lang w:val="en-US" w:eastAsia="zh-CN" w:bidi="ar-SA"/>
        </w:rPr>
      </w:pPr>
      <w:r>
        <w:rPr>
          <w:rFonts w:hint="eastAsia" w:ascii="Times New Roman" w:hAnsi="Times New Roman" w:eastAsia="楷体_GB2312" w:cs="Times New Roman"/>
          <w:w w:val="98"/>
          <w:kern w:val="2"/>
          <w:sz w:val="32"/>
          <w:szCs w:val="32"/>
          <w:lang w:val="en-US" w:eastAsia="zh-CN" w:bidi="ar-SA"/>
        </w:rPr>
        <w:t>第九条</w:t>
      </w:r>
      <w:r>
        <w:rPr>
          <w:rFonts w:hint="default" w:ascii="Times New Roman" w:hAnsi="Times New Roman" w:eastAsia="方正仿宋_GB2312" w:cs="Times New Roman"/>
          <w:color w:val="000000"/>
          <w:sz w:val="32"/>
          <w:szCs w:val="32"/>
          <w:highlight w:val="none"/>
          <w:shd w:val="clear" w:color="auto" w:fill="FFFFFF"/>
          <w:lang w:val="en-US" w:eastAsia="zh-CN"/>
        </w:rPr>
        <w:t xml:space="preserve"> </w:t>
      </w:r>
      <w:r>
        <w:rPr>
          <w:rFonts w:hint="eastAsia" w:ascii="Times New Roman" w:hAnsi="Times New Roman" w:eastAsia="仿宋_GB2312" w:cs="Times New Roman"/>
          <w:kern w:val="2"/>
          <w:sz w:val="32"/>
          <w:szCs w:val="32"/>
          <w:lang w:val="en-US" w:eastAsia="zh-CN" w:bidi="ar-SA"/>
        </w:rPr>
        <w:t>编外教师</w:t>
      </w:r>
      <w:r>
        <w:rPr>
          <w:rFonts w:hint="default" w:ascii="Times New Roman" w:hAnsi="Times New Roman" w:eastAsia="仿宋_GB2312" w:cs="Times New Roman"/>
          <w:kern w:val="2"/>
          <w:sz w:val="32"/>
          <w:szCs w:val="32"/>
          <w:lang w:val="en-US" w:eastAsia="zh-CN" w:bidi="ar-SA"/>
        </w:rPr>
        <w:t>按照兵团有关规定参加职称评审。</w:t>
      </w:r>
    </w:p>
    <w:p w14:paraId="7A0FF150">
      <w:pPr>
        <w:pStyle w:val="8"/>
        <w:keepNext w:val="0"/>
        <w:keepLines w:val="0"/>
        <w:pageBreakBefore w:val="0"/>
        <w:widowControl w:val="0"/>
        <w:kinsoku/>
        <w:wordWrap/>
        <w:overflowPunct/>
        <w:topLinePunct w:val="0"/>
        <w:autoSpaceDE/>
        <w:autoSpaceDN/>
        <w:bidi w:val="0"/>
        <w:adjustRightInd/>
        <w:snapToGrid w:val="0"/>
        <w:spacing w:after="0" w:afterLines="0" w:line="580" w:lineRule="exact"/>
        <w:ind w:firstLine="626" w:firstLineChars="200"/>
        <w:jc w:val="both"/>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楷体_GB2312" w:cs="Times New Roman"/>
          <w:w w:val="98"/>
          <w:kern w:val="2"/>
          <w:sz w:val="32"/>
          <w:szCs w:val="32"/>
          <w:lang w:val="en-US" w:eastAsia="zh-CN" w:bidi="ar-SA"/>
        </w:rPr>
        <w:t>第十条</w:t>
      </w:r>
      <w:r>
        <w:rPr>
          <w:rFonts w:hint="default" w:ascii="Times New Roman" w:hAnsi="Times New Roman" w:eastAsia="方正仿宋_GB2312" w:cs="Times New Roman"/>
          <w:color w:val="000000"/>
          <w:sz w:val="32"/>
          <w:szCs w:val="32"/>
          <w:highlight w:val="none"/>
          <w:shd w:val="clear" w:color="auto" w:fill="FFFFFF"/>
          <w:lang w:val="en-US" w:eastAsia="zh-CN"/>
        </w:rPr>
        <w:t xml:space="preserve"> </w:t>
      </w:r>
      <w:r>
        <w:rPr>
          <w:rFonts w:hint="eastAsia" w:ascii="Times New Roman" w:hAnsi="Times New Roman" w:eastAsia="仿宋_GB2312" w:cs="Times New Roman"/>
          <w:kern w:val="2"/>
          <w:sz w:val="32"/>
          <w:szCs w:val="32"/>
          <w:lang w:val="en-US" w:eastAsia="zh-CN" w:bidi="ar-SA"/>
        </w:rPr>
        <w:t>编外教师</w:t>
      </w:r>
      <w:r>
        <w:rPr>
          <w:rFonts w:hint="default" w:ascii="Times New Roman" w:hAnsi="Times New Roman" w:eastAsia="仿宋_GB2312" w:cs="Times New Roman"/>
          <w:kern w:val="2"/>
          <w:sz w:val="32"/>
          <w:szCs w:val="32"/>
          <w:lang w:val="en-US" w:eastAsia="zh-CN" w:bidi="ar-SA"/>
        </w:rPr>
        <w:t>需要聘任（竞聘）岗位的，按照下列程序进行</w:t>
      </w:r>
      <w:r>
        <w:rPr>
          <w:rFonts w:hint="eastAsia" w:ascii="Times New Roman" w:hAnsi="Times New Roman" w:eastAsia="仿宋_GB2312" w:cs="Times New Roman"/>
          <w:kern w:val="2"/>
          <w:sz w:val="32"/>
          <w:szCs w:val="32"/>
          <w:lang w:val="en-US" w:eastAsia="zh-CN" w:bidi="ar-SA"/>
        </w:rPr>
        <w:t>：</w:t>
      </w:r>
    </w:p>
    <w:p w14:paraId="337B5233">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1.制定岗位聘任（竞聘）工作方案；</w:t>
      </w:r>
    </w:p>
    <w:p w14:paraId="1CE37812">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2.在本单位公布聘任（竞聘）岗位、资格条件、聘期等信息；</w:t>
      </w:r>
    </w:p>
    <w:p w14:paraId="341134FC">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3.审查聘任（竞聘）人员资格条件；</w:t>
      </w:r>
    </w:p>
    <w:p w14:paraId="101BA43F">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4.考评；</w:t>
      </w:r>
    </w:p>
    <w:p w14:paraId="03222A0D">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5.在本单位公示拟聘人员名单；</w:t>
      </w:r>
    </w:p>
    <w:p w14:paraId="5A2130A3">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6.办理聘任手续。</w:t>
      </w:r>
    </w:p>
    <w:p w14:paraId="4EEC6542">
      <w:pPr>
        <w:keepNext w:val="0"/>
        <w:keepLines w:val="0"/>
        <w:pageBreakBefore w:val="0"/>
        <w:widowControl w:val="0"/>
        <w:numPr>
          <w:ilvl w:val="0"/>
          <w:numId w:val="0"/>
        </w:numPr>
        <w:kinsoku/>
        <w:wordWrap/>
        <w:overflowPunct/>
        <w:topLinePunct w:val="0"/>
        <w:autoSpaceDE/>
        <w:autoSpaceDN/>
        <w:bidi w:val="0"/>
        <w:adjustRightInd/>
        <w:snapToGrid w:val="0"/>
        <w:spacing w:after="0" w:afterLines="0" w:line="580" w:lineRule="exact"/>
        <w:jc w:val="center"/>
        <w:textAlignment w:val="auto"/>
        <w:rPr>
          <w:rFonts w:hint="default" w:ascii="黑体" w:hAnsi="黑体" w:eastAsia="黑体" w:cs="黑体"/>
          <w:b w:val="0"/>
          <w:bCs w:val="0"/>
          <w:kern w:val="2"/>
          <w:sz w:val="32"/>
          <w:szCs w:val="32"/>
          <w:lang w:val="en-US" w:eastAsia="zh-CN" w:bidi="ar-SA"/>
        </w:rPr>
      </w:pPr>
      <w:r>
        <w:rPr>
          <w:rFonts w:hint="eastAsia" w:ascii="黑体" w:hAnsi="黑体" w:eastAsia="黑体" w:cs="黑体"/>
          <w:b w:val="0"/>
          <w:bCs w:val="0"/>
          <w:kern w:val="2"/>
          <w:sz w:val="32"/>
          <w:szCs w:val="32"/>
          <w:lang w:val="en-US" w:eastAsia="zh-CN" w:bidi="ar-SA"/>
        </w:rPr>
        <w:t xml:space="preserve">第三章 </w:t>
      </w:r>
      <w:r>
        <w:rPr>
          <w:rFonts w:hint="default" w:ascii="黑体" w:hAnsi="黑体" w:eastAsia="黑体" w:cs="黑体"/>
          <w:b w:val="0"/>
          <w:bCs w:val="0"/>
          <w:kern w:val="2"/>
          <w:sz w:val="32"/>
          <w:szCs w:val="32"/>
          <w:lang w:val="en-US" w:eastAsia="zh-CN" w:bidi="ar-SA"/>
        </w:rPr>
        <w:t>考核</w:t>
      </w:r>
    </w:p>
    <w:p w14:paraId="6888CDA6">
      <w:pPr>
        <w:keepNext w:val="0"/>
        <w:keepLines w:val="0"/>
        <w:pageBreakBefore w:val="0"/>
        <w:widowControl w:val="0"/>
        <w:numPr>
          <w:ilvl w:val="0"/>
          <w:numId w:val="0"/>
        </w:numPr>
        <w:kinsoku/>
        <w:wordWrap/>
        <w:overflowPunct/>
        <w:topLinePunct w:val="0"/>
        <w:autoSpaceDE/>
        <w:autoSpaceDN/>
        <w:bidi w:val="0"/>
        <w:adjustRightInd/>
        <w:snapToGrid w:val="0"/>
        <w:spacing w:after="0" w:afterLines="0" w:line="580" w:lineRule="exact"/>
        <w:ind w:firstLine="613" w:firstLineChars="196"/>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楷体_GB2312" w:cs="Times New Roman"/>
          <w:w w:val="98"/>
          <w:sz w:val="32"/>
          <w:szCs w:val="32"/>
          <w:lang w:val="en-US" w:eastAsia="zh-CN"/>
        </w:rPr>
        <w:t>第十一条</w:t>
      </w:r>
      <w:r>
        <w:rPr>
          <w:rFonts w:hint="default" w:ascii="Times New Roman" w:hAnsi="Times New Roman" w:eastAsia="楷体" w:cs="Times New Roman"/>
          <w:b/>
          <w:color w:val="000000"/>
          <w:sz w:val="32"/>
          <w:szCs w:val="32"/>
          <w:highlight w:val="none"/>
          <w:shd w:val="clear" w:color="auto" w:fill="FFFFFF"/>
        </w:rPr>
        <w:t xml:space="preserve"> </w:t>
      </w:r>
      <w:r>
        <w:rPr>
          <w:rFonts w:hint="eastAsia" w:ascii="Times New Roman" w:hAnsi="Times New Roman" w:eastAsia="仿宋_GB2312" w:cs="Times New Roman"/>
          <w:sz w:val="32"/>
          <w:szCs w:val="32"/>
          <w:lang w:val="en-US" w:eastAsia="zh-CN"/>
        </w:rPr>
        <w:t>编外教师</w:t>
      </w:r>
      <w:r>
        <w:rPr>
          <w:rFonts w:hint="default" w:ascii="Times New Roman" w:hAnsi="Times New Roman" w:eastAsia="仿宋_GB2312" w:cs="Times New Roman"/>
          <w:sz w:val="32"/>
          <w:szCs w:val="32"/>
          <w:lang w:val="en-US" w:eastAsia="zh-CN"/>
        </w:rPr>
        <w:t>年度考核参照</w:t>
      </w:r>
      <w:r>
        <w:rPr>
          <w:rFonts w:hint="eastAsia" w:ascii="Times New Roman" w:hAnsi="Times New Roman" w:eastAsia="仿宋_GB2312" w:cs="Times New Roman"/>
          <w:sz w:val="32"/>
          <w:szCs w:val="32"/>
          <w:lang w:val="en-US" w:eastAsia="zh-CN"/>
        </w:rPr>
        <w:t>学前教育</w:t>
      </w:r>
      <w:r>
        <w:rPr>
          <w:rFonts w:hint="default" w:ascii="Times New Roman" w:hAnsi="Times New Roman" w:eastAsia="仿宋_GB2312" w:cs="Times New Roman"/>
          <w:sz w:val="32"/>
          <w:szCs w:val="32"/>
          <w:lang w:val="en-US" w:eastAsia="zh-CN"/>
        </w:rPr>
        <w:t>在编教师年度考核进行，应当根据合同规定的岗位职责任务，全面考核工作人员表现，重点考核师德师风</w:t>
      </w:r>
      <w:r>
        <w:rPr>
          <w:rFonts w:hint="eastAsia" w:ascii="Times New Roman" w:hAnsi="Times New Roman" w:eastAsia="仿宋_GB2312" w:cs="Times New Roman"/>
          <w:sz w:val="32"/>
          <w:szCs w:val="32"/>
          <w:lang w:val="en-US" w:eastAsia="zh-CN"/>
        </w:rPr>
        <w:t>表现情况</w:t>
      </w:r>
      <w:r>
        <w:rPr>
          <w:rFonts w:hint="default" w:ascii="Times New Roman" w:hAnsi="Times New Roman" w:eastAsia="仿宋_GB2312" w:cs="Times New Roman"/>
          <w:sz w:val="32"/>
          <w:szCs w:val="32"/>
          <w:lang w:val="en-US" w:eastAsia="zh-CN"/>
        </w:rPr>
        <w:t>和工作</w:t>
      </w:r>
      <w:r>
        <w:rPr>
          <w:rFonts w:hint="eastAsia" w:ascii="Times New Roman" w:hAnsi="Times New Roman" w:eastAsia="仿宋_GB2312" w:cs="Times New Roman"/>
          <w:sz w:val="32"/>
          <w:szCs w:val="32"/>
          <w:lang w:val="en-US" w:eastAsia="zh-CN"/>
        </w:rPr>
        <w:t>实效</w:t>
      </w:r>
      <w:r>
        <w:rPr>
          <w:rFonts w:hint="default" w:ascii="Times New Roman" w:hAnsi="Times New Roman" w:eastAsia="仿宋_GB2312" w:cs="Times New Roman"/>
          <w:sz w:val="32"/>
          <w:szCs w:val="32"/>
          <w:lang w:val="en-US" w:eastAsia="zh-CN"/>
        </w:rPr>
        <w:t>。</w:t>
      </w:r>
    </w:p>
    <w:p w14:paraId="2B64C0BB">
      <w:pPr>
        <w:keepNext w:val="0"/>
        <w:keepLines w:val="0"/>
        <w:pageBreakBefore w:val="0"/>
        <w:widowControl w:val="0"/>
        <w:numPr>
          <w:ilvl w:val="0"/>
          <w:numId w:val="0"/>
        </w:numPr>
        <w:kinsoku/>
        <w:wordWrap/>
        <w:overflowPunct/>
        <w:topLinePunct w:val="0"/>
        <w:autoSpaceDE/>
        <w:autoSpaceDN/>
        <w:bidi w:val="0"/>
        <w:adjustRightInd/>
        <w:snapToGrid w:val="0"/>
        <w:spacing w:after="0" w:afterLines="0" w:line="580" w:lineRule="exact"/>
        <w:ind w:firstLine="613" w:firstLineChars="196"/>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楷体_GB2312" w:cs="Times New Roman"/>
          <w:w w:val="98"/>
          <w:sz w:val="32"/>
          <w:szCs w:val="32"/>
          <w:lang w:val="en-US" w:eastAsia="zh-CN"/>
        </w:rPr>
        <w:t>第十二条</w:t>
      </w:r>
      <w:r>
        <w:rPr>
          <w:rFonts w:hint="default" w:ascii="Times New Roman" w:hAnsi="Times New Roman" w:eastAsia="方正仿宋_GB2312" w:cs="Times New Roman"/>
          <w:color w:val="000000"/>
          <w:sz w:val="32"/>
          <w:szCs w:val="32"/>
          <w:highlight w:val="none"/>
          <w:shd w:val="clear" w:color="auto" w:fill="FFFFFF"/>
          <w:lang w:val="en-US" w:eastAsia="zh-CN"/>
        </w:rPr>
        <w:t xml:space="preserve"> </w:t>
      </w:r>
      <w:r>
        <w:rPr>
          <w:rFonts w:hint="default" w:ascii="Times New Roman" w:hAnsi="Times New Roman" w:eastAsia="仿宋_GB2312" w:cs="Times New Roman"/>
          <w:sz w:val="32"/>
          <w:szCs w:val="32"/>
          <w:lang w:val="en-US" w:eastAsia="zh-CN"/>
        </w:rPr>
        <w:t>编外教师年度考核结果分为优秀、合格、基本合格和不合格</w:t>
      </w:r>
      <w:r>
        <w:rPr>
          <w:rFonts w:hint="eastAsia" w:ascii="Times New Roman" w:hAnsi="Times New Roman" w:eastAsia="仿宋_GB2312" w:cs="Times New Roman"/>
          <w:sz w:val="32"/>
          <w:szCs w:val="32"/>
          <w:lang w:val="en-US" w:eastAsia="zh-CN"/>
        </w:rPr>
        <w:t>四个</w:t>
      </w:r>
      <w:r>
        <w:rPr>
          <w:rFonts w:hint="default" w:ascii="Times New Roman" w:hAnsi="Times New Roman" w:eastAsia="仿宋_GB2312" w:cs="Times New Roman"/>
          <w:sz w:val="32"/>
          <w:szCs w:val="32"/>
          <w:lang w:val="en-US" w:eastAsia="zh-CN"/>
        </w:rPr>
        <w:t>等次。考核结果作为编外教师续聘、奖惩、调整工资待遇、解聘的重要依据。</w:t>
      </w:r>
    </w:p>
    <w:p w14:paraId="553DF6C6">
      <w:pPr>
        <w:keepNext w:val="0"/>
        <w:keepLines w:val="0"/>
        <w:pageBreakBefore w:val="0"/>
        <w:widowControl w:val="0"/>
        <w:numPr>
          <w:ilvl w:val="0"/>
          <w:numId w:val="0"/>
        </w:numPr>
        <w:kinsoku/>
        <w:wordWrap/>
        <w:overflowPunct/>
        <w:topLinePunct w:val="0"/>
        <w:autoSpaceDE/>
        <w:autoSpaceDN/>
        <w:bidi w:val="0"/>
        <w:adjustRightInd/>
        <w:snapToGrid w:val="0"/>
        <w:spacing w:after="0" w:afterLines="0" w:line="580" w:lineRule="exact"/>
        <w:ind w:firstLine="627" w:firstLineChars="196"/>
        <w:jc w:val="center"/>
        <w:textAlignment w:val="auto"/>
        <w:rPr>
          <w:rFonts w:hint="default" w:ascii="Times New Roman" w:hAnsi="Times New Roman" w:eastAsia="仿宋_GB2312" w:cs="Times New Roman"/>
          <w:sz w:val="32"/>
          <w:szCs w:val="32"/>
          <w:lang w:val="en-US" w:eastAsia="zh-CN"/>
        </w:rPr>
      </w:pPr>
    </w:p>
    <w:p w14:paraId="1FD35C2A">
      <w:pPr>
        <w:keepNext w:val="0"/>
        <w:keepLines w:val="0"/>
        <w:pageBreakBefore w:val="0"/>
        <w:widowControl w:val="0"/>
        <w:numPr>
          <w:ilvl w:val="0"/>
          <w:numId w:val="0"/>
        </w:numPr>
        <w:kinsoku/>
        <w:wordWrap/>
        <w:overflowPunct/>
        <w:topLinePunct w:val="0"/>
        <w:autoSpaceDE/>
        <w:autoSpaceDN/>
        <w:bidi w:val="0"/>
        <w:adjustRightInd/>
        <w:snapToGrid w:val="0"/>
        <w:spacing w:after="0" w:afterLines="0" w:line="580" w:lineRule="exact"/>
        <w:jc w:val="center"/>
        <w:textAlignment w:val="auto"/>
        <w:rPr>
          <w:rFonts w:hint="default" w:ascii="黑体" w:hAnsi="黑体" w:eastAsia="黑体" w:cs="黑体"/>
          <w:b w:val="0"/>
          <w:bCs w:val="0"/>
          <w:kern w:val="2"/>
          <w:sz w:val="32"/>
          <w:szCs w:val="32"/>
          <w:lang w:val="en-US" w:eastAsia="zh-CN" w:bidi="ar-SA"/>
        </w:rPr>
      </w:pPr>
      <w:r>
        <w:rPr>
          <w:rFonts w:hint="default" w:ascii="黑体" w:hAnsi="黑体" w:eastAsia="黑体" w:cs="黑体"/>
          <w:b w:val="0"/>
          <w:bCs w:val="0"/>
          <w:kern w:val="2"/>
          <w:sz w:val="32"/>
          <w:szCs w:val="32"/>
          <w:lang w:val="en-US" w:eastAsia="zh-CN" w:bidi="ar-SA"/>
        </w:rPr>
        <w:t xml:space="preserve">第四章 </w:t>
      </w:r>
      <w:r>
        <w:rPr>
          <w:rFonts w:hint="eastAsia" w:ascii="黑体" w:hAnsi="黑体" w:eastAsia="黑体" w:cs="黑体"/>
          <w:b w:val="0"/>
          <w:bCs w:val="0"/>
          <w:kern w:val="2"/>
          <w:sz w:val="32"/>
          <w:szCs w:val="32"/>
          <w:lang w:val="en-US" w:eastAsia="zh-CN" w:bidi="ar-SA"/>
        </w:rPr>
        <w:t>编外教师</w:t>
      </w:r>
      <w:r>
        <w:rPr>
          <w:rFonts w:hint="default" w:ascii="黑体" w:hAnsi="黑体" w:eastAsia="黑体" w:cs="黑体"/>
          <w:b w:val="0"/>
          <w:bCs w:val="0"/>
          <w:kern w:val="2"/>
          <w:sz w:val="32"/>
          <w:szCs w:val="32"/>
          <w:lang w:val="en-US" w:eastAsia="zh-CN" w:bidi="ar-SA"/>
        </w:rPr>
        <w:t>权利和</w:t>
      </w:r>
      <w:r>
        <w:rPr>
          <w:rFonts w:hint="eastAsia" w:ascii="黑体" w:hAnsi="黑体" w:eastAsia="黑体" w:cs="黑体"/>
          <w:b w:val="0"/>
          <w:bCs w:val="0"/>
          <w:kern w:val="2"/>
          <w:sz w:val="32"/>
          <w:szCs w:val="32"/>
          <w:lang w:val="en-US" w:eastAsia="zh-CN" w:bidi="ar-SA"/>
        </w:rPr>
        <w:t>义</w:t>
      </w:r>
      <w:r>
        <w:rPr>
          <w:rFonts w:hint="default" w:ascii="黑体" w:hAnsi="黑体" w:eastAsia="黑体" w:cs="黑体"/>
          <w:b w:val="0"/>
          <w:bCs w:val="0"/>
          <w:kern w:val="2"/>
          <w:sz w:val="32"/>
          <w:szCs w:val="32"/>
          <w:lang w:val="en-US" w:eastAsia="zh-CN" w:bidi="ar-SA"/>
        </w:rPr>
        <w:t>务</w:t>
      </w:r>
    </w:p>
    <w:p w14:paraId="17905C3A">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26" w:firstLineChars="200"/>
        <w:jc w:val="both"/>
        <w:textAlignment w:val="auto"/>
        <w:rPr>
          <w:rFonts w:hint="default" w:ascii="Times New Roman" w:hAnsi="Times New Roman" w:eastAsia="仿宋_GB2312" w:cs="Times New Roman"/>
          <w:sz w:val="32"/>
          <w:szCs w:val="32"/>
          <w:lang w:val="en-US" w:eastAsia="zh-CN"/>
        </w:rPr>
      </w:pPr>
      <w:r>
        <w:rPr>
          <w:rFonts w:hint="eastAsia" w:ascii="Times New Roman" w:hAnsi="Times New Roman" w:eastAsia="楷体_GB2312" w:cs="Times New Roman"/>
          <w:w w:val="98"/>
          <w:sz w:val="32"/>
          <w:szCs w:val="32"/>
          <w:lang w:val="en-US" w:eastAsia="zh-CN"/>
        </w:rPr>
        <w:t>第十三条</w:t>
      </w:r>
      <w:r>
        <w:rPr>
          <w:rFonts w:hint="default" w:ascii="Times New Roman" w:hAnsi="Times New Roman" w:eastAsia="方正仿宋_GB2312" w:cs="Times New Roman"/>
          <w:color w:val="000000"/>
          <w:sz w:val="32"/>
          <w:szCs w:val="32"/>
          <w:highlight w:val="none"/>
          <w:shd w:val="clear" w:color="auto" w:fill="FFFFFF"/>
          <w:lang w:val="en-US" w:eastAsia="zh-CN"/>
        </w:rPr>
        <w:t xml:space="preserve"> </w:t>
      </w:r>
      <w:r>
        <w:rPr>
          <w:rFonts w:hint="eastAsia" w:ascii="Times New Roman" w:hAnsi="Times New Roman" w:eastAsia="仿宋_GB2312" w:cs="Times New Roman"/>
          <w:sz w:val="32"/>
          <w:szCs w:val="32"/>
          <w:lang w:val="en-US" w:eastAsia="zh-CN"/>
        </w:rPr>
        <w:t>编外教师</w:t>
      </w:r>
      <w:r>
        <w:rPr>
          <w:rFonts w:hint="default" w:ascii="Times New Roman" w:hAnsi="Times New Roman" w:eastAsia="仿宋_GB2312" w:cs="Times New Roman"/>
          <w:sz w:val="32"/>
          <w:szCs w:val="32"/>
          <w:lang w:val="en-US" w:eastAsia="zh-CN"/>
        </w:rPr>
        <w:t>享有下列权利</w:t>
      </w:r>
      <w:r>
        <w:rPr>
          <w:rFonts w:hint="eastAsia" w:ascii="Times New Roman" w:hAnsi="Times New Roman" w:eastAsia="仿宋_GB2312" w:cs="Times New Roman"/>
          <w:sz w:val="32"/>
          <w:szCs w:val="32"/>
          <w:lang w:val="en-US" w:eastAsia="zh-CN"/>
        </w:rPr>
        <w:t>：</w:t>
      </w:r>
    </w:p>
    <w:p w14:paraId="2CCD960F">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按时足额获得工资报酬。编外教师工资标准参照师市学前教育在编教师工资政策执行，随在编教师工资调整而调整，享受聘任岗位工资待遇，不享受乡镇补贴、基础绩效奖、集中连片特困团场（镇）教师生活补助、年终一次性奖金和年度考核奖。其工资待遇和单位缴纳社会保险所需经费纳入团场（镇）财政预算予以保障；</w:t>
      </w:r>
      <w:r>
        <w:rPr>
          <w:rFonts w:hint="default" w:ascii="Times New Roman" w:hAnsi="Times New Roman" w:eastAsia="仿宋_GB2312" w:cs="Times New Roman"/>
          <w:sz w:val="32"/>
          <w:szCs w:val="32"/>
          <w:lang w:val="en-US" w:eastAsia="zh-CN"/>
        </w:rPr>
        <w:br w:type="textWrapping"/>
      </w:r>
      <w:r>
        <w:rPr>
          <w:rFonts w:hint="default" w:ascii="Times New Roman" w:hAnsi="Times New Roman" w:eastAsia="仿宋_GB2312" w:cs="Times New Roman"/>
          <w:sz w:val="32"/>
          <w:szCs w:val="32"/>
          <w:lang w:val="en-US" w:eastAsia="zh-CN"/>
        </w:rPr>
        <w:t xml:space="preserve">    2.用人单位依法为编外教师缴纳五险一金；</w:t>
      </w:r>
    </w:p>
    <w:p w14:paraId="6CE57CD4">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3.聘期内享受法定节假日和寒暑假；</w:t>
      </w:r>
    </w:p>
    <w:p w14:paraId="5584564B">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4.开展教育教学活动，参与学校民主管理和监督；</w:t>
      </w:r>
    </w:p>
    <w:p w14:paraId="58C0762C">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5.参加职称评审和岗位晋升；</w:t>
      </w:r>
    </w:p>
    <w:p w14:paraId="78065BF5">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6.参加正常的教师业务培训，所需经费由用人单位保障；</w:t>
      </w:r>
    </w:p>
    <w:p w14:paraId="3F6B18EC">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7.团场（镇）负责编外教师管理及人事档案流转事宜。</w:t>
      </w:r>
    </w:p>
    <w:p w14:paraId="46EDB340">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26" w:firstLineChars="200"/>
        <w:jc w:val="both"/>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楷体_GB2312" w:cs="Times New Roman"/>
          <w:w w:val="98"/>
          <w:sz w:val="32"/>
          <w:szCs w:val="32"/>
          <w:lang w:val="en-US" w:eastAsia="zh-CN"/>
        </w:rPr>
        <w:t>第十四条</w:t>
      </w:r>
      <w:r>
        <w:rPr>
          <w:rFonts w:hint="eastAsia" w:ascii="Times New Roman" w:hAnsi="Times New Roman" w:eastAsia="方正仿宋_GB2312" w:cs="Times New Roman"/>
          <w:color w:val="000000"/>
          <w:sz w:val="32"/>
          <w:szCs w:val="32"/>
          <w:shd w:val="clear" w:color="auto" w:fill="FFFFFF"/>
          <w:lang w:val="en-US" w:eastAsia="zh-CN"/>
        </w:rPr>
        <w:t xml:space="preserve"> </w:t>
      </w:r>
      <w:r>
        <w:rPr>
          <w:rFonts w:hint="eastAsia" w:ascii="Times New Roman" w:hAnsi="Times New Roman" w:eastAsia="仿宋_GB2312" w:cs="Times New Roman"/>
          <w:sz w:val="32"/>
          <w:szCs w:val="32"/>
          <w:lang w:val="en-US" w:eastAsia="zh-CN"/>
        </w:rPr>
        <w:t>编外教师应当履行以下义务：</w:t>
      </w:r>
    </w:p>
    <w:p w14:paraId="3F98E696">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1.遵守国家法律法规和幼儿园规章制度；</w:t>
      </w:r>
    </w:p>
    <w:p w14:paraId="72C636A7">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2.服从幼儿园安排，执行幼儿园教学计划，完成岗位规定的教育教学任务；</w:t>
      </w:r>
    </w:p>
    <w:p w14:paraId="70982DBF">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3.尊重爱护学生，禁止体罚学生，确保学生健康成长；</w:t>
      </w:r>
    </w:p>
    <w:p w14:paraId="6159A13F">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4.积极参加继续教育，不断提高业务水平和道德修养。</w:t>
      </w:r>
    </w:p>
    <w:p w14:paraId="13F73AEC">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center"/>
        <w:textAlignment w:val="auto"/>
        <w:rPr>
          <w:rFonts w:hint="default" w:ascii="Times New Roman" w:hAnsi="Times New Roman" w:eastAsia="仿宋_GB2312" w:cs="Times New Roman"/>
          <w:sz w:val="32"/>
          <w:szCs w:val="32"/>
          <w:lang w:val="en-US" w:eastAsia="zh-CN"/>
        </w:rPr>
      </w:pPr>
    </w:p>
    <w:p w14:paraId="012EC570">
      <w:pPr>
        <w:keepNext w:val="0"/>
        <w:keepLines w:val="0"/>
        <w:pageBreakBefore w:val="0"/>
        <w:widowControl w:val="0"/>
        <w:numPr>
          <w:ilvl w:val="0"/>
          <w:numId w:val="0"/>
        </w:numPr>
        <w:kinsoku/>
        <w:wordWrap/>
        <w:overflowPunct/>
        <w:topLinePunct w:val="0"/>
        <w:autoSpaceDE/>
        <w:autoSpaceDN/>
        <w:bidi w:val="0"/>
        <w:adjustRightInd/>
        <w:snapToGrid w:val="0"/>
        <w:spacing w:after="0" w:afterLines="0" w:line="580" w:lineRule="exact"/>
        <w:jc w:val="center"/>
        <w:textAlignment w:val="auto"/>
        <w:rPr>
          <w:rFonts w:hint="eastAsia" w:ascii="黑体" w:hAnsi="黑体" w:eastAsia="黑体" w:cs="黑体"/>
          <w:b w:val="0"/>
          <w:bCs w:val="0"/>
          <w:kern w:val="2"/>
          <w:sz w:val="32"/>
          <w:szCs w:val="32"/>
          <w:lang w:val="en-US" w:eastAsia="zh-CN" w:bidi="ar-SA"/>
        </w:rPr>
      </w:pPr>
      <w:r>
        <w:rPr>
          <w:rFonts w:hint="eastAsia" w:ascii="黑体" w:hAnsi="黑体" w:eastAsia="黑体" w:cs="黑体"/>
          <w:b w:val="0"/>
          <w:bCs w:val="0"/>
          <w:kern w:val="2"/>
          <w:sz w:val="32"/>
          <w:szCs w:val="32"/>
          <w:lang w:val="en-US" w:eastAsia="zh-CN" w:bidi="ar-SA"/>
        </w:rPr>
        <w:t>第五章 解聘条件和程序</w:t>
      </w:r>
    </w:p>
    <w:p w14:paraId="01442559">
      <w:pPr>
        <w:pStyle w:val="8"/>
        <w:keepNext w:val="0"/>
        <w:keepLines w:val="0"/>
        <w:pageBreakBefore w:val="0"/>
        <w:widowControl w:val="0"/>
        <w:kinsoku/>
        <w:wordWrap/>
        <w:overflowPunct/>
        <w:topLinePunct w:val="0"/>
        <w:autoSpaceDE/>
        <w:autoSpaceDN/>
        <w:bidi w:val="0"/>
        <w:adjustRightInd/>
        <w:snapToGrid w:val="0"/>
        <w:spacing w:after="0" w:afterLines="0" w:line="580" w:lineRule="exact"/>
        <w:ind w:firstLine="626" w:firstLineChars="200"/>
        <w:jc w:val="both"/>
        <w:textAlignment w:val="baseline"/>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楷体_GB2312" w:cs="Times New Roman"/>
          <w:w w:val="98"/>
          <w:kern w:val="2"/>
          <w:sz w:val="32"/>
          <w:szCs w:val="32"/>
          <w:lang w:val="en-US" w:eastAsia="zh-CN" w:bidi="ar-SA"/>
        </w:rPr>
        <w:t>第十五条</w:t>
      </w:r>
      <w:r>
        <w:rPr>
          <w:rFonts w:hint="eastAsia" w:ascii="Times New Roman" w:hAnsi="Times New Roman" w:eastAsia="方正仿宋_GB2312" w:cs="Times New Roman"/>
          <w:b/>
          <w:bCs/>
          <w:color w:val="000000"/>
          <w:sz w:val="32"/>
          <w:szCs w:val="32"/>
          <w:shd w:val="clear" w:color="auto" w:fill="FFFFFF"/>
          <w:lang w:val="en-US" w:eastAsia="zh-CN"/>
        </w:rPr>
        <w:t xml:space="preserve"> </w:t>
      </w:r>
      <w:r>
        <w:rPr>
          <w:rFonts w:hint="eastAsia" w:ascii="Times New Roman" w:hAnsi="Times New Roman" w:eastAsia="仿宋_GB2312" w:cs="Times New Roman"/>
          <w:kern w:val="2"/>
          <w:sz w:val="32"/>
          <w:szCs w:val="32"/>
          <w:lang w:val="en-US" w:eastAsia="zh-CN" w:bidi="ar-SA"/>
        </w:rPr>
        <w:t>编外教师有以下情形之一，用人单位可单方面解除聘用合同：</w:t>
      </w:r>
    </w:p>
    <w:p w14:paraId="681DEFBE">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1.有违反法律的行为，被司法机关采取人身限制措施；</w:t>
      </w:r>
    </w:p>
    <w:p w14:paraId="30DC6EA1">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2.在试用期内被证明不符合聘用条件；</w:t>
      </w:r>
    </w:p>
    <w:p w14:paraId="1C6AEB9E">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3.违反学校规章制度或劳动纪律达到解聘条件；</w:t>
      </w:r>
    </w:p>
    <w:p w14:paraId="6C764EF7">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4.签订合同时采取欺骗</w:t>
      </w:r>
      <w:r>
        <w:rPr>
          <w:rFonts w:hint="eastAsia" w:ascii="Times New Roman" w:hAnsi="Times New Roman" w:eastAsia="仿宋_GB2312" w:cs="Times New Roman"/>
          <w:sz w:val="32"/>
          <w:szCs w:val="32"/>
          <w:lang w:val="en-US" w:eastAsia="zh-CN"/>
        </w:rPr>
        <w:t>、瞒报</w:t>
      </w:r>
      <w:r>
        <w:rPr>
          <w:rFonts w:hint="default" w:ascii="Times New Roman" w:hAnsi="Times New Roman" w:eastAsia="仿宋_GB2312" w:cs="Times New Roman"/>
          <w:sz w:val="32"/>
          <w:szCs w:val="32"/>
          <w:lang w:val="en-US" w:eastAsia="zh-CN"/>
        </w:rPr>
        <w:t>等手段故意隐瞒个人重要事项</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不符合招聘条件的</w:t>
      </w:r>
      <w:r>
        <w:rPr>
          <w:rFonts w:hint="eastAsia" w:ascii="Times New Roman" w:hAnsi="Times New Roman" w:eastAsia="仿宋_GB2312" w:cs="Times New Roman"/>
          <w:sz w:val="32"/>
          <w:szCs w:val="32"/>
          <w:lang w:val="en-US" w:eastAsia="zh-CN"/>
        </w:rPr>
        <w:t>信息</w:t>
      </w:r>
      <w:r>
        <w:rPr>
          <w:rFonts w:hint="default" w:ascii="Times New Roman" w:hAnsi="Times New Roman" w:eastAsia="仿宋_GB2312" w:cs="Times New Roman"/>
          <w:sz w:val="32"/>
          <w:szCs w:val="32"/>
          <w:lang w:val="en-US" w:eastAsia="zh-CN"/>
        </w:rPr>
        <w:t>；</w:t>
      </w:r>
    </w:p>
    <w:p w14:paraId="027A0F41">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5.品行不良，体罚侮辱学生，影响恶劣；</w:t>
      </w:r>
    </w:p>
    <w:p w14:paraId="30C2596A">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6.严重失职，对幼儿园利益造成重大损害；</w:t>
      </w:r>
    </w:p>
    <w:p w14:paraId="6103E951">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7.违反</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师德师风</w:t>
      </w:r>
      <w:r>
        <w:rPr>
          <w:rFonts w:hint="eastAsia" w:ascii="Times New Roman" w:hAnsi="Times New Roman" w:eastAsia="仿宋_GB2312" w:cs="Times New Roman"/>
          <w:sz w:val="32"/>
          <w:szCs w:val="32"/>
          <w:lang w:val="en-US" w:eastAsia="zh-CN"/>
        </w:rPr>
        <w:t>”</w:t>
      </w:r>
      <w:r>
        <w:rPr>
          <w:rFonts w:hint="default" w:ascii="Times New Roman" w:hAnsi="Times New Roman" w:eastAsia="仿宋_GB2312" w:cs="Times New Roman"/>
          <w:sz w:val="32"/>
          <w:szCs w:val="32"/>
          <w:lang w:val="en-US" w:eastAsia="zh-CN"/>
        </w:rPr>
        <w:t>有关规定。</w:t>
      </w:r>
    </w:p>
    <w:p w14:paraId="5F1F30AB">
      <w:pPr>
        <w:pStyle w:val="8"/>
        <w:keepNext w:val="0"/>
        <w:keepLines w:val="0"/>
        <w:pageBreakBefore w:val="0"/>
        <w:widowControl w:val="0"/>
        <w:kinsoku/>
        <w:wordWrap/>
        <w:overflowPunct/>
        <w:topLinePunct w:val="0"/>
        <w:autoSpaceDE/>
        <w:autoSpaceDN/>
        <w:bidi w:val="0"/>
        <w:adjustRightInd/>
        <w:snapToGrid w:val="0"/>
        <w:spacing w:after="0" w:afterLines="0" w:line="580" w:lineRule="exact"/>
        <w:ind w:firstLine="626" w:firstLineChars="200"/>
        <w:jc w:val="both"/>
        <w:textAlignment w:val="baseline"/>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楷体_GB2312" w:cs="Times New Roman"/>
          <w:w w:val="98"/>
          <w:kern w:val="2"/>
          <w:sz w:val="32"/>
          <w:szCs w:val="32"/>
          <w:lang w:val="en-US" w:eastAsia="zh-CN" w:bidi="ar-SA"/>
        </w:rPr>
        <w:t>第十</w:t>
      </w:r>
      <w:r>
        <w:rPr>
          <w:rFonts w:hint="eastAsia" w:ascii="Times New Roman" w:hAnsi="Times New Roman" w:eastAsia="楷体_GB2312" w:cs="Times New Roman"/>
          <w:w w:val="98"/>
          <w:kern w:val="2"/>
          <w:sz w:val="32"/>
          <w:szCs w:val="32"/>
          <w:lang w:val="en-US" w:eastAsia="zh-CN" w:bidi="ar-SA"/>
        </w:rPr>
        <w:t>六</w:t>
      </w:r>
      <w:r>
        <w:rPr>
          <w:rFonts w:hint="default" w:ascii="Times New Roman" w:hAnsi="Times New Roman" w:eastAsia="楷体_GB2312" w:cs="Times New Roman"/>
          <w:w w:val="98"/>
          <w:kern w:val="2"/>
          <w:sz w:val="32"/>
          <w:szCs w:val="32"/>
          <w:lang w:val="en-US" w:eastAsia="zh-CN" w:bidi="ar-SA"/>
        </w:rPr>
        <w:t>条</w:t>
      </w:r>
      <w:r>
        <w:rPr>
          <w:rFonts w:hint="eastAsia" w:ascii="Times New Roman" w:hAnsi="Times New Roman" w:eastAsia="方正仿宋_GB2312" w:cs="Times New Roman"/>
          <w:color w:val="000000"/>
          <w:sz w:val="32"/>
          <w:szCs w:val="32"/>
          <w:shd w:val="clear" w:color="auto" w:fill="FFFFFF"/>
          <w:lang w:val="en-US" w:eastAsia="zh-CN"/>
        </w:rPr>
        <w:t xml:space="preserve"> </w:t>
      </w:r>
      <w:r>
        <w:rPr>
          <w:rFonts w:hint="default" w:ascii="Times New Roman" w:hAnsi="Times New Roman" w:eastAsia="仿宋_GB2312" w:cs="Times New Roman"/>
          <w:kern w:val="2"/>
          <w:sz w:val="32"/>
          <w:szCs w:val="32"/>
          <w:lang w:val="en-US" w:eastAsia="zh-CN" w:bidi="ar-SA"/>
        </w:rPr>
        <w:t>有下列情形之一的，用人单位要提前30日以书面形式通知编外教师解除合同：</w:t>
      </w:r>
    </w:p>
    <w:p w14:paraId="77A4D2D3">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1.编外教师患病或非因公负伤，医疗期满后不能胜任工作，也不愿意从事由用人单位另行安排工作的；</w:t>
      </w:r>
    </w:p>
    <w:p w14:paraId="5667F342">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2.不能胜任教育教学和管理服务工作的。</w:t>
      </w:r>
    </w:p>
    <w:p w14:paraId="039511BF">
      <w:pPr>
        <w:pStyle w:val="8"/>
        <w:keepNext w:val="0"/>
        <w:keepLines w:val="0"/>
        <w:pageBreakBefore w:val="0"/>
        <w:widowControl w:val="0"/>
        <w:kinsoku/>
        <w:wordWrap/>
        <w:overflowPunct/>
        <w:topLinePunct w:val="0"/>
        <w:autoSpaceDE/>
        <w:autoSpaceDN/>
        <w:bidi w:val="0"/>
        <w:adjustRightInd/>
        <w:snapToGrid w:val="0"/>
        <w:spacing w:after="0" w:afterLines="0" w:line="580" w:lineRule="exact"/>
        <w:ind w:firstLine="626" w:firstLineChars="200"/>
        <w:jc w:val="both"/>
        <w:textAlignment w:val="baseline"/>
        <w:rPr>
          <w:rFonts w:hint="default" w:ascii="Times New Roman" w:hAnsi="Times New Roman" w:eastAsia="仿宋_GB2312" w:cs="Times New Roman"/>
          <w:kern w:val="2"/>
          <w:sz w:val="32"/>
          <w:szCs w:val="32"/>
          <w:lang w:val="en-US" w:eastAsia="zh-CN" w:bidi="ar-SA"/>
        </w:rPr>
      </w:pPr>
      <w:r>
        <w:rPr>
          <w:rFonts w:hint="default" w:ascii="Times New Roman" w:hAnsi="Times New Roman" w:eastAsia="楷体_GB2312" w:cs="Times New Roman"/>
          <w:w w:val="98"/>
          <w:kern w:val="2"/>
          <w:sz w:val="32"/>
          <w:szCs w:val="32"/>
          <w:lang w:val="en-US" w:eastAsia="zh-CN" w:bidi="ar-SA"/>
        </w:rPr>
        <w:t>第十</w:t>
      </w:r>
      <w:r>
        <w:rPr>
          <w:rFonts w:hint="eastAsia" w:ascii="Times New Roman" w:hAnsi="Times New Roman" w:eastAsia="楷体_GB2312" w:cs="Times New Roman"/>
          <w:w w:val="98"/>
          <w:kern w:val="2"/>
          <w:sz w:val="32"/>
          <w:szCs w:val="32"/>
          <w:lang w:val="en-US" w:eastAsia="zh-CN" w:bidi="ar-SA"/>
        </w:rPr>
        <w:t>七</w:t>
      </w:r>
      <w:r>
        <w:rPr>
          <w:rFonts w:hint="default" w:ascii="Times New Roman" w:hAnsi="Times New Roman" w:eastAsia="楷体_GB2312" w:cs="Times New Roman"/>
          <w:w w:val="98"/>
          <w:kern w:val="2"/>
          <w:sz w:val="32"/>
          <w:szCs w:val="32"/>
          <w:lang w:val="en-US" w:eastAsia="zh-CN" w:bidi="ar-SA"/>
        </w:rPr>
        <w:t>条</w:t>
      </w:r>
      <w:r>
        <w:rPr>
          <w:rFonts w:hint="eastAsia" w:ascii="Times New Roman" w:hAnsi="Times New Roman" w:eastAsia="方正仿宋_GB2312" w:cs="Times New Roman"/>
          <w:color w:val="000000"/>
          <w:sz w:val="32"/>
          <w:szCs w:val="32"/>
          <w:shd w:val="clear" w:color="auto" w:fill="FFFFFF"/>
          <w:lang w:val="en-US" w:eastAsia="zh-CN"/>
        </w:rPr>
        <w:t xml:space="preserve"> </w:t>
      </w:r>
      <w:r>
        <w:rPr>
          <w:rFonts w:hint="eastAsia" w:ascii="Times New Roman" w:hAnsi="Times New Roman" w:eastAsia="仿宋_GB2312" w:cs="Times New Roman"/>
          <w:kern w:val="2"/>
          <w:sz w:val="32"/>
          <w:szCs w:val="32"/>
          <w:lang w:val="en-US" w:eastAsia="zh-CN" w:bidi="ar-SA"/>
        </w:rPr>
        <w:t>编外</w:t>
      </w:r>
      <w:r>
        <w:rPr>
          <w:rFonts w:hint="default" w:ascii="Times New Roman" w:hAnsi="Times New Roman" w:eastAsia="仿宋_GB2312" w:cs="Times New Roman"/>
          <w:kern w:val="2"/>
          <w:sz w:val="32"/>
          <w:szCs w:val="32"/>
          <w:lang w:val="en-US" w:eastAsia="zh-CN" w:bidi="ar-SA"/>
        </w:rPr>
        <w:t>教师在聘任期间有下列情形之一的，</w:t>
      </w:r>
      <w:r>
        <w:rPr>
          <w:rFonts w:hint="eastAsia" w:ascii="Times New Roman" w:hAnsi="Times New Roman" w:eastAsia="仿宋_GB2312" w:cs="Times New Roman"/>
          <w:kern w:val="2"/>
          <w:sz w:val="32"/>
          <w:szCs w:val="32"/>
          <w:lang w:val="en-US" w:eastAsia="zh-CN" w:bidi="ar-SA"/>
        </w:rPr>
        <w:t>幼儿园</w:t>
      </w:r>
      <w:r>
        <w:rPr>
          <w:rFonts w:hint="default" w:ascii="Times New Roman" w:hAnsi="Times New Roman" w:eastAsia="仿宋_GB2312" w:cs="Times New Roman"/>
          <w:kern w:val="2"/>
          <w:sz w:val="32"/>
          <w:szCs w:val="32"/>
          <w:lang w:val="en-US" w:eastAsia="zh-CN" w:bidi="ar-SA"/>
        </w:rPr>
        <w:t>不得解聘：</w:t>
      </w:r>
    </w:p>
    <w:p w14:paraId="2BDE25FB">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1.患病或非因公负伤在规定医疗期内的；</w:t>
      </w:r>
    </w:p>
    <w:p w14:paraId="12F0AADB">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2.符合生育政策的女教师在孕期、产假及哺乳期内的；</w:t>
      </w:r>
    </w:p>
    <w:p w14:paraId="1A791DC5">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3.因公负伤、致残造成丧失劳动能力的。</w:t>
      </w:r>
    </w:p>
    <w:p w14:paraId="54616281">
      <w:pPr>
        <w:pStyle w:val="8"/>
        <w:keepNext w:val="0"/>
        <w:keepLines w:val="0"/>
        <w:pageBreakBefore w:val="0"/>
        <w:widowControl w:val="0"/>
        <w:kinsoku/>
        <w:wordWrap/>
        <w:overflowPunct/>
        <w:topLinePunct w:val="0"/>
        <w:autoSpaceDE/>
        <w:autoSpaceDN/>
        <w:bidi w:val="0"/>
        <w:adjustRightInd/>
        <w:snapToGrid w:val="0"/>
        <w:spacing w:after="0" w:afterLines="0" w:line="580" w:lineRule="exact"/>
        <w:ind w:firstLine="626" w:firstLineChars="200"/>
        <w:jc w:val="both"/>
        <w:textAlignment w:val="baseline"/>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楷体_GB2312" w:cs="Times New Roman"/>
          <w:w w:val="98"/>
          <w:kern w:val="2"/>
          <w:sz w:val="32"/>
          <w:szCs w:val="32"/>
          <w:lang w:val="en-US" w:eastAsia="zh-CN" w:bidi="ar-SA"/>
        </w:rPr>
        <w:t>第十八条</w:t>
      </w:r>
      <w:r>
        <w:rPr>
          <w:rFonts w:hint="eastAsia" w:ascii="Times New Roman" w:hAnsi="Times New Roman" w:eastAsia="方正仿宋_GB2312" w:cs="Times New Roman"/>
          <w:color w:val="000000"/>
          <w:sz w:val="32"/>
          <w:szCs w:val="32"/>
          <w:shd w:val="clear" w:color="auto" w:fill="FFFFFF"/>
          <w:lang w:val="en-US" w:eastAsia="zh-CN"/>
        </w:rPr>
        <w:t xml:space="preserve"> </w:t>
      </w:r>
      <w:r>
        <w:rPr>
          <w:rFonts w:hint="eastAsia" w:ascii="Times New Roman" w:hAnsi="Times New Roman" w:eastAsia="仿宋_GB2312" w:cs="Times New Roman"/>
          <w:kern w:val="2"/>
          <w:sz w:val="32"/>
          <w:szCs w:val="32"/>
          <w:lang w:val="en-US" w:eastAsia="zh-CN" w:bidi="ar-SA"/>
        </w:rPr>
        <w:t>有下列情形之一的，编外教师要提前</w:t>
      </w:r>
      <w:r>
        <w:rPr>
          <w:rFonts w:hint="default" w:ascii="Times New Roman" w:hAnsi="Times New Roman" w:eastAsia="仿宋_GB2312" w:cs="Times New Roman"/>
          <w:kern w:val="2"/>
          <w:sz w:val="32"/>
          <w:szCs w:val="32"/>
          <w:lang w:val="en-US" w:eastAsia="zh-CN" w:bidi="ar-SA"/>
        </w:rPr>
        <w:t>30</w:t>
      </w:r>
      <w:r>
        <w:rPr>
          <w:rFonts w:hint="eastAsia" w:ascii="Times New Roman" w:hAnsi="Times New Roman" w:eastAsia="仿宋_GB2312" w:cs="Times New Roman"/>
          <w:kern w:val="2"/>
          <w:sz w:val="32"/>
          <w:szCs w:val="32"/>
          <w:lang w:val="en-US" w:eastAsia="zh-CN" w:bidi="ar-SA"/>
        </w:rPr>
        <w:t>日以书面形式通知用人单位解除合同：</w:t>
      </w:r>
    </w:p>
    <w:p w14:paraId="7339E5F6">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1.在试用期内的；</w:t>
      </w:r>
    </w:p>
    <w:p w14:paraId="09A3D606">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2.用人单位未按合同约定支付劳动报酬的；</w:t>
      </w:r>
    </w:p>
    <w:p w14:paraId="5E174044">
      <w:pPr>
        <w:keepNext w:val="0"/>
        <w:keepLines w:val="0"/>
        <w:pageBreakBefore w:val="0"/>
        <w:widowControl w:val="0"/>
        <w:kinsoku/>
        <w:wordWrap/>
        <w:overflowPunct w:val="0"/>
        <w:topLinePunct w:val="0"/>
        <w:autoSpaceDE/>
        <w:autoSpaceDN/>
        <w:bidi w:val="0"/>
        <w:adjustRightInd/>
        <w:snapToGrid w:val="0"/>
        <w:spacing w:after="0" w:afterLines="0" w:line="580" w:lineRule="exact"/>
        <w:ind w:firstLine="640" w:firstLineChars="200"/>
        <w:jc w:val="both"/>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3.用人单位以暴力威胁或非法限制人身自由的手段强迫工作的。</w:t>
      </w:r>
    </w:p>
    <w:p w14:paraId="79C90023">
      <w:pPr>
        <w:pStyle w:val="8"/>
        <w:keepNext w:val="0"/>
        <w:keepLines w:val="0"/>
        <w:pageBreakBefore w:val="0"/>
        <w:widowControl w:val="0"/>
        <w:kinsoku/>
        <w:wordWrap/>
        <w:overflowPunct/>
        <w:topLinePunct w:val="0"/>
        <w:autoSpaceDE/>
        <w:autoSpaceDN/>
        <w:bidi w:val="0"/>
        <w:adjustRightInd/>
        <w:snapToGrid w:val="0"/>
        <w:spacing w:after="0" w:afterLines="0" w:line="580" w:lineRule="exact"/>
        <w:ind w:firstLine="626" w:firstLineChars="200"/>
        <w:jc w:val="both"/>
        <w:textAlignment w:val="baseline"/>
        <w:rPr>
          <w:rFonts w:hint="default" w:ascii="Times New Roman" w:hAnsi="Times New Roman" w:eastAsia="仿宋_GB2312" w:cs="Times New Roman"/>
          <w:kern w:val="2"/>
          <w:sz w:val="30"/>
          <w:szCs w:val="30"/>
          <w:lang w:val="en-US" w:eastAsia="zh-CN" w:bidi="ar-SA"/>
        </w:rPr>
      </w:pPr>
      <w:r>
        <w:rPr>
          <w:rFonts w:hint="default" w:ascii="Times New Roman" w:hAnsi="Times New Roman" w:eastAsia="楷体_GB2312" w:cs="Times New Roman"/>
          <w:w w:val="98"/>
          <w:kern w:val="2"/>
          <w:sz w:val="32"/>
          <w:szCs w:val="32"/>
          <w:lang w:val="en-US" w:eastAsia="zh-CN" w:bidi="ar-SA"/>
        </w:rPr>
        <w:t>第</w:t>
      </w:r>
      <w:r>
        <w:rPr>
          <w:rFonts w:hint="eastAsia" w:ascii="Times New Roman" w:hAnsi="Times New Roman" w:eastAsia="楷体_GB2312" w:cs="Times New Roman"/>
          <w:w w:val="98"/>
          <w:kern w:val="2"/>
          <w:sz w:val="32"/>
          <w:szCs w:val="32"/>
          <w:lang w:val="en-US" w:eastAsia="zh-CN" w:bidi="ar-SA"/>
        </w:rPr>
        <w:t>十九</w:t>
      </w:r>
      <w:r>
        <w:rPr>
          <w:rFonts w:hint="default" w:ascii="Times New Roman" w:hAnsi="Times New Roman" w:eastAsia="楷体_GB2312" w:cs="Times New Roman"/>
          <w:w w:val="98"/>
          <w:kern w:val="2"/>
          <w:sz w:val="32"/>
          <w:szCs w:val="32"/>
          <w:lang w:val="en-US" w:eastAsia="zh-CN" w:bidi="ar-SA"/>
        </w:rPr>
        <w:t>条</w:t>
      </w:r>
      <w:r>
        <w:rPr>
          <w:rFonts w:hint="eastAsia" w:ascii="Times New Roman" w:hAnsi="Times New Roman" w:eastAsia="方正仿宋_GB2312" w:cs="Times New Roman"/>
          <w:color w:val="000000"/>
          <w:sz w:val="32"/>
          <w:szCs w:val="32"/>
          <w:shd w:val="clear" w:color="auto" w:fill="FFFFFF"/>
          <w:lang w:val="en-US" w:eastAsia="zh-CN"/>
        </w:rPr>
        <w:t xml:space="preserve"> </w:t>
      </w:r>
      <w:r>
        <w:rPr>
          <w:rFonts w:hint="default" w:ascii="Times New Roman" w:hAnsi="Times New Roman" w:eastAsia="仿宋_GB2312" w:cs="Times New Roman"/>
          <w:kern w:val="2"/>
          <w:sz w:val="32"/>
          <w:szCs w:val="32"/>
          <w:lang w:val="en-US" w:eastAsia="zh-CN" w:bidi="ar-SA"/>
        </w:rPr>
        <w:t>提前解除合同。</w:t>
      </w:r>
      <w:r>
        <w:rPr>
          <w:rFonts w:hint="eastAsia" w:ascii="Times New Roman" w:hAnsi="Times New Roman" w:eastAsia="仿宋_GB2312" w:cs="Times New Roman"/>
          <w:kern w:val="2"/>
          <w:sz w:val="32"/>
          <w:szCs w:val="32"/>
          <w:lang w:val="en-US" w:eastAsia="zh-CN" w:bidi="ar-SA"/>
        </w:rPr>
        <w:t>双</w:t>
      </w:r>
      <w:r>
        <w:rPr>
          <w:rFonts w:hint="default" w:ascii="Times New Roman" w:hAnsi="Times New Roman" w:eastAsia="仿宋_GB2312" w:cs="Times New Roman"/>
          <w:kern w:val="2"/>
          <w:sz w:val="32"/>
          <w:szCs w:val="32"/>
          <w:lang w:val="en-US" w:eastAsia="zh-CN" w:bidi="ar-SA"/>
        </w:rPr>
        <w:t>方</w:t>
      </w:r>
      <w:r>
        <w:rPr>
          <w:rFonts w:hint="eastAsia" w:ascii="Times New Roman" w:hAnsi="Times New Roman" w:eastAsia="仿宋_GB2312" w:cs="Times New Roman"/>
          <w:kern w:val="2"/>
          <w:sz w:val="32"/>
          <w:szCs w:val="32"/>
          <w:lang w:val="en-US" w:eastAsia="zh-CN" w:bidi="ar-SA"/>
        </w:rPr>
        <w:t>要</w:t>
      </w:r>
      <w:r>
        <w:rPr>
          <w:rFonts w:hint="default" w:ascii="Times New Roman" w:hAnsi="Times New Roman" w:eastAsia="仿宋_GB2312" w:cs="Times New Roman"/>
          <w:kern w:val="2"/>
          <w:sz w:val="32"/>
          <w:szCs w:val="32"/>
          <w:lang w:val="en-US" w:eastAsia="zh-CN" w:bidi="ar-SA"/>
        </w:rPr>
        <w:t>提前30</w:t>
      </w:r>
      <w:r>
        <w:rPr>
          <w:rFonts w:hint="eastAsia" w:ascii="Times New Roman" w:hAnsi="Times New Roman" w:eastAsia="仿宋_GB2312" w:cs="Times New Roman"/>
          <w:kern w:val="2"/>
          <w:sz w:val="32"/>
          <w:szCs w:val="32"/>
          <w:lang w:val="en-US" w:eastAsia="zh-CN" w:bidi="ar-SA"/>
        </w:rPr>
        <w:t>日</w:t>
      </w:r>
      <w:r>
        <w:rPr>
          <w:rFonts w:hint="default" w:ascii="Times New Roman" w:hAnsi="Times New Roman" w:eastAsia="仿宋_GB2312" w:cs="Times New Roman"/>
          <w:kern w:val="2"/>
          <w:sz w:val="32"/>
          <w:szCs w:val="32"/>
          <w:lang w:val="en-US" w:eastAsia="zh-CN" w:bidi="ar-SA"/>
        </w:rPr>
        <w:t>以书面形式通知对方</w:t>
      </w:r>
      <w:r>
        <w:rPr>
          <w:rFonts w:hint="eastAsia" w:ascii="Times New Roman" w:hAnsi="Times New Roman" w:eastAsia="仿宋_GB2312" w:cs="Times New Roman"/>
          <w:kern w:val="2"/>
          <w:sz w:val="32"/>
          <w:szCs w:val="32"/>
          <w:lang w:val="en-US" w:eastAsia="zh-CN" w:bidi="ar-SA"/>
        </w:rPr>
        <w:t>，</w:t>
      </w:r>
      <w:r>
        <w:rPr>
          <w:rFonts w:hint="default" w:ascii="Times New Roman" w:hAnsi="Times New Roman" w:eastAsia="仿宋_GB2312" w:cs="Times New Roman"/>
          <w:kern w:val="2"/>
          <w:sz w:val="32"/>
          <w:szCs w:val="32"/>
          <w:lang w:val="en-US" w:eastAsia="zh-CN" w:bidi="ar-SA"/>
        </w:rPr>
        <w:t>解除或终止合同的通知书送达对方，合同即解除或终止。用人单位解除（终止）劳动合同的，按照《劳动合同法》相关规定执行。</w:t>
      </w:r>
    </w:p>
    <w:p w14:paraId="11B1125D">
      <w:pPr>
        <w:keepNext w:val="0"/>
        <w:keepLines w:val="0"/>
        <w:pageBreakBefore w:val="0"/>
        <w:widowControl w:val="0"/>
        <w:numPr>
          <w:ilvl w:val="0"/>
          <w:numId w:val="0"/>
        </w:numPr>
        <w:kinsoku/>
        <w:wordWrap/>
        <w:overflowPunct/>
        <w:topLinePunct w:val="0"/>
        <w:autoSpaceDE/>
        <w:autoSpaceDN/>
        <w:bidi w:val="0"/>
        <w:adjustRightInd/>
        <w:snapToGrid w:val="0"/>
        <w:spacing w:after="0" w:afterLines="0" w:line="580" w:lineRule="exact"/>
        <w:jc w:val="center"/>
        <w:textAlignment w:val="auto"/>
        <w:rPr>
          <w:rFonts w:hint="eastAsia" w:ascii="黑体" w:hAnsi="黑体" w:eastAsia="黑体" w:cs="黑体"/>
          <w:b w:val="0"/>
          <w:bCs w:val="0"/>
          <w:kern w:val="2"/>
          <w:sz w:val="32"/>
          <w:szCs w:val="32"/>
          <w:lang w:val="en-US" w:eastAsia="zh-CN" w:bidi="ar-SA"/>
        </w:rPr>
      </w:pPr>
      <w:r>
        <w:rPr>
          <w:rFonts w:hint="eastAsia" w:ascii="黑体" w:hAnsi="黑体" w:eastAsia="黑体" w:cs="黑体"/>
          <w:b w:val="0"/>
          <w:bCs w:val="0"/>
          <w:kern w:val="2"/>
          <w:sz w:val="32"/>
          <w:szCs w:val="32"/>
          <w:lang w:val="en-US" w:eastAsia="zh-CN" w:bidi="ar-SA"/>
        </w:rPr>
        <w:t>第六章 法律责任</w:t>
      </w:r>
    </w:p>
    <w:p w14:paraId="625E2E1E">
      <w:pPr>
        <w:pStyle w:val="8"/>
        <w:keepNext w:val="0"/>
        <w:keepLines w:val="0"/>
        <w:pageBreakBefore w:val="0"/>
        <w:widowControl w:val="0"/>
        <w:kinsoku/>
        <w:wordWrap/>
        <w:overflowPunct/>
        <w:topLinePunct w:val="0"/>
        <w:autoSpaceDE/>
        <w:autoSpaceDN/>
        <w:bidi w:val="0"/>
        <w:adjustRightInd/>
        <w:snapToGrid w:val="0"/>
        <w:spacing w:after="0" w:afterLines="0" w:line="580" w:lineRule="exact"/>
        <w:ind w:firstLine="641"/>
        <w:jc w:val="both"/>
        <w:textAlignment w:val="baseline"/>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楷体_GB2312" w:cs="Times New Roman"/>
          <w:w w:val="98"/>
          <w:kern w:val="2"/>
          <w:sz w:val="32"/>
          <w:szCs w:val="32"/>
          <w:lang w:val="en-US" w:eastAsia="zh-CN" w:bidi="ar-SA"/>
        </w:rPr>
        <w:t>第二十条</w:t>
      </w:r>
      <w:r>
        <w:rPr>
          <w:rFonts w:hint="eastAsia" w:ascii="Times New Roman" w:hAnsi="Times New Roman" w:eastAsia="宋体" w:cs="Times New Roman"/>
          <w:b/>
          <w:bCs/>
          <w:sz w:val="32"/>
          <w:szCs w:val="32"/>
          <w:lang w:val="en-US" w:eastAsia="zh-CN"/>
        </w:rPr>
        <w:t xml:space="preserve"> </w:t>
      </w:r>
      <w:r>
        <w:rPr>
          <w:rFonts w:hint="eastAsia" w:ascii="Times New Roman" w:hAnsi="Times New Roman" w:eastAsia="仿宋_GB2312" w:cs="Times New Roman"/>
          <w:kern w:val="2"/>
          <w:sz w:val="32"/>
          <w:szCs w:val="32"/>
          <w:lang w:val="en-US" w:eastAsia="zh-CN" w:bidi="ar-SA"/>
        </w:rPr>
        <w:t>编外教师与所在单位发生人事争议的，依照《中华人民共和国劳动争议调解仲裁法》等有关规定处理。</w:t>
      </w:r>
    </w:p>
    <w:p w14:paraId="51E5E84E">
      <w:pPr>
        <w:pStyle w:val="8"/>
        <w:keepNext w:val="0"/>
        <w:keepLines w:val="0"/>
        <w:pageBreakBefore w:val="0"/>
        <w:widowControl w:val="0"/>
        <w:kinsoku/>
        <w:wordWrap/>
        <w:overflowPunct/>
        <w:topLinePunct w:val="0"/>
        <w:autoSpaceDE/>
        <w:autoSpaceDN/>
        <w:bidi w:val="0"/>
        <w:adjustRightInd/>
        <w:snapToGrid w:val="0"/>
        <w:spacing w:after="0" w:afterLines="0" w:line="580" w:lineRule="exact"/>
        <w:ind w:firstLine="641"/>
        <w:jc w:val="both"/>
        <w:textAlignment w:val="baseline"/>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楷体_GB2312" w:cs="Times New Roman"/>
          <w:w w:val="98"/>
          <w:kern w:val="2"/>
          <w:sz w:val="32"/>
          <w:szCs w:val="32"/>
          <w:lang w:val="en-US" w:eastAsia="zh-CN" w:bidi="ar-SA"/>
        </w:rPr>
        <w:t>第二十一条</w:t>
      </w:r>
      <w:r>
        <w:rPr>
          <w:rFonts w:hint="eastAsia" w:ascii="Times New Roman" w:hAnsi="Times New Roman" w:eastAsia="方正仿宋_GB2312" w:cs="Times New Roman"/>
          <w:color w:val="000000"/>
          <w:sz w:val="32"/>
          <w:szCs w:val="32"/>
          <w:shd w:val="clear" w:color="auto" w:fill="FFFFFF"/>
          <w:lang w:val="en-US" w:eastAsia="zh-CN"/>
        </w:rPr>
        <w:t xml:space="preserve"> </w:t>
      </w:r>
      <w:r>
        <w:rPr>
          <w:rFonts w:hint="eastAsia" w:ascii="Times New Roman" w:hAnsi="Times New Roman" w:eastAsia="仿宋_GB2312" w:cs="Times New Roman"/>
          <w:kern w:val="2"/>
          <w:sz w:val="32"/>
          <w:szCs w:val="32"/>
          <w:lang w:val="en-US" w:eastAsia="zh-CN" w:bidi="ar-SA"/>
        </w:rPr>
        <w:t>用人单位违反本《办法》规定的，由教育行政部门师市教育局责令限期改正。逾期不改正的，对直接负责的主管人员和其他直接责任人员依法给予处分。</w:t>
      </w:r>
    </w:p>
    <w:p w14:paraId="445295FE">
      <w:pPr>
        <w:pStyle w:val="8"/>
        <w:keepNext w:val="0"/>
        <w:keepLines w:val="0"/>
        <w:pageBreakBefore w:val="0"/>
        <w:widowControl w:val="0"/>
        <w:kinsoku/>
        <w:wordWrap/>
        <w:overflowPunct/>
        <w:topLinePunct w:val="0"/>
        <w:autoSpaceDE/>
        <w:autoSpaceDN/>
        <w:bidi w:val="0"/>
        <w:adjustRightInd/>
        <w:snapToGrid w:val="0"/>
        <w:spacing w:after="0" w:afterLines="0" w:line="580" w:lineRule="exact"/>
        <w:ind w:firstLine="641"/>
        <w:jc w:val="both"/>
        <w:textAlignment w:val="baseline"/>
        <w:rPr>
          <w:rFonts w:hint="eastAsia" w:ascii="Times New Roman" w:hAnsi="Times New Roman" w:eastAsia="仿宋_GB2312" w:cs="Times New Roman"/>
          <w:kern w:val="2"/>
          <w:sz w:val="32"/>
          <w:szCs w:val="32"/>
          <w:lang w:val="en-US" w:eastAsia="zh-CN" w:bidi="ar-SA"/>
        </w:rPr>
      </w:pPr>
    </w:p>
    <w:p w14:paraId="7F2AB381">
      <w:pPr>
        <w:keepNext w:val="0"/>
        <w:keepLines w:val="0"/>
        <w:pageBreakBefore w:val="0"/>
        <w:widowControl w:val="0"/>
        <w:numPr>
          <w:ilvl w:val="0"/>
          <w:numId w:val="0"/>
        </w:numPr>
        <w:kinsoku/>
        <w:wordWrap/>
        <w:overflowPunct/>
        <w:topLinePunct w:val="0"/>
        <w:autoSpaceDE/>
        <w:autoSpaceDN/>
        <w:bidi w:val="0"/>
        <w:adjustRightInd/>
        <w:snapToGrid w:val="0"/>
        <w:spacing w:after="0" w:afterLines="0" w:line="580" w:lineRule="exact"/>
        <w:jc w:val="center"/>
        <w:textAlignment w:val="auto"/>
        <w:rPr>
          <w:rFonts w:hint="eastAsia" w:ascii="黑体" w:hAnsi="黑体" w:eastAsia="黑体" w:cs="黑体"/>
          <w:b w:val="0"/>
          <w:bCs w:val="0"/>
          <w:kern w:val="2"/>
          <w:sz w:val="32"/>
          <w:szCs w:val="32"/>
          <w:lang w:val="en-US" w:eastAsia="zh-CN" w:bidi="ar-SA"/>
        </w:rPr>
      </w:pPr>
      <w:r>
        <w:rPr>
          <w:rFonts w:hint="eastAsia" w:ascii="黑体" w:hAnsi="黑体" w:eastAsia="黑体" w:cs="黑体"/>
          <w:b w:val="0"/>
          <w:bCs w:val="0"/>
          <w:kern w:val="2"/>
          <w:sz w:val="32"/>
          <w:szCs w:val="32"/>
          <w:lang w:val="en-US" w:eastAsia="zh-CN" w:bidi="ar-SA"/>
        </w:rPr>
        <w:t>第七章 附则</w:t>
      </w:r>
    </w:p>
    <w:p w14:paraId="1EDEA17A">
      <w:pPr>
        <w:keepNext w:val="0"/>
        <w:keepLines w:val="0"/>
        <w:pageBreakBefore w:val="0"/>
        <w:widowControl w:val="0"/>
        <w:numPr>
          <w:ilvl w:val="0"/>
          <w:numId w:val="0"/>
        </w:numPr>
        <w:kinsoku/>
        <w:wordWrap/>
        <w:overflowPunct/>
        <w:topLinePunct w:val="0"/>
        <w:autoSpaceDE/>
        <w:autoSpaceDN/>
        <w:bidi w:val="0"/>
        <w:adjustRightInd/>
        <w:snapToGrid w:val="0"/>
        <w:spacing w:after="0" w:afterLines="0" w:line="580" w:lineRule="exact"/>
        <w:ind w:firstLine="626" w:firstLineChars="200"/>
        <w:jc w:val="both"/>
        <w:textAlignment w:val="auto"/>
        <w:rPr>
          <w:rFonts w:hint="eastAsia" w:ascii="Times New Roman" w:hAnsi="Times New Roman" w:eastAsia="仿宋_GB2312" w:cs="Times New Roman"/>
          <w:sz w:val="32"/>
          <w:szCs w:val="32"/>
          <w:lang w:val="en-US" w:eastAsia="zh-CN"/>
        </w:rPr>
      </w:pPr>
      <w:r>
        <w:rPr>
          <w:rFonts w:hint="eastAsia" w:ascii="Times New Roman" w:hAnsi="Times New Roman" w:eastAsia="楷体_GB2312" w:cs="Times New Roman"/>
          <w:w w:val="98"/>
          <w:sz w:val="32"/>
          <w:szCs w:val="32"/>
          <w:lang w:val="en-US" w:eastAsia="zh-CN"/>
        </w:rPr>
        <w:t>第二十二条</w:t>
      </w:r>
      <w:r>
        <w:rPr>
          <w:rFonts w:hint="eastAsia" w:ascii="Times New Roman" w:hAnsi="Times New Roman" w:eastAsia="方正仿宋_GB2312" w:cs="Times New Roman"/>
          <w:color w:val="000000"/>
          <w:sz w:val="32"/>
          <w:szCs w:val="32"/>
          <w:shd w:val="clear" w:color="auto" w:fill="FFFFFF"/>
          <w:lang w:val="en-US" w:eastAsia="zh-CN"/>
        </w:rPr>
        <w:t xml:space="preserve"> </w:t>
      </w:r>
      <w:r>
        <w:rPr>
          <w:rFonts w:hint="eastAsia" w:ascii="Times New Roman" w:hAnsi="Times New Roman" w:eastAsia="仿宋_GB2312" w:cs="Times New Roman"/>
          <w:sz w:val="32"/>
          <w:szCs w:val="32"/>
          <w:lang w:val="en-US" w:eastAsia="zh-CN"/>
        </w:rPr>
        <w:t>本《办法》实施前已聘用且合同期未满的编外教师，符合本《办法》第五条“编外教师应具备条件”并在合同期内的可继续留用；合同期满且符合本《办法》规定的编外教师，经考核合格后，若本人愿意留下，由团场（镇）优先进行续聘。</w:t>
      </w:r>
    </w:p>
    <w:p w14:paraId="769658E4">
      <w:pPr>
        <w:pStyle w:val="8"/>
        <w:keepNext w:val="0"/>
        <w:keepLines w:val="0"/>
        <w:pageBreakBefore w:val="0"/>
        <w:widowControl w:val="0"/>
        <w:kinsoku/>
        <w:wordWrap/>
        <w:overflowPunct/>
        <w:topLinePunct w:val="0"/>
        <w:autoSpaceDE/>
        <w:autoSpaceDN/>
        <w:bidi w:val="0"/>
        <w:adjustRightInd/>
        <w:snapToGrid w:val="0"/>
        <w:spacing w:after="0" w:afterLines="0" w:line="580" w:lineRule="exact"/>
        <w:ind w:firstLine="626" w:firstLineChars="200"/>
        <w:jc w:val="both"/>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楷体_GB2312" w:cs="Times New Roman"/>
          <w:w w:val="98"/>
          <w:kern w:val="2"/>
          <w:sz w:val="32"/>
          <w:szCs w:val="32"/>
          <w:lang w:val="en-US" w:eastAsia="zh-CN" w:bidi="ar-SA"/>
        </w:rPr>
        <w:t>第二十三条</w:t>
      </w:r>
      <w:r>
        <w:rPr>
          <w:rFonts w:hint="eastAsia" w:ascii="Times New Roman" w:hAnsi="Times New Roman" w:eastAsia="方正仿宋_GB2312" w:cs="Times New Roman"/>
          <w:b/>
          <w:bCs/>
          <w:color w:val="000000"/>
          <w:kern w:val="2"/>
          <w:sz w:val="32"/>
          <w:szCs w:val="32"/>
          <w:shd w:val="clear" w:color="auto" w:fill="FFFFFF"/>
          <w:lang w:val="en-US" w:eastAsia="zh-CN" w:bidi="ar-SA"/>
        </w:rPr>
        <w:t xml:space="preserve"> </w:t>
      </w:r>
      <w:r>
        <w:rPr>
          <w:rFonts w:hint="eastAsia" w:ascii="Times New Roman" w:hAnsi="Times New Roman" w:eastAsia="仿宋_GB2312" w:cs="Times New Roman"/>
          <w:kern w:val="2"/>
          <w:sz w:val="32"/>
          <w:szCs w:val="32"/>
          <w:lang w:val="en-US" w:eastAsia="zh-CN" w:bidi="ar-SA"/>
        </w:rPr>
        <w:t>本《办法》由师市人社局、教育局具体负责解释。</w:t>
      </w:r>
    </w:p>
    <w:p w14:paraId="7EC182BD">
      <w:pPr>
        <w:pStyle w:val="8"/>
        <w:keepNext w:val="0"/>
        <w:keepLines w:val="0"/>
        <w:pageBreakBefore w:val="0"/>
        <w:widowControl w:val="0"/>
        <w:kinsoku/>
        <w:wordWrap/>
        <w:overflowPunct/>
        <w:topLinePunct w:val="0"/>
        <w:autoSpaceDE/>
        <w:autoSpaceDN/>
        <w:bidi w:val="0"/>
        <w:adjustRightInd/>
        <w:snapToGrid w:val="0"/>
        <w:spacing w:after="0" w:afterLines="0" w:line="580" w:lineRule="exact"/>
        <w:ind w:firstLine="626" w:firstLineChars="200"/>
        <w:jc w:val="both"/>
        <w:rPr>
          <w:rFonts w:hint="eastAsia" w:ascii="Times New Roman" w:hAnsi="Times New Roman" w:eastAsia="仿宋_GB2312" w:cs="Times New Roman"/>
          <w:kern w:val="2"/>
          <w:sz w:val="32"/>
          <w:szCs w:val="32"/>
          <w:lang w:val="en-US" w:eastAsia="zh-CN" w:bidi="ar-SA"/>
        </w:rPr>
      </w:pPr>
      <w:r>
        <w:rPr>
          <w:rFonts w:hint="eastAsia" w:ascii="Times New Roman" w:hAnsi="Times New Roman" w:eastAsia="楷体_GB2312" w:cs="Times New Roman"/>
          <w:w w:val="98"/>
          <w:kern w:val="2"/>
          <w:sz w:val="32"/>
          <w:szCs w:val="32"/>
          <w:lang w:val="en-US" w:eastAsia="zh-CN" w:bidi="ar-SA"/>
        </w:rPr>
        <w:t>第二十四条</w:t>
      </w:r>
      <w:r>
        <w:rPr>
          <w:rFonts w:hint="eastAsia" w:ascii="Times New Roman" w:hAnsi="Times New Roman" w:eastAsia="方正仿宋_GB2312" w:cs="Times New Roman"/>
          <w:b/>
          <w:bCs/>
          <w:color w:val="000000"/>
          <w:kern w:val="2"/>
          <w:sz w:val="32"/>
          <w:szCs w:val="32"/>
          <w:shd w:val="clear" w:color="auto" w:fill="FFFFFF"/>
          <w:lang w:val="en-US" w:eastAsia="zh-CN" w:bidi="ar-SA"/>
        </w:rPr>
        <w:t xml:space="preserve"> </w:t>
      </w:r>
      <w:r>
        <w:rPr>
          <w:rFonts w:hint="eastAsia" w:ascii="Times New Roman" w:hAnsi="Times New Roman" w:eastAsia="仿宋_GB2312" w:cs="Times New Roman"/>
          <w:kern w:val="2"/>
          <w:sz w:val="32"/>
          <w:szCs w:val="32"/>
          <w:lang w:val="en-US" w:eastAsia="zh-CN" w:bidi="ar-SA"/>
        </w:rPr>
        <w:t>本《办法》自印发之日起执行。</w:t>
      </w:r>
    </w:p>
    <w:p w14:paraId="327E89F1">
      <w:pPr>
        <w:pStyle w:val="8"/>
        <w:keepNext w:val="0"/>
        <w:keepLines w:val="0"/>
        <w:pageBreakBefore w:val="0"/>
        <w:widowControl w:val="0"/>
        <w:kinsoku/>
        <w:wordWrap/>
        <w:overflowPunct/>
        <w:topLinePunct w:val="0"/>
        <w:autoSpaceDE/>
        <w:autoSpaceDN/>
        <w:bidi w:val="0"/>
        <w:adjustRightInd/>
        <w:snapToGrid w:val="0"/>
        <w:spacing w:after="0" w:afterLines="0" w:line="580" w:lineRule="exact"/>
        <w:ind w:firstLine="626" w:firstLineChars="200"/>
        <w:jc w:val="both"/>
        <w:rPr>
          <w:rFonts w:hint="eastAsia" w:ascii="Times New Roman" w:hAnsi="Times New Roman" w:eastAsia="仿宋_GB2312" w:cs="Times New Roman"/>
          <w:kern w:val="2"/>
          <w:sz w:val="32"/>
          <w:szCs w:val="32"/>
          <w:lang w:val="en-US" w:eastAsia="zh-CN" w:bidi="ar-SA"/>
        </w:rPr>
        <w:sectPr>
          <w:footerReference r:id="rId3" w:type="default"/>
          <w:type w:val="continuous"/>
          <w:pgSz w:w="11906" w:h="16838"/>
          <w:pgMar w:top="2098" w:right="1474" w:bottom="1984" w:left="1587" w:header="851" w:footer="992" w:gutter="0"/>
          <w:paperSrc/>
          <w:pgNumType w:fmt="decimal"/>
          <w:cols w:space="0" w:num="1"/>
          <w:rtlGutter w:val="0"/>
          <w:docGrid w:type="lines" w:linePitch="312" w:charSpace="0"/>
        </w:sectPr>
      </w:pPr>
      <w:r>
        <w:rPr>
          <w:rFonts w:hint="eastAsia" w:ascii="Times New Roman" w:hAnsi="Times New Roman" w:eastAsia="楷体_GB2312" w:cs="Times New Roman"/>
          <w:w w:val="98"/>
          <w:kern w:val="2"/>
          <w:sz w:val="32"/>
          <w:szCs w:val="32"/>
          <w:lang w:val="en-US" w:eastAsia="zh-CN" w:bidi="ar-SA"/>
        </w:rPr>
        <w:t>第二十五条</w:t>
      </w:r>
      <w:r>
        <w:rPr>
          <w:rFonts w:hint="default" w:ascii="Times New Roman" w:hAnsi="Times New Roman" w:eastAsia="方正仿宋_GB2312" w:cs="Times New Roman"/>
          <w:b/>
          <w:bCs/>
          <w:color w:val="000000"/>
          <w:kern w:val="2"/>
          <w:sz w:val="32"/>
          <w:szCs w:val="32"/>
          <w:shd w:val="clear" w:color="auto" w:fill="FFFFFF"/>
          <w:lang w:val="en-US" w:eastAsia="zh-CN" w:bidi="ar-SA"/>
        </w:rPr>
        <w:t xml:space="preserve"> </w:t>
      </w:r>
      <w:r>
        <w:rPr>
          <w:rFonts w:hint="default" w:ascii="Times New Roman" w:hAnsi="Times New Roman" w:eastAsia="仿宋_GB2312" w:cs="Times New Roman"/>
          <w:kern w:val="2"/>
          <w:sz w:val="32"/>
          <w:szCs w:val="32"/>
          <w:lang w:val="en-US" w:eastAsia="zh-CN" w:bidi="ar-SA"/>
        </w:rPr>
        <w:t>《第十四师昆玉市办公室关于印发〈第十四师昆玉市公办幼儿园自聘教师管理办法（试行）〉的通知》（师市办字〔2022〕2号）废止</w:t>
      </w:r>
      <w:r>
        <w:rPr>
          <w:rFonts w:hint="eastAsia" w:ascii="Times New Roman" w:hAnsi="Times New Roman" w:eastAsia="仿宋_GB2312" w:cs="Times New Roman"/>
          <w:kern w:val="2"/>
          <w:sz w:val="32"/>
          <w:szCs w:val="32"/>
          <w:lang w:val="en-US" w:eastAsia="zh-CN" w:bidi="ar-SA"/>
        </w:rPr>
        <w:t>。</w:t>
      </w:r>
      <w:bookmarkStart w:id="0" w:name="_GoBack"/>
      <w:bookmarkEnd w:id="0"/>
    </w:p>
    <w:p w14:paraId="27F2A9FF">
      <w:pPr>
        <w:rPr>
          <w:rFonts w:hint="default" w:ascii="Times New Roman" w:hAnsi="Times New Roman" w:eastAsia="方正仿宋_GB2312" w:cs="Times New Roman"/>
          <w:sz w:val="32"/>
          <w:szCs w:val="32"/>
          <w:lang w:val="en-US" w:eastAsia="zh-CN"/>
        </w:rPr>
      </w:pPr>
    </w:p>
    <w:sectPr>
      <w:footerReference r:id="rId4" w:type="default"/>
      <w:type w:val="continuous"/>
      <w:pgSz w:w="11906" w:h="16838"/>
      <w:pgMar w:top="2098" w:right="1474" w:bottom="1984" w:left="1587" w:header="851" w:footer="992" w:gutter="0"/>
      <w:paperSrc/>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D7EF97C-C2BC-437D-8AA4-3782D3816CEA}"/>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AFB6847B-58DF-4113-9098-4B6ADA1CAD57}"/>
  </w:font>
  <w:font w:name="方正小标宋简体">
    <w:panose1 w:val="02000000000000000000"/>
    <w:charset w:val="86"/>
    <w:family w:val="script"/>
    <w:pitch w:val="default"/>
    <w:sig w:usb0="00000001" w:usb1="08000000" w:usb2="00000000" w:usb3="00000000" w:csb0="00040000" w:csb1="00000000"/>
    <w:embedRegular r:id="rId3" w:fontKey="{80894138-FAB6-4689-A734-D92F5C921958}"/>
  </w:font>
  <w:font w:name="楷体_GB2312">
    <w:panose1 w:val="02010609030101010101"/>
    <w:charset w:val="86"/>
    <w:family w:val="auto"/>
    <w:pitch w:val="default"/>
    <w:sig w:usb0="00000001" w:usb1="080E0000" w:usb2="00000000" w:usb3="00000000" w:csb0="00040000" w:csb1="00000000"/>
    <w:embedRegular r:id="rId4" w:fontKey="{D3AA2409-8074-482C-B8A7-9EA1063CF27D}"/>
  </w:font>
  <w:font w:name="仿宋_GB2312">
    <w:panose1 w:val="02010609030101010101"/>
    <w:charset w:val="86"/>
    <w:family w:val="auto"/>
    <w:pitch w:val="default"/>
    <w:sig w:usb0="00000001" w:usb1="080E0000" w:usb2="00000000" w:usb3="00000000" w:csb0="00040000" w:csb1="00000000"/>
    <w:embedRegular r:id="rId5" w:fontKey="{9879DBF0-8660-42FF-B975-97E323F0EE10}"/>
  </w:font>
  <w:font w:name="方正仿宋_GB2312">
    <w:panose1 w:val="02000000000000000000"/>
    <w:charset w:val="86"/>
    <w:family w:val="auto"/>
    <w:pitch w:val="default"/>
    <w:sig w:usb0="A00002BF" w:usb1="184F6CFA" w:usb2="00000012" w:usb3="00000000" w:csb0="00040001" w:csb1="00000000"/>
    <w:embedRegular r:id="rId6" w:fontKey="{432628BF-FCB9-4A26-B6FA-0CAB538F82A2}"/>
  </w:font>
  <w:font w:name="楷体">
    <w:panose1 w:val="02010609060101010101"/>
    <w:charset w:val="86"/>
    <w:family w:val="modern"/>
    <w:pitch w:val="default"/>
    <w:sig w:usb0="800002BF" w:usb1="38CF7CFA" w:usb2="00000016" w:usb3="00000000" w:csb0="00040001" w:csb1="00000000"/>
    <w:embedRegular r:id="rId7" w:fontKey="{1E6DEC52-DF50-4FE1-8165-83A892D5C64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6EAA6">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CA9C11">
                          <w:pPr>
                            <w:pStyle w:val="2"/>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2ECA9C11">
                    <w:pPr>
                      <w:pStyle w:val="2"/>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E089B">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6659F0"/>
    <w:rsid w:val="058756EC"/>
    <w:rsid w:val="0A483176"/>
    <w:rsid w:val="0BF5176A"/>
    <w:rsid w:val="0D5D0796"/>
    <w:rsid w:val="0F900551"/>
    <w:rsid w:val="161B6624"/>
    <w:rsid w:val="16E8338F"/>
    <w:rsid w:val="178A3A73"/>
    <w:rsid w:val="1BE44C56"/>
    <w:rsid w:val="1D38381D"/>
    <w:rsid w:val="231F16F2"/>
    <w:rsid w:val="240C096F"/>
    <w:rsid w:val="25562B21"/>
    <w:rsid w:val="27681ED6"/>
    <w:rsid w:val="2BA753FA"/>
    <w:rsid w:val="2DC82B8D"/>
    <w:rsid w:val="2F4405B8"/>
    <w:rsid w:val="2FCD539B"/>
    <w:rsid w:val="338D077F"/>
    <w:rsid w:val="37AD76C9"/>
    <w:rsid w:val="3FA4757D"/>
    <w:rsid w:val="40827192"/>
    <w:rsid w:val="408C1905"/>
    <w:rsid w:val="42EA174A"/>
    <w:rsid w:val="4521414D"/>
    <w:rsid w:val="45BD112B"/>
    <w:rsid w:val="47523D62"/>
    <w:rsid w:val="4DBA7F6B"/>
    <w:rsid w:val="4EA33746"/>
    <w:rsid w:val="4EC15329"/>
    <w:rsid w:val="563F1955"/>
    <w:rsid w:val="5C3D6937"/>
    <w:rsid w:val="5E5A3B89"/>
    <w:rsid w:val="659F473E"/>
    <w:rsid w:val="66DC0AFB"/>
    <w:rsid w:val="6D1170E7"/>
    <w:rsid w:val="6F1670BE"/>
    <w:rsid w:val="775D7A36"/>
    <w:rsid w:val="7BFD5343"/>
    <w:rsid w:val="7CDD76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Hyperlink"/>
    <w:basedOn w:val="6"/>
    <w:qFormat/>
    <w:uiPriority w:val="0"/>
    <w:rPr>
      <w:color w:val="0000FF"/>
      <w:u w:val="single"/>
    </w:rPr>
  </w:style>
  <w:style w:type="paragraph" w:customStyle="1" w:styleId="8">
    <w:name w:val="AnnotationText"/>
    <w:basedOn w:val="1"/>
    <w:qFormat/>
    <w:uiPriority w:val="0"/>
    <w:pPr>
      <w:jc w:val="left"/>
      <w:textAlignment w:val="baseline"/>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2563</Words>
  <Characters>2630</Characters>
  <Lines>0</Lines>
  <Paragraphs>0</Paragraphs>
  <TotalTime>1</TotalTime>
  <ScaleCrop>false</ScaleCrop>
  <LinksUpToDate>false</LinksUpToDate>
  <CharactersWithSpaces>2668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2025-06-13T05:32:00Z</dcterms:created>
  <dc:creator>凉夏</dc:creator>
  <cp:lastModifiedBy>十四师政务网</cp:lastModifiedBy>
  <cp:lastPrinted>2025-09-08T09:08:00Z</cp:lastPrinted>
  <dcterms:modified xsi:type="dcterms:W3CDTF">2025-09-11T09:31:00Z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eyJoZGlkIjoiYzU5Yzg4NDI5ZGI3N2E5ZmY1Y2MwNjBlOWNiZmFmOTciLCJ1c2VySWQiOiIxNjU2NTU0MjE4In0=</vt:lpwstr>
  </property>
  <property fmtid="{D5CDD505-2E9C-101B-9397-08002B2CF9AE}" pid="4" name="ICV">
    <vt:lpwstr>4D2B4975B43B49BDB6384260882AEF0B_13</vt:lpwstr>
  </property>
</Properties>
</file>