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CAC7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default" w:ascii="Times New Roman" w:hAnsi="Times New Roman" w:eastAsia="方正小标宋简体" w:cs="Times New Roman"/>
          <w:b w:val="0"/>
          <w:bCs w:val="0"/>
          <w:kern w:val="2"/>
          <w:sz w:val="44"/>
          <w:szCs w:val="52"/>
          <w:lang w:val="en-US" w:eastAsia="zh-CN" w:bidi="ar-SA"/>
        </w:rPr>
      </w:pPr>
      <w:r>
        <w:rPr>
          <w:rFonts w:hint="default" w:ascii="Times New Roman" w:hAnsi="Times New Roman" w:eastAsia="方正小标宋简体" w:cs="Times New Roman"/>
          <w:b w:val="0"/>
          <w:bCs w:val="0"/>
          <w:kern w:val="2"/>
          <w:sz w:val="44"/>
          <w:szCs w:val="52"/>
          <w:lang w:val="en-US" w:eastAsia="zh-CN" w:bidi="ar-SA"/>
        </w:rPr>
        <w:t>第十四师市场监督管理局</w:t>
      </w:r>
    </w:p>
    <w:p w14:paraId="37A0CE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default" w:ascii="Times New Roman" w:hAnsi="Times New Roman" w:eastAsia="仿宋_GB2312" w:cs="Times New Roman"/>
          <w:b w:val="0"/>
          <w:bCs w:val="0"/>
          <w:kern w:val="2"/>
          <w:sz w:val="44"/>
          <w:szCs w:val="52"/>
          <w:lang w:val="en-US" w:eastAsia="zh-CN" w:bidi="ar-SA"/>
        </w:rPr>
      </w:pPr>
      <w:r>
        <w:rPr>
          <w:rFonts w:hint="default" w:ascii="Times New Roman" w:hAnsi="Times New Roman" w:eastAsia="方正小标宋简体" w:cs="Times New Roman"/>
          <w:b w:val="0"/>
          <w:bCs w:val="0"/>
          <w:kern w:val="2"/>
          <w:sz w:val="44"/>
          <w:szCs w:val="52"/>
          <w:lang w:val="en-US" w:eastAsia="zh-CN" w:bidi="ar-SA"/>
        </w:rPr>
        <w:t>行政处罚文书送达公告</w:t>
      </w:r>
    </w:p>
    <w:p w14:paraId="5ED01B53">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sz w:val="32"/>
          <w:szCs w:val="40"/>
        </w:rPr>
      </w:pPr>
      <w:r>
        <w:rPr>
          <w:rFonts w:hint="default" w:ascii="Times New Roman" w:hAnsi="Times New Roman" w:eastAsia="仿宋_GB2312" w:cs="Times New Roman"/>
          <w:sz w:val="32"/>
          <w:szCs w:val="40"/>
        </w:rPr>
        <w:t>十四师市监罚送告〔202</w:t>
      </w:r>
      <w:r>
        <w:rPr>
          <w:rFonts w:hint="eastAsia" w:ascii="Times New Roman" w:hAnsi="Times New Roman" w:eastAsia="仿宋_GB2312" w:cs="Times New Roman"/>
          <w:sz w:val="32"/>
          <w:szCs w:val="40"/>
          <w:lang w:val="en-US" w:eastAsia="zh-CN"/>
        </w:rPr>
        <w:t>6</w:t>
      </w:r>
      <w:r>
        <w:rPr>
          <w:rFonts w:hint="default" w:ascii="Times New Roman" w:hAnsi="Times New Roman" w:eastAsia="仿宋_GB2312" w:cs="Times New Roman"/>
          <w:sz w:val="32"/>
          <w:szCs w:val="40"/>
        </w:rPr>
        <w:t>〕</w:t>
      </w:r>
      <w:r>
        <w:rPr>
          <w:rFonts w:hint="eastAsia" w:ascii="Times New Roman" w:hAnsi="Times New Roman" w:eastAsia="仿宋_GB2312" w:cs="Times New Roman"/>
          <w:sz w:val="32"/>
          <w:szCs w:val="40"/>
          <w:lang w:val="en-US" w:eastAsia="zh-CN"/>
        </w:rPr>
        <w:t>4</w:t>
      </w:r>
      <w:r>
        <w:rPr>
          <w:rFonts w:hint="default" w:ascii="Times New Roman" w:hAnsi="Times New Roman" w:eastAsia="仿宋_GB2312" w:cs="Times New Roman"/>
          <w:sz w:val="32"/>
          <w:szCs w:val="40"/>
        </w:rPr>
        <w:t>号</w:t>
      </w:r>
    </w:p>
    <w:p w14:paraId="33F417A8">
      <w:pPr>
        <w:keepNext w:val="0"/>
        <w:keepLines w:val="0"/>
        <w:pageBreakBefore w:val="0"/>
        <w:widowControl w:val="0"/>
        <w:kinsoku/>
        <w:wordWrap/>
        <w:overflowPunct/>
        <w:topLinePunct w:val="0"/>
        <w:autoSpaceDE/>
        <w:autoSpaceDN/>
        <w:bidi w:val="0"/>
        <w:adjustRightInd/>
        <w:snapToGrid/>
        <w:spacing w:line="200" w:lineRule="exact"/>
        <w:textAlignment w:val="auto"/>
        <w:rPr>
          <w:rFonts w:hint="default" w:ascii="Times New Roman" w:hAnsi="Times New Roman" w:eastAsia="仿宋_GB2312" w:cs="Times New Roman"/>
          <w:sz w:val="32"/>
          <w:szCs w:val="40"/>
          <w:lang w:val="en-US" w:eastAsia="zh-CN"/>
        </w:rPr>
      </w:pPr>
    </w:p>
    <w:p w14:paraId="5D7FEF01">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仿宋_GB2312" w:cs="Times New Roman"/>
          <w:sz w:val="32"/>
          <w:szCs w:val="40"/>
          <w:lang w:val="en-US" w:eastAsia="zh-CN"/>
        </w:rPr>
      </w:pPr>
      <w:r>
        <w:rPr>
          <w:rFonts w:hint="default" w:ascii="Times New Roman" w:hAnsi="Times New Roman" w:eastAsia="仿宋_GB2312" w:cs="Times New Roman"/>
          <w:sz w:val="32"/>
          <w:szCs w:val="40"/>
          <w:lang w:val="en-US" w:eastAsia="zh-CN"/>
        </w:rPr>
        <w:t>新疆昆玉市梦君雅建筑工程有限公司等9家企业：</w:t>
      </w:r>
    </w:p>
    <w:p w14:paraId="5920AE9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40"/>
        </w:rPr>
      </w:pPr>
      <w:r>
        <w:rPr>
          <w:rFonts w:hint="default" w:ascii="Times New Roman" w:hAnsi="Times New Roman" w:eastAsia="仿宋_GB2312" w:cs="Times New Roman"/>
          <w:sz w:val="32"/>
          <w:szCs w:val="40"/>
          <w:highlight w:val="none"/>
        </w:rPr>
        <w:t>你单位连续2年以上</w:t>
      </w:r>
      <w:r>
        <w:rPr>
          <w:rFonts w:hint="default" w:ascii="Times New Roman" w:hAnsi="Times New Roman" w:eastAsia="仿宋_GB2312" w:cs="Times New Roman"/>
          <w:sz w:val="32"/>
          <w:szCs w:val="40"/>
          <w:highlight w:val="none"/>
          <w:lang w:val="en-US" w:eastAsia="zh-CN"/>
        </w:rPr>
        <w:t>未按规定报送年度报告并公示</w:t>
      </w:r>
      <w:r>
        <w:rPr>
          <w:rFonts w:hint="default" w:ascii="Times New Roman" w:hAnsi="Times New Roman" w:eastAsia="仿宋_GB2312" w:cs="Times New Roman"/>
          <w:sz w:val="32"/>
          <w:szCs w:val="40"/>
          <w:highlight w:val="none"/>
        </w:rPr>
        <w:t>，被</w:t>
      </w:r>
      <w:r>
        <w:rPr>
          <w:rFonts w:hint="default" w:ascii="Times New Roman" w:hAnsi="Times New Roman" w:eastAsia="仿宋_GB2312" w:cs="Times New Roman"/>
          <w:sz w:val="32"/>
          <w:szCs w:val="40"/>
          <w:highlight w:val="none"/>
          <w:lang w:val="en-US" w:eastAsia="zh-CN"/>
        </w:rPr>
        <w:t>我局</w:t>
      </w:r>
      <w:r>
        <w:rPr>
          <w:rFonts w:hint="default" w:ascii="Times New Roman" w:hAnsi="Times New Roman" w:eastAsia="仿宋_GB2312" w:cs="Times New Roman"/>
          <w:sz w:val="32"/>
          <w:szCs w:val="40"/>
          <w:highlight w:val="none"/>
        </w:rPr>
        <w:t>列入经营异常名录，</w:t>
      </w:r>
      <w:r>
        <w:rPr>
          <w:rFonts w:hint="default" w:ascii="Times New Roman" w:hAnsi="Times New Roman" w:eastAsia="仿宋_GB2312" w:cs="Times New Roman"/>
          <w:sz w:val="32"/>
          <w:szCs w:val="40"/>
        </w:rPr>
        <w:t>至今未申请移出，且通过注册的住所无法与你单位取得联系。</w:t>
      </w:r>
      <w:r>
        <w:rPr>
          <w:rFonts w:hint="eastAsia" w:ascii="Times New Roman" w:hAnsi="Times New Roman" w:eastAsia="仿宋_GB2312" w:cs="Times New Roman"/>
          <w:sz w:val="32"/>
          <w:szCs w:val="40"/>
          <w:lang w:eastAsia="zh-CN"/>
        </w:rPr>
        <w:t>本局于</w:t>
      </w:r>
      <w:r>
        <w:rPr>
          <w:rFonts w:hint="eastAsia" w:ascii="Times New Roman" w:hAnsi="Times New Roman" w:eastAsia="仿宋_GB2312" w:cs="Times New Roman"/>
          <w:sz w:val="32"/>
          <w:szCs w:val="40"/>
          <w:lang w:val="en-US" w:eastAsia="zh-CN"/>
        </w:rPr>
        <w:t>2026年2月28日，</w:t>
      </w:r>
      <w:r>
        <w:rPr>
          <w:rFonts w:hint="default" w:ascii="Times New Roman" w:hAnsi="Times New Roman" w:eastAsia="仿宋_GB2312" w:cs="Times New Roman"/>
          <w:sz w:val="32"/>
          <w:szCs w:val="40"/>
        </w:rPr>
        <w:t>依据《企业信息公示暂行条</w:t>
      </w:r>
      <w:bookmarkStart w:id="0" w:name="_GoBack"/>
      <w:bookmarkEnd w:id="0"/>
      <w:r>
        <w:rPr>
          <w:rFonts w:hint="default" w:ascii="Times New Roman" w:hAnsi="Times New Roman" w:eastAsia="仿宋_GB2312" w:cs="Times New Roman"/>
          <w:sz w:val="32"/>
          <w:szCs w:val="40"/>
        </w:rPr>
        <w:t>例》第十八条第一款之规定，</w:t>
      </w:r>
      <w:r>
        <w:rPr>
          <w:rFonts w:hint="eastAsia" w:ascii="Times New Roman" w:hAnsi="Times New Roman" w:eastAsia="仿宋_GB2312" w:cs="Times New Roman"/>
          <w:sz w:val="32"/>
          <w:szCs w:val="40"/>
          <w:lang w:eastAsia="zh-CN"/>
        </w:rPr>
        <w:t>依法</w:t>
      </w:r>
      <w:r>
        <w:rPr>
          <w:rFonts w:hint="default" w:ascii="Times New Roman" w:hAnsi="Times New Roman" w:eastAsia="仿宋_GB2312" w:cs="Times New Roman"/>
          <w:sz w:val="32"/>
          <w:szCs w:val="40"/>
        </w:rPr>
        <w:t>对你单位作出吊销营业执照的行政处罚</w:t>
      </w:r>
      <w:r>
        <w:rPr>
          <w:rFonts w:hint="eastAsia" w:ascii="Times New Roman" w:hAnsi="Times New Roman" w:eastAsia="仿宋_GB2312" w:cs="Times New Roman"/>
          <w:sz w:val="32"/>
          <w:szCs w:val="40"/>
          <w:lang w:eastAsia="zh-CN"/>
        </w:rPr>
        <w:t>决定</w:t>
      </w:r>
      <w:r>
        <w:rPr>
          <w:rFonts w:hint="default" w:ascii="Times New Roman" w:hAnsi="Times New Roman" w:eastAsia="仿宋_GB2312" w:cs="Times New Roman"/>
          <w:sz w:val="32"/>
          <w:szCs w:val="40"/>
        </w:rPr>
        <w:t>。因通过注册的住所无法与你单位取得联系，依据《市场监督管理行政处罚程序规定》第八十二条第五项的规定，本局依法向你单位公告送达《第十四师市场监督管理局行政处罚</w:t>
      </w:r>
      <w:r>
        <w:rPr>
          <w:rFonts w:hint="eastAsia" w:ascii="Times New Roman" w:hAnsi="Times New Roman" w:eastAsia="仿宋_GB2312" w:cs="Times New Roman"/>
          <w:sz w:val="32"/>
          <w:szCs w:val="40"/>
          <w:lang w:eastAsia="zh-CN"/>
        </w:rPr>
        <w:t>决定</w:t>
      </w:r>
      <w:r>
        <w:rPr>
          <w:rFonts w:hint="default" w:ascii="Times New Roman" w:hAnsi="Times New Roman" w:eastAsia="仿宋_GB2312" w:cs="Times New Roman"/>
          <w:sz w:val="32"/>
          <w:szCs w:val="40"/>
        </w:rPr>
        <w:t>书》。</w:t>
      </w:r>
    </w:p>
    <w:p w14:paraId="28170F5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40"/>
        </w:rPr>
      </w:pPr>
      <w:r>
        <w:rPr>
          <w:rFonts w:hint="default" w:ascii="Times New Roman" w:hAnsi="Times New Roman" w:eastAsia="仿宋_GB2312" w:cs="Times New Roman"/>
          <w:sz w:val="32"/>
          <w:szCs w:val="40"/>
        </w:rPr>
        <w:t>请你单位自本公告发布之日起三十日内到本局领取《第十四师市场监督管理局行政处罚</w:t>
      </w:r>
      <w:r>
        <w:rPr>
          <w:rFonts w:hint="eastAsia" w:ascii="Times New Roman" w:hAnsi="Times New Roman" w:eastAsia="仿宋_GB2312" w:cs="Times New Roman"/>
          <w:sz w:val="32"/>
          <w:szCs w:val="40"/>
          <w:lang w:eastAsia="zh-CN"/>
        </w:rPr>
        <w:t>决定</w:t>
      </w:r>
      <w:r>
        <w:rPr>
          <w:rFonts w:hint="default" w:ascii="Times New Roman" w:hAnsi="Times New Roman" w:eastAsia="仿宋_GB2312" w:cs="Times New Roman"/>
          <w:sz w:val="32"/>
          <w:szCs w:val="40"/>
        </w:rPr>
        <w:t>书》，逾期不领取即视为送达。</w:t>
      </w:r>
    </w:p>
    <w:p w14:paraId="39C2473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color w:val="auto"/>
          <w:spacing w:val="0"/>
          <w:sz w:val="32"/>
          <w:szCs w:val="32"/>
          <w:highlight w:val="none"/>
        </w:rPr>
      </w:pPr>
      <w:r>
        <w:rPr>
          <w:rFonts w:hint="eastAsia" w:ascii="Times New Roman" w:hAnsi="Times New Roman" w:eastAsia="仿宋_GB2312" w:cs="Times New Roman"/>
          <w:sz w:val="32"/>
          <w:szCs w:val="40"/>
          <w:lang w:eastAsia="zh-CN"/>
        </w:rPr>
        <w:t>如</w:t>
      </w:r>
      <w:r>
        <w:rPr>
          <w:rFonts w:hint="default" w:ascii="Times New Roman" w:hAnsi="Times New Roman" w:eastAsia="仿宋_GB2312" w:cs="Times New Roman"/>
          <w:sz w:val="32"/>
          <w:szCs w:val="40"/>
        </w:rPr>
        <w:t>你</w:t>
      </w:r>
      <w:r>
        <w:rPr>
          <w:rFonts w:hint="eastAsia" w:ascii="Times New Roman" w:hAnsi="Times New Roman" w:eastAsia="仿宋_GB2312" w:cs="Times New Roman"/>
          <w:sz w:val="32"/>
          <w:szCs w:val="40"/>
          <w:lang w:eastAsia="zh-CN"/>
        </w:rPr>
        <w:t>（</w:t>
      </w:r>
      <w:r>
        <w:rPr>
          <w:rFonts w:hint="default" w:ascii="Times New Roman" w:hAnsi="Times New Roman" w:eastAsia="仿宋_GB2312" w:cs="Times New Roman"/>
          <w:sz w:val="32"/>
          <w:szCs w:val="40"/>
        </w:rPr>
        <w:t>单位</w:t>
      </w:r>
      <w:r>
        <w:rPr>
          <w:rFonts w:hint="eastAsia" w:ascii="Times New Roman" w:hAnsi="Times New Roman" w:eastAsia="仿宋_GB2312" w:cs="Times New Roman"/>
          <w:sz w:val="32"/>
          <w:szCs w:val="40"/>
          <w:lang w:eastAsia="zh-CN"/>
        </w:rPr>
        <w:t>）不服本行政处罚决定，可以在收到本决定书之日起六十日内向第十四师申请行政复议，也可以在六个月内依法向新疆生产建设兵团和田垦区人民法院提起行政诉讼，复议和诉讼期间，行政处罚不停止执行。</w:t>
      </w:r>
    </w:p>
    <w:p w14:paraId="60C14FD4">
      <w:pPr>
        <w:pStyle w:val="8"/>
        <w:keepNext w:val="0"/>
        <w:keepLines w:val="0"/>
        <w:pageBreakBefore w:val="0"/>
        <w:widowControl w:val="0"/>
        <w:kinsoku/>
        <w:wordWrap w:val="0"/>
        <w:overflowPunct/>
        <w:topLinePunct/>
        <w:autoSpaceDE/>
        <w:autoSpaceDN/>
        <w:bidi w:val="0"/>
        <w:adjustRightInd/>
        <w:snapToGrid/>
        <w:spacing w:line="52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default" w:ascii="Times New Roman" w:hAnsi="Times New Roman" w:eastAsia="仿宋_GB2312" w:cs="Times New Roman"/>
          <w:color w:val="auto"/>
          <w:spacing w:val="-20"/>
          <w:w w:val="100"/>
          <w:sz w:val="32"/>
          <w:szCs w:val="32"/>
          <w:highlight w:val="none"/>
          <w:lang w:eastAsia="zh-CN"/>
        </w:rPr>
        <w:t>王毅、</w:t>
      </w:r>
      <w:r>
        <w:rPr>
          <w:rFonts w:hint="default" w:ascii="Times New Roman" w:hAnsi="Times New Roman" w:eastAsia="仿宋_GB2312" w:cs="Times New Roman"/>
          <w:color w:val="auto"/>
          <w:spacing w:val="-20"/>
          <w:w w:val="100"/>
          <w:sz w:val="32"/>
          <w:szCs w:val="32"/>
          <w:highlight w:val="none"/>
          <w:lang w:val="en-US" w:eastAsia="zh-CN"/>
        </w:rPr>
        <w:t>阿卜拉·艾合麦提</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328FEA7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40"/>
        </w:rPr>
      </w:pPr>
      <w:r>
        <w:rPr>
          <w:rFonts w:hint="default" w:ascii="Times New Roman" w:hAnsi="Times New Roman" w:eastAsia="仿宋_GB2312" w:cs="Times New Roman"/>
          <w:sz w:val="32"/>
          <w:szCs w:val="40"/>
        </w:rPr>
        <w:t>联系地址：</w:t>
      </w:r>
      <w:r>
        <w:rPr>
          <w:rFonts w:hint="eastAsia" w:ascii="Times New Roman" w:hAnsi="Times New Roman" w:eastAsia="仿宋_GB2312" w:cs="Times New Roman"/>
          <w:sz w:val="32"/>
          <w:szCs w:val="40"/>
          <w:lang w:eastAsia="zh-CN"/>
        </w:rPr>
        <w:t>新疆</w:t>
      </w:r>
      <w:r>
        <w:rPr>
          <w:rFonts w:hint="default" w:ascii="Times New Roman" w:hAnsi="Times New Roman" w:eastAsia="仿宋_GB2312" w:cs="Times New Roman"/>
          <w:sz w:val="32"/>
          <w:szCs w:val="40"/>
        </w:rPr>
        <w:t>昆玉市</w:t>
      </w:r>
      <w:r>
        <w:rPr>
          <w:rFonts w:hint="default" w:ascii="Times New Roman" w:hAnsi="Times New Roman" w:eastAsia="仿宋_GB2312" w:cs="Times New Roman"/>
          <w:sz w:val="32"/>
          <w:szCs w:val="40"/>
          <w:lang w:val="en-US" w:eastAsia="zh-CN"/>
        </w:rPr>
        <w:t>军垦街12号</w:t>
      </w:r>
      <w:r>
        <w:rPr>
          <w:rFonts w:hint="default" w:ascii="Times New Roman" w:hAnsi="Times New Roman" w:eastAsia="仿宋_GB2312" w:cs="Times New Roman"/>
          <w:sz w:val="32"/>
          <w:szCs w:val="40"/>
        </w:rPr>
        <w:t>1</w:t>
      </w:r>
      <w:r>
        <w:rPr>
          <w:rFonts w:hint="default" w:ascii="Times New Roman" w:hAnsi="Times New Roman" w:eastAsia="仿宋_GB2312" w:cs="Times New Roman"/>
          <w:sz w:val="32"/>
          <w:szCs w:val="40"/>
          <w:lang w:val="en-US" w:eastAsia="zh-CN"/>
        </w:rPr>
        <w:t>1</w:t>
      </w:r>
      <w:r>
        <w:rPr>
          <w:rFonts w:hint="eastAsia" w:ascii="Times New Roman" w:hAnsi="Times New Roman" w:eastAsia="仿宋_GB2312" w:cs="Times New Roman"/>
          <w:sz w:val="32"/>
          <w:szCs w:val="40"/>
          <w:lang w:val="en-US" w:eastAsia="zh-CN"/>
        </w:rPr>
        <w:t>1</w:t>
      </w:r>
      <w:r>
        <w:rPr>
          <w:rFonts w:hint="default" w:ascii="Times New Roman" w:hAnsi="Times New Roman" w:eastAsia="仿宋_GB2312" w:cs="Times New Roman"/>
          <w:sz w:val="32"/>
          <w:szCs w:val="40"/>
        </w:rPr>
        <w:t>室</w:t>
      </w:r>
    </w:p>
    <w:p w14:paraId="4A744329">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仿宋_GB2312" w:cs="Times New Roman"/>
          <w:sz w:val="32"/>
          <w:szCs w:val="40"/>
        </w:rPr>
      </w:pPr>
      <w:r>
        <w:rPr>
          <w:rFonts w:hint="default" w:ascii="Times New Roman" w:hAnsi="Times New Roman" w:eastAsia="仿宋_GB2312" w:cs="Times New Roman"/>
          <w:sz w:val="32"/>
          <w:szCs w:val="40"/>
        </w:rPr>
        <w:t>附件：</w:t>
      </w:r>
      <w:r>
        <w:rPr>
          <w:rFonts w:hint="eastAsia" w:ascii="Times New Roman" w:hAnsi="Times New Roman" w:eastAsia="仿宋_GB2312" w:cs="Times New Roman"/>
          <w:sz w:val="32"/>
          <w:szCs w:val="40"/>
          <w:lang w:val="en-US" w:eastAsia="zh-CN"/>
        </w:rPr>
        <w:t>1.</w:t>
      </w:r>
      <w:r>
        <w:rPr>
          <w:rFonts w:hint="default" w:ascii="Times New Roman" w:hAnsi="Times New Roman" w:eastAsia="仿宋_GB2312" w:cs="Times New Roman"/>
          <w:sz w:val="32"/>
          <w:szCs w:val="40"/>
        </w:rPr>
        <w:t>企业名单</w:t>
      </w:r>
    </w:p>
    <w:p w14:paraId="736A1419">
      <w:pPr>
        <w:keepNext w:val="0"/>
        <w:keepLines w:val="0"/>
        <w:pageBreakBefore w:val="0"/>
        <w:widowControl w:val="0"/>
        <w:kinsoku/>
        <w:wordWrap/>
        <w:overflowPunct/>
        <w:topLinePunct w:val="0"/>
        <w:autoSpaceDE/>
        <w:autoSpaceDN/>
        <w:bidi w:val="0"/>
        <w:adjustRightInd/>
        <w:snapToGrid/>
        <w:spacing w:line="500" w:lineRule="exact"/>
        <w:ind w:left="1916" w:leftChars="760" w:hanging="320" w:hangingChars="100"/>
        <w:textAlignment w:val="auto"/>
        <w:rPr>
          <w:rFonts w:hint="default" w:ascii="Times New Roman" w:hAnsi="Times New Roman" w:eastAsia="仿宋_GB2312" w:cs="Times New Roman"/>
          <w:sz w:val="32"/>
          <w:szCs w:val="40"/>
          <w:lang w:val="en-US" w:eastAsia="zh-CN"/>
        </w:rPr>
      </w:pPr>
      <w:r>
        <w:rPr>
          <w:rFonts w:hint="eastAsia" w:ascii="Times New Roman" w:hAnsi="Times New Roman" w:eastAsia="仿宋_GB2312" w:cs="Times New Roman"/>
          <w:sz w:val="32"/>
          <w:szCs w:val="40"/>
          <w:lang w:val="en-US" w:eastAsia="zh-CN"/>
        </w:rPr>
        <w:t>2.第十四师市场监督管理局行政处罚决定书（</w:t>
      </w:r>
      <w:r>
        <w:rPr>
          <w:rFonts w:hint="default" w:ascii="Times New Roman" w:hAnsi="Times New Roman" w:eastAsia="仿宋_GB2312" w:cs="Times New Roman"/>
          <w:sz w:val="32"/>
          <w:szCs w:val="40"/>
          <w:lang w:val="en-US" w:eastAsia="zh-CN"/>
        </w:rPr>
        <w:t>十四师市监</w:t>
      </w:r>
      <w:r>
        <w:rPr>
          <w:rFonts w:hint="eastAsia" w:ascii="Times New Roman" w:hAnsi="Times New Roman" w:eastAsia="仿宋_GB2312" w:cs="Times New Roman"/>
          <w:sz w:val="32"/>
          <w:szCs w:val="40"/>
          <w:lang w:val="en-US" w:eastAsia="zh-CN"/>
        </w:rPr>
        <w:t>处罚</w:t>
      </w:r>
      <w:r>
        <w:rPr>
          <w:rFonts w:hint="default" w:ascii="Times New Roman" w:hAnsi="Times New Roman" w:eastAsia="仿宋_GB2312" w:cs="Times New Roman"/>
          <w:sz w:val="32"/>
          <w:szCs w:val="40"/>
          <w:lang w:val="en-US" w:eastAsia="zh-CN"/>
        </w:rPr>
        <w:t>〔2026〕</w:t>
      </w:r>
      <w:r>
        <w:rPr>
          <w:rFonts w:hint="eastAsia" w:ascii="Times New Roman" w:hAnsi="Times New Roman" w:eastAsia="仿宋_GB2312" w:cs="Times New Roman"/>
          <w:sz w:val="32"/>
          <w:szCs w:val="40"/>
          <w:lang w:val="en-US" w:eastAsia="zh-CN"/>
        </w:rPr>
        <w:t>7-15</w:t>
      </w:r>
      <w:r>
        <w:rPr>
          <w:rFonts w:hint="default" w:ascii="Times New Roman" w:hAnsi="Times New Roman" w:eastAsia="仿宋_GB2312" w:cs="Times New Roman"/>
          <w:sz w:val="32"/>
          <w:szCs w:val="40"/>
          <w:lang w:val="en-US" w:eastAsia="zh-CN"/>
        </w:rPr>
        <w:t>号</w:t>
      </w:r>
      <w:r>
        <w:rPr>
          <w:rFonts w:hint="eastAsia" w:ascii="Times New Roman" w:hAnsi="Times New Roman" w:eastAsia="仿宋_GB2312" w:cs="Times New Roman"/>
          <w:sz w:val="32"/>
          <w:szCs w:val="40"/>
          <w:lang w:val="en-US" w:eastAsia="zh-CN"/>
        </w:rPr>
        <w:t>）</w:t>
      </w:r>
    </w:p>
    <w:p w14:paraId="2FC1E3E2">
      <w:pPr>
        <w:keepNext w:val="0"/>
        <w:keepLines w:val="0"/>
        <w:pageBreakBefore w:val="0"/>
        <w:widowControl w:val="0"/>
        <w:kinsoku/>
        <w:wordWrap/>
        <w:overflowPunct/>
        <w:topLinePunct w:val="0"/>
        <w:autoSpaceDE/>
        <w:autoSpaceDN/>
        <w:bidi w:val="0"/>
        <w:adjustRightInd/>
        <w:snapToGrid/>
        <w:spacing w:line="500" w:lineRule="exact"/>
        <w:ind w:left="3362" w:leftChars="0" w:firstLine="420" w:firstLineChars="0"/>
        <w:textAlignment w:val="auto"/>
        <w:rPr>
          <w:rFonts w:hint="default" w:ascii="Times New Roman" w:hAnsi="Times New Roman" w:eastAsia="仿宋_GB2312" w:cs="Times New Roman"/>
          <w:sz w:val="32"/>
          <w:szCs w:val="40"/>
        </w:rPr>
      </w:pPr>
      <w:r>
        <w:rPr>
          <w:rFonts w:hint="default" w:ascii="Times New Roman" w:hAnsi="Times New Roman" w:eastAsia="仿宋_GB2312" w:cs="Times New Roman"/>
          <w:sz w:val="32"/>
          <w:szCs w:val="40"/>
        </w:rPr>
        <w:t>第十四师市场监督管理局</w:t>
      </w:r>
    </w:p>
    <w:p w14:paraId="780CA67D">
      <w:pPr>
        <w:keepNext w:val="0"/>
        <w:keepLines w:val="0"/>
        <w:pageBreakBefore w:val="0"/>
        <w:widowControl w:val="0"/>
        <w:kinsoku/>
        <w:wordWrap/>
        <w:overflowPunct/>
        <w:topLinePunct w:val="0"/>
        <w:autoSpaceDE/>
        <w:autoSpaceDN/>
        <w:bidi w:val="0"/>
        <w:adjustRightInd/>
        <w:snapToGrid/>
        <w:spacing w:line="500" w:lineRule="exact"/>
        <w:ind w:left="3362" w:leftChars="0" w:firstLine="960" w:firstLineChars="300"/>
        <w:textAlignment w:val="auto"/>
        <w:rPr>
          <w:rFonts w:hint="default" w:ascii="Times New Roman" w:hAnsi="Times New Roman" w:eastAsia="仿宋_GB2312" w:cs="Times New Roman"/>
          <w:sz w:val="32"/>
          <w:szCs w:val="40"/>
          <w:lang w:val="en-US" w:eastAsia="zh-CN"/>
        </w:rPr>
      </w:pPr>
      <w:r>
        <w:rPr>
          <w:rFonts w:hint="default" w:ascii="Times New Roman" w:hAnsi="Times New Roman" w:eastAsia="仿宋_GB2312" w:cs="Times New Roman"/>
          <w:sz w:val="32"/>
          <w:szCs w:val="40"/>
        </w:rPr>
        <w:t>202</w:t>
      </w:r>
      <w:r>
        <w:rPr>
          <w:rFonts w:hint="eastAsia" w:ascii="Times New Roman" w:hAnsi="Times New Roman" w:eastAsia="仿宋_GB2312" w:cs="Times New Roman"/>
          <w:sz w:val="32"/>
          <w:szCs w:val="40"/>
          <w:lang w:val="en-US" w:eastAsia="zh-CN"/>
        </w:rPr>
        <w:t>6</w:t>
      </w:r>
      <w:r>
        <w:rPr>
          <w:rFonts w:hint="default" w:ascii="Times New Roman" w:hAnsi="Times New Roman" w:eastAsia="仿宋_GB2312" w:cs="Times New Roman"/>
          <w:sz w:val="32"/>
          <w:szCs w:val="40"/>
        </w:rPr>
        <w:t>年</w:t>
      </w:r>
      <w:r>
        <w:rPr>
          <w:rFonts w:hint="eastAsia" w:ascii="Times New Roman" w:hAnsi="Times New Roman" w:eastAsia="仿宋_GB2312" w:cs="Times New Roman"/>
          <w:sz w:val="32"/>
          <w:szCs w:val="40"/>
          <w:lang w:val="en-US" w:eastAsia="zh-CN"/>
        </w:rPr>
        <w:t>3</w:t>
      </w:r>
      <w:r>
        <w:rPr>
          <w:rFonts w:hint="default" w:ascii="Times New Roman" w:hAnsi="Times New Roman" w:eastAsia="仿宋_GB2312" w:cs="Times New Roman"/>
          <w:sz w:val="32"/>
          <w:szCs w:val="40"/>
        </w:rPr>
        <w:t>月</w:t>
      </w:r>
      <w:r>
        <w:rPr>
          <w:rFonts w:hint="eastAsia" w:ascii="Times New Roman" w:hAnsi="Times New Roman" w:eastAsia="仿宋_GB2312" w:cs="Times New Roman"/>
          <w:sz w:val="32"/>
          <w:szCs w:val="40"/>
          <w:lang w:val="en-US" w:eastAsia="zh-CN"/>
        </w:rPr>
        <w:t>12</w:t>
      </w:r>
      <w:r>
        <w:rPr>
          <w:rFonts w:hint="default" w:ascii="Times New Roman" w:hAnsi="Times New Roman" w:eastAsia="仿宋_GB2312" w:cs="Times New Roman"/>
          <w:sz w:val="32"/>
          <w:szCs w:val="40"/>
        </w:rPr>
        <w:t>日</w:t>
      </w:r>
    </w:p>
    <w:p w14:paraId="610F74B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附件1：</w:t>
      </w:r>
    </w:p>
    <w:p w14:paraId="4EE1C07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小标宋简体" w:cs="Times New Roman"/>
          <w:sz w:val="44"/>
          <w:szCs w:val="52"/>
        </w:rPr>
      </w:pPr>
    </w:p>
    <w:p w14:paraId="1496521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小标宋简体" w:cs="Times New Roman"/>
          <w:sz w:val="44"/>
          <w:szCs w:val="52"/>
        </w:rPr>
      </w:pPr>
      <w:r>
        <w:rPr>
          <w:rFonts w:hint="default" w:ascii="Times New Roman" w:hAnsi="Times New Roman" w:eastAsia="方正小标宋简体" w:cs="Times New Roman"/>
          <w:sz w:val="44"/>
          <w:szCs w:val="52"/>
        </w:rPr>
        <w:t>企业名单</w:t>
      </w:r>
    </w:p>
    <w:p w14:paraId="582A19B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小标宋简体" w:cs="Times New Roman"/>
          <w:sz w:val="44"/>
          <w:szCs w:val="52"/>
          <w:lang w:val="en-US" w:eastAsia="zh-CN"/>
        </w:rPr>
      </w:pPr>
    </w:p>
    <w:tbl>
      <w:tblPr>
        <w:tblStyle w:val="6"/>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666"/>
        <w:gridCol w:w="1563"/>
        <w:gridCol w:w="2651"/>
        <w:gridCol w:w="1995"/>
      </w:tblGrid>
      <w:tr w14:paraId="62B7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1212B3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sz w:val="24"/>
                <w:szCs w:val="32"/>
                <w:vertAlign w:val="baseline"/>
                <w:lang w:val="en-US" w:eastAsia="zh-CN"/>
              </w:rPr>
            </w:pPr>
            <w:r>
              <w:rPr>
                <w:rFonts w:hint="default" w:ascii="Times New Roman" w:hAnsi="Times New Roman" w:eastAsia="仿宋_GB2312" w:cs="Times New Roman"/>
                <w:b/>
                <w:bCs/>
                <w:sz w:val="24"/>
                <w:szCs w:val="32"/>
                <w:vertAlign w:val="baseline"/>
                <w:lang w:val="en-US" w:eastAsia="zh-CN"/>
              </w:rPr>
              <w:t>序号</w:t>
            </w:r>
          </w:p>
        </w:tc>
        <w:tc>
          <w:tcPr>
            <w:tcW w:w="1666" w:type="dxa"/>
            <w:vAlign w:val="center"/>
          </w:tcPr>
          <w:p w14:paraId="6B23036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sz w:val="24"/>
                <w:szCs w:val="32"/>
                <w:vertAlign w:val="baseline"/>
                <w:lang w:val="en-US" w:eastAsia="zh-CN"/>
              </w:rPr>
            </w:pPr>
            <w:r>
              <w:rPr>
                <w:rFonts w:hint="default" w:ascii="Times New Roman" w:hAnsi="Times New Roman" w:eastAsia="仿宋_GB2312" w:cs="Times New Roman"/>
                <w:b/>
                <w:bCs/>
                <w:sz w:val="24"/>
                <w:szCs w:val="32"/>
                <w:vertAlign w:val="baseline"/>
                <w:lang w:val="en-US" w:eastAsia="zh-CN"/>
              </w:rPr>
              <w:t>企业名称</w:t>
            </w:r>
          </w:p>
        </w:tc>
        <w:tc>
          <w:tcPr>
            <w:tcW w:w="1563" w:type="dxa"/>
            <w:vAlign w:val="center"/>
          </w:tcPr>
          <w:p w14:paraId="1DA95F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sz w:val="24"/>
                <w:szCs w:val="32"/>
                <w:vertAlign w:val="baseline"/>
                <w:lang w:val="en-US" w:eastAsia="zh-CN"/>
              </w:rPr>
            </w:pPr>
            <w:r>
              <w:rPr>
                <w:rFonts w:hint="default" w:ascii="Times New Roman" w:hAnsi="Times New Roman" w:eastAsia="仿宋_GB2312" w:cs="Times New Roman"/>
                <w:b/>
                <w:bCs/>
                <w:sz w:val="24"/>
                <w:szCs w:val="32"/>
                <w:vertAlign w:val="baseline"/>
                <w:lang w:val="en-US" w:eastAsia="zh-CN"/>
              </w:rPr>
              <w:t>注册号/统一社会信用代码</w:t>
            </w:r>
          </w:p>
        </w:tc>
        <w:tc>
          <w:tcPr>
            <w:tcW w:w="2651" w:type="dxa"/>
            <w:vAlign w:val="center"/>
          </w:tcPr>
          <w:p w14:paraId="4E2B59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sz w:val="24"/>
                <w:szCs w:val="32"/>
                <w:vertAlign w:val="baseline"/>
                <w:lang w:val="en-US" w:eastAsia="zh-CN"/>
              </w:rPr>
            </w:pPr>
            <w:r>
              <w:rPr>
                <w:rFonts w:hint="default" w:ascii="Times New Roman" w:hAnsi="Times New Roman" w:eastAsia="仿宋_GB2312" w:cs="Times New Roman"/>
                <w:b/>
                <w:bCs/>
                <w:sz w:val="24"/>
                <w:szCs w:val="32"/>
                <w:vertAlign w:val="baseline"/>
                <w:lang w:val="en-US" w:eastAsia="zh-CN"/>
              </w:rPr>
              <w:t>企业地址</w:t>
            </w:r>
          </w:p>
        </w:tc>
        <w:tc>
          <w:tcPr>
            <w:tcW w:w="1995" w:type="dxa"/>
            <w:vAlign w:val="center"/>
          </w:tcPr>
          <w:p w14:paraId="590472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sz w:val="24"/>
                <w:szCs w:val="32"/>
                <w:vertAlign w:val="baseline"/>
                <w:lang w:val="en-US" w:eastAsia="zh-CN"/>
              </w:rPr>
            </w:pPr>
            <w:r>
              <w:rPr>
                <w:rFonts w:hint="eastAsia" w:ascii="Times New Roman" w:hAnsi="Times New Roman" w:eastAsia="仿宋_GB2312" w:cs="Times New Roman"/>
                <w:b/>
                <w:bCs/>
                <w:sz w:val="24"/>
                <w:szCs w:val="32"/>
                <w:vertAlign w:val="baseline"/>
                <w:lang w:val="en-US" w:eastAsia="zh-CN"/>
              </w:rPr>
              <w:t>决定书</w:t>
            </w:r>
            <w:r>
              <w:rPr>
                <w:rFonts w:hint="default" w:ascii="Times New Roman" w:hAnsi="Times New Roman" w:eastAsia="仿宋_GB2312" w:cs="Times New Roman"/>
                <w:b/>
                <w:bCs/>
                <w:sz w:val="24"/>
                <w:szCs w:val="32"/>
                <w:vertAlign w:val="baseline"/>
                <w:lang w:val="en-US" w:eastAsia="zh-CN"/>
              </w:rPr>
              <w:t>文号</w:t>
            </w:r>
          </w:p>
        </w:tc>
      </w:tr>
      <w:tr w14:paraId="1D2B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579E06A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w:t>
            </w:r>
          </w:p>
        </w:tc>
        <w:tc>
          <w:tcPr>
            <w:tcW w:w="1666" w:type="dxa"/>
            <w:shd w:val="clear" w:color="auto" w:fill="auto"/>
            <w:vAlign w:val="center"/>
          </w:tcPr>
          <w:p w14:paraId="20BE1BB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6"/>
                <w:sz w:val="24"/>
                <w:szCs w:val="24"/>
                <w:highlight w:val="none"/>
                <w:u w:val="none"/>
                <w:lang w:val="en-US" w:eastAsia="zh-CN"/>
              </w:rPr>
              <w:t>新疆昆玉市梦君雅建筑工程有限公司</w:t>
            </w:r>
          </w:p>
        </w:tc>
        <w:tc>
          <w:tcPr>
            <w:tcW w:w="1563" w:type="dxa"/>
            <w:shd w:val="clear" w:color="auto" w:fill="auto"/>
            <w:vAlign w:val="center"/>
          </w:tcPr>
          <w:p w14:paraId="490D380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91659009MACTNAQ62R</w:t>
            </w:r>
          </w:p>
        </w:tc>
        <w:tc>
          <w:tcPr>
            <w:tcW w:w="2651" w:type="dxa"/>
            <w:shd w:val="clear" w:color="auto" w:fill="auto"/>
            <w:vAlign w:val="center"/>
          </w:tcPr>
          <w:p w14:paraId="178195D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新疆昆玉市玉都西大街北侧时代广场5</w:t>
            </w:r>
            <w:r>
              <w:rPr>
                <w:rFonts w:hint="eastAsia" w:ascii="Times New Roman" w:hAnsi="Times New Roman" w:eastAsia="仿宋_GB2312" w:cs="Times New Roman"/>
                <w:color w:val="auto"/>
                <w:spacing w:val="0"/>
                <w:sz w:val="24"/>
                <w:szCs w:val="24"/>
                <w:highlight w:val="none"/>
                <w:u w:val="none"/>
                <w:lang w:val="en-US" w:eastAsia="zh-CN"/>
              </w:rPr>
              <w:t>—</w:t>
            </w:r>
            <w:r>
              <w:rPr>
                <w:rFonts w:hint="default" w:ascii="Times New Roman" w:hAnsi="Times New Roman" w:eastAsia="仿宋_GB2312" w:cs="Times New Roman"/>
                <w:color w:val="auto"/>
                <w:spacing w:val="0"/>
                <w:sz w:val="24"/>
                <w:szCs w:val="24"/>
                <w:highlight w:val="none"/>
                <w:u w:val="none"/>
                <w:lang w:val="en-US" w:eastAsia="zh-CN"/>
              </w:rPr>
              <w:t>301A号</w:t>
            </w:r>
          </w:p>
        </w:tc>
        <w:tc>
          <w:tcPr>
            <w:tcW w:w="1995" w:type="dxa"/>
            <w:vAlign w:val="center"/>
          </w:tcPr>
          <w:p w14:paraId="3FB34EF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val="0"/>
                <w:bCs w:val="0"/>
                <w:color w:val="auto"/>
                <w:spacing w:val="0"/>
                <w:sz w:val="24"/>
                <w:szCs w:val="24"/>
                <w:highlight w:val="none"/>
                <w:u w:val="none"/>
                <w:lang w:val="en-US" w:eastAsia="zh-CN"/>
              </w:rPr>
            </w:pPr>
            <w:r>
              <w:rPr>
                <w:rFonts w:hint="default" w:ascii="Times New Roman" w:hAnsi="Times New Roman" w:eastAsia="仿宋_GB2312" w:cs="Times New Roman"/>
                <w:b w:val="0"/>
                <w:bCs w:val="0"/>
                <w:color w:val="auto"/>
                <w:spacing w:val="0"/>
                <w:sz w:val="24"/>
                <w:szCs w:val="24"/>
                <w:highlight w:val="none"/>
                <w:u w:val="none"/>
                <w:lang w:val="en-US" w:eastAsia="zh-CN"/>
              </w:rPr>
              <w:t>十四师市监</w:t>
            </w:r>
            <w:r>
              <w:rPr>
                <w:rFonts w:hint="eastAsia" w:ascii="Times New Roman" w:hAnsi="Times New Roman" w:eastAsia="仿宋_GB2312" w:cs="Times New Roman"/>
                <w:b w:val="0"/>
                <w:bCs w:val="0"/>
                <w:color w:val="auto"/>
                <w:spacing w:val="0"/>
                <w:sz w:val="24"/>
                <w:szCs w:val="24"/>
                <w:highlight w:val="none"/>
                <w:u w:val="none"/>
                <w:lang w:val="en-US" w:eastAsia="zh-CN"/>
              </w:rPr>
              <w:t>处罚</w:t>
            </w:r>
            <w:r>
              <w:rPr>
                <w:rFonts w:hint="default" w:ascii="Times New Roman" w:hAnsi="Times New Roman" w:eastAsia="仿宋_GB2312" w:cs="Times New Roman"/>
                <w:b w:val="0"/>
                <w:bCs w:val="0"/>
                <w:color w:val="auto"/>
                <w:spacing w:val="0"/>
                <w:sz w:val="24"/>
                <w:szCs w:val="24"/>
                <w:highlight w:val="none"/>
                <w:u w:val="none"/>
                <w:lang w:val="en-US" w:eastAsia="zh-CN"/>
              </w:rPr>
              <w:t>〔2026〕</w:t>
            </w:r>
            <w:r>
              <w:rPr>
                <w:rFonts w:hint="eastAsia" w:ascii="Times New Roman" w:hAnsi="Times New Roman" w:eastAsia="仿宋_GB2312" w:cs="Times New Roman"/>
                <w:b w:val="0"/>
                <w:bCs w:val="0"/>
                <w:color w:val="auto"/>
                <w:spacing w:val="0"/>
                <w:sz w:val="24"/>
                <w:szCs w:val="24"/>
                <w:highlight w:val="none"/>
                <w:u w:val="none"/>
                <w:lang w:val="en-US" w:eastAsia="zh-CN"/>
              </w:rPr>
              <w:t>7</w:t>
            </w:r>
            <w:r>
              <w:rPr>
                <w:rFonts w:hint="default" w:ascii="Times New Roman" w:hAnsi="Times New Roman" w:eastAsia="仿宋_GB2312" w:cs="Times New Roman"/>
                <w:b w:val="0"/>
                <w:bCs w:val="0"/>
                <w:color w:val="auto"/>
                <w:spacing w:val="0"/>
                <w:sz w:val="24"/>
                <w:szCs w:val="24"/>
                <w:highlight w:val="none"/>
                <w:u w:val="none"/>
                <w:lang w:val="en-US" w:eastAsia="zh-CN"/>
              </w:rPr>
              <w:t>号</w:t>
            </w:r>
          </w:p>
        </w:tc>
      </w:tr>
      <w:tr w14:paraId="1704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03D2032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2</w:t>
            </w:r>
          </w:p>
        </w:tc>
        <w:tc>
          <w:tcPr>
            <w:tcW w:w="1666" w:type="dxa"/>
            <w:shd w:val="clear" w:color="auto" w:fill="auto"/>
            <w:vAlign w:val="center"/>
          </w:tcPr>
          <w:p w14:paraId="6109B70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6"/>
                <w:sz w:val="24"/>
                <w:szCs w:val="24"/>
                <w:highlight w:val="none"/>
                <w:u w:val="none"/>
                <w:lang w:val="en-US" w:eastAsia="zh-CN"/>
              </w:rPr>
              <w:t>新疆昆玉市雅山齐建筑工程有限公司</w:t>
            </w:r>
          </w:p>
        </w:tc>
        <w:tc>
          <w:tcPr>
            <w:tcW w:w="1563" w:type="dxa"/>
            <w:shd w:val="clear" w:color="auto" w:fill="auto"/>
            <w:vAlign w:val="center"/>
          </w:tcPr>
          <w:p w14:paraId="1E586B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91659009MACR9DK21L</w:t>
            </w:r>
          </w:p>
        </w:tc>
        <w:tc>
          <w:tcPr>
            <w:tcW w:w="2651" w:type="dxa"/>
            <w:shd w:val="clear" w:color="auto" w:fill="auto"/>
            <w:vAlign w:val="center"/>
          </w:tcPr>
          <w:p w14:paraId="7ABCAE2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新疆昆玉市玉都西大街北侧时代广场商铺6号楼202号</w:t>
            </w:r>
          </w:p>
        </w:tc>
        <w:tc>
          <w:tcPr>
            <w:tcW w:w="1995" w:type="dxa"/>
            <w:vAlign w:val="center"/>
          </w:tcPr>
          <w:p w14:paraId="4312141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val="0"/>
                <w:bCs w:val="0"/>
                <w:color w:val="auto"/>
                <w:spacing w:val="0"/>
                <w:sz w:val="24"/>
                <w:szCs w:val="24"/>
                <w:highlight w:val="none"/>
                <w:u w:val="none"/>
                <w:lang w:val="en-US" w:eastAsia="zh-CN"/>
              </w:rPr>
            </w:pPr>
            <w:r>
              <w:rPr>
                <w:rFonts w:hint="default" w:ascii="Times New Roman" w:hAnsi="Times New Roman" w:eastAsia="仿宋_GB2312" w:cs="Times New Roman"/>
                <w:b w:val="0"/>
                <w:bCs w:val="0"/>
                <w:color w:val="auto"/>
                <w:spacing w:val="0"/>
                <w:sz w:val="24"/>
                <w:szCs w:val="24"/>
                <w:highlight w:val="none"/>
                <w:u w:val="none"/>
                <w:lang w:val="en-US" w:eastAsia="zh-CN"/>
              </w:rPr>
              <w:t>十四师市监处罚〔2026〕</w:t>
            </w:r>
            <w:r>
              <w:rPr>
                <w:rFonts w:hint="eastAsia" w:ascii="Times New Roman" w:hAnsi="Times New Roman" w:eastAsia="仿宋_GB2312" w:cs="Times New Roman"/>
                <w:b w:val="0"/>
                <w:bCs w:val="0"/>
                <w:color w:val="auto"/>
                <w:spacing w:val="0"/>
                <w:sz w:val="24"/>
                <w:szCs w:val="24"/>
                <w:highlight w:val="none"/>
                <w:u w:val="none"/>
                <w:lang w:val="en-US" w:eastAsia="zh-CN"/>
              </w:rPr>
              <w:t>8</w:t>
            </w:r>
            <w:r>
              <w:rPr>
                <w:rFonts w:hint="default" w:ascii="Times New Roman" w:hAnsi="Times New Roman" w:eastAsia="仿宋_GB2312" w:cs="Times New Roman"/>
                <w:b w:val="0"/>
                <w:bCs w:val="0"/>
                <w:color w:val="auto"/>
                <w:spacing w:val="0"/>
                <w:sz w:val="24"/>
                <w:szCs w:val="24"/>
                <w:highlight w:val="none"/>
                <w:u w:val="none"/>
                <w:lang w:val="en-US" w:eastAsia="zh-CN"/>
              </w:rPr>
              <w:t>号</w:t>
            </w:r>
          </w:p>
        </w:tc>
      </w:tr>
      <w:tr w14:paraId="07BE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3F76B60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w:t>
            </w:r>
          </w:p>
        </w:tc>
        <w:tc>
          <w:tcPr>
            <w:tcW w:w="1666" w:type="dxa"/>
            <w:shd w:val="clear" w:color="auto" w:fill="auto"/>
            <w:vAlign w:val="top"/>
          </w:tcPr>
          <w:p w14:paraId="3B958AE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昆玉市鑫顺源石油化工有限公司</w:t>
            </w:r>
          </w:p>
        </w:tc>
        <w:tc>
          <w:tcPr>
            <w:tcW w:w="1563" w:type="dxa"/>
            <w:shd w:val="clear" w:color="auto" w:fill="auto"/>
            <w:vAlign w:val="top"/>
          </w:tcPr>
          <w:p w14:paraId="7A17527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91659009MABKYJU38R</w:t>
            </w:r>
          </w:p>
        </w:tc>
        <w:tc>
          <w:tcPr>
            <w:tcW w:w="2651" w:type="dxa"/>
            <w:shd w:val="clear" w:color="auto" w:fill="auto"/>
            <w:vAlign w:val="top"/>
          </w:tcPr>
          <w:p w14:paraId="55EF5B2C">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新疆昆玉市学府路西侧时代广场6栋203室</w:t>
            </w:r>
          </w:p>
        </w:tc>
        <w:tc>
          <w:tcPr>
            <w:tcW w:w="1995" w:type="dxa"/>
            <w:shd w:val="clear" w:color="auto" w:fill="auto"/>
            <w:vAlign w:val="center"/>
          </w:tcPr>
          <w:p w14:paraId="10A6D5F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val="0"/>
                <w:bCs w:val="0"/>
                <w:color w:val="auto"/>
                <w:spacing w:val="0"/>
                <w:kern w:val="2"/>
                <w:sz w:val="24"/>
                <w:szCs w:val="24"/>
                <w:highlight w:val="none"/>
                <w:u w:val="none"/>
                <w:lang w:val="en-US" w:eastAsia="zh-CN" w:bidi="ar-SA"/>
              </w:rPr>
            </w:pPr>
            <w:r>
              <w:rPr>
                <w:rFonts w:hint="default" w:ascii="Times New Roman" w:hAnsi="Times New Roman" w:eastAsia="仿宋_GB2312" w:cs="Times New Roman"/>
                <w:b w:val="0"/>
                <w:bCs w:val="0"/>
                <w:color w:val="auto"/>
                <w:spacing w:val="0"/>
                <w:sz w:val="24"/>
                <w:szCs w:val="24"/>
                <w:highlight w:val="none"/>
                <w:u w:val="none"/>
                <w:lang w:val="en-US" w:eastAsia="zh-CN"/>
              </w:rPr>
              <w:t>十四师市监处罚〔2026〕</w:t>
            </w:r>
            <w:r>
              <w:rPr>
                <w:rFonts w:hint="eastAsia" w:ascii="Times New Roman" w:hAnsi="Times New Roman" w:eastAsia="仿宋_GB2312" w:cs="Times New Roman"/>
                <w:b w:val="0"/>
                <w:bCs w:val="0"/>
                <w:color w:val="auto"/>
                <w:spacing w:val="0"/>
                <w:sz w:val="24"/>
                <w:szCs w:val="24"/>
                <w:highlight w:val="none"/>
                <w:u w:val="none"/>
                <w:lang w:val="en-US" w:eastAsia="zh-CN"/>
              </w:rPr>
              <w:t>9</w:t>
            </w:r>
            <w:r>
              <w:rPr>
                <w:rFonts w:hint="default" w:ascii="Times New Roman" w:hAnsi="Times New Roman" w:eastAsia="仿宋_GB2312" w:cs="Times New Roman"/>
                <w:b w:val="0"/>
                <w:bCs w:val="0"/>
                <w:color w:val="auto"/>
                <w:spacing w:val="0"/>
                <w:sz w:val="24"/>
                <w:szCs w:val="24"/>
                <w:highlight w:val="none"/>
                <w:u w:val="none"/>
                <w:lang w:val="en-US" w:eastAsia="zh-CN"/>
              </w:rPr>
              <w:t>号</w:t>
            </w:r>
          </w:p>
        </w:tc>
      </w:tr>
      <w:tr w14:paraId="7186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shd w:val="clear" w:color="auto" w:fill="auto"/>
            <w:vAlign w:val="center"/>
          </w:tcPr>
          <w:p w14:paraId="165A34F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Times New Roman" w:hAnsi="Times New Roman" w:eastAsia="仿宋_GB2312" w:cs="Times New Roman"/>
                <w:kern w:val="2"/>
                <w:sz w:val="24"/>
                <w:szCs w:val="24"/>
                <w:vertAlign w:val="baseline"/>
                <w:lang w:val="en-US" w:eastAsia="zh-CN" w:bidi="ar-SA"/>
              </w:rPr>
            </w:pPr>
            <w:r>
              <w:rPr>
                <w:rFonts w:hint="eastAsia" w:ascii="Times New Roman" w:hAnsi="Times New Roman" w:eastAsia="仿宋_GB2312" w:cs="Times New Roman"/>
                <w:sz w:val="24"/>
                <w:szCs w:val="24"/>
                <w:vertAlign w:val="baseline"/>
                <w:lang w:val="en-US" w:eastAsia="zh-CN"/>
              </w:rPr>
              <w:t>4</w:t>
            </w:r>
          </w:p>
        </w:tc>
        <w:tc>
          <w:tcPr>
            <w:tcW w:w="1666" w:type="dxa"/>
            <w:shd w:val="clear" w:color="auto" w:fill="auto"/>
            <w:vAlign w:val="center"/>
          </w:tcPr>
          <w:p w14:paraId="659BFF8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6"/>
                <w:sz w:val="24"/>
                <w:szCs w:val="24"/>
                <w:highlight w:val="none"/>
                <w:u w:val="none"/>
                <w:lang w:val="en-US" w:eastAsia="zh-CN"/>
              </w:rPr>
              <w:t>昆玉市集月建材有限责任公司</w:t>
            </w:r>
          </w:p>
        </w:tc>
        <w:tc>
          <w:tcPr>
            <w:tcW w:w="1563" w:type="dxa"/>
            <w:shd w:val="clear" w:color="auto" w:fill="auto"/>
            <w:vAlign w:val="center"/>
          </w:tcPr>
          <w:p w14:paraId="4FCA14C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91659009MA78TK4D1Y</w:t>
            </w:r>
          </w:p>
        </w:tc>
        <w:tc>
          <w:tcPr>
            <w:tcW w:w="2651" w:type="dxa"/>
            <w:shd w:val="clear" w:color="auto" w:fill="auto"/>
            <w:vAlign w:val="center"/>
          </w:tcPr>
          <w:p w14:paraId="350A848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新疆昆玉市学府路西侧时代广场5栋121号铺</w:t>
            </w:r>
          </w:p>
        </w:tc>
        <w:tc>
          <w:tcPr>
            <w:tcW w:w="1995" w:type="dxa"/>
            <w:shd w:val="clear" w:color="auto" w:fill="auto"/>
            <w:vAlign w:val="center"/>
          </w:tcPr>
          <w:p w14:paraId="2E3C92E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十四师市监处罚〔2026〕</w:t>
            </w:r>
            <w:r>
              <w:rPr>
                <w:rFonts w:hint="eastAsia" w:ascii="Times New Roman" w:hAnsi="Times New Roman" w:eastAsia="仿宋_GB2312" w:cs="Times New Roman"/>
                <w:color w:val="auto"/>
                <w:spacing w:val="0"/>
                <w:sz w:val="24"/>
                <w:szCs w:val="24"/>
                <w:highlight w:val="none"/>
                <w:u w:val="none"/>
                <w:lang w:val="en-US" w:eastAsia="zh-CN"/>
              </w:rPr>
              <w:t>10</w:t>
            </w:r>
            <w:r>
              <w:rPr>
                <w:rFonts w:hint="default" w:ascii="Times New Roman" w:hAnsi="Times New Roman" w:eastAsia="仿宋_GB2312" w:cs="Times New Roman"/>
                <w:color w:val="auto"/>
                <w:spacing w:val="0"/>
                <w:sz w:val="24"/>
                <w:szCs w:val="24"/>
                <w:highlight w:val="none"/>
                <w:u w:val="none"/>
                <w:lang w:val="en-US" w:eastAsia="zh-CN"/>
              </w:rPr>
              <w:t>号</w:t>
            </w:r>
          </w:p>
        </w:tc>
      </w:tr>
      <w:tr w14:paraId="760D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72DA62F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5</w:t>
            </w:r>
          </w:p>
        </w:tc>
        <w:tc>
          <w:tcPr>
            <w:tcW w:w="1666" w:type="dxa"/>
            <w:shd w:val="clear" w:color="auto" w:fill="auto"/>
            <w:vAlign w:val="center"/>
          </w:tcPr>
          <w:p w14:paraId="7D2D7A68">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color w:val="auto"/>
                <w:spacing w:val="-6"/>
                <w:sz w:val="24"/>
                <w:szCs w:val="24"/>
                <w:highlight w:val="none"/>
                <w:u w:val="none"/>
                <w:lang w:val="en-US" w:eastAsia="zh-CN"/>
              </w:rPr>
              <w:t>昆玉市鹏远工程建设有限责任公司</w:t>
            </w:r>
          </w:p>
        </w:tc>
        <w:tc>
          <w:tcPr>
            <w:tcW w:w="1563" w:type="dxa"/>
            <w:shd w:val="clear" w:color="auto" w:fill="auto"/>
            <w:vAlign w:val="center"/>
          </w:tcPr>
          <w:p w14:paraId="645B4EA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91659009MA78MKJE7B</w:t>
            </w:r>
          </w:p>
        </w:tc>
        <w:tc>
          <w:tcPr>
            <w:tcW w:w="2651" w:type="dxa"/>
            <w:shd w:val="clear" w:color="auto" w:fill="auto"/>
            <w:vAlign w:val="center"/>
          </w:tcPr>
          <w:p w14:paraId="108CB88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新疆昆玉市二二四团2连4幢2号</w:t>
            </w:r>
          </w:p>
        </w:tc>
        <w:tc>
          <w:tcPr>
            <w:tcW w:w="1995" w:type="dxa"/>
            <w:shd w:val="clear" w:color="auto" w:fill="auto"/>
            <w:vAlign w:val="center"/>
          </w:tcPr>
          <w:p w14:paraId="6A0F5AE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b w:val="0"/>
                <w:bCs w:val="0"/>
                <w:color w:val="auto"/>
                <w:spacing w:val="0"/>
                <w:sz w:val="24"/>
                <w:szCs w:val="24"/>
                <w:highlight w:val="none"/>
                <w:u w:val="none"/>
                <w:lang w:val="en-US" w:eastAsia="zh-CN"/>
              </w:rPr>
              <w:t>十四师市监处罚〔2026〕</w:t>
            </w:r>
            <w:r>
              <w:rPr>
                <w:rFonts w:hint="eastAsia" w:ascii="Times New Roman" w:hAnsi="Times New Roman" w:eastAsia="仿宋_GB2312" w:cs="Times New Roman"/>
                <w:b w:val="0"/>
                <w:bCs w:val="0"/>
                <w:color w:val="auto"/>
                <w:spacing w:val="0"/>
                <w:sz w:val="24"/>
                <w:szCs w:val="24"/>
                <w:highlight w:val="none"/>
                <w:u w:val="none"/>
                <w:lang w:val="en-US" w:eastAsia="zh-CN"/>
              </w:rPr>
              <w:t>11</w:t>
            </w:r>
            <w:r>
              <w:rPr>
                <w:rFonts w:hint="default" w:ascii="Times New Roman" w:hAnsi="Times New Roman" w:eastAsia="仿宋_GB2312" w:cs="Times New Roman"/>
                <w:b w:val="0"/>
                <w:bCs w:val="0"/>
                <w:color w:val="auto"/>
                <w:spacing w:val="0"/>
                <w:sz w:val="24"/>
                <w:szCs w:val="24"/>
                <w:highlight w:val="none"/>
                <w:u w:val="none"/>
                <w:lang w:val="en-US" w:eastAsia="zh-CN"/>
              </w:rPr>
              <w:t>号</w:t>
            </w:r>
          </w:p>
        </w:tc>
      </w:tr>
      <w:tr w14:paraId="306E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2619DEF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6</w:t>
            </w:r>
          </w:p>
        </w:tc>
        <w:tc>
          <w:tcPr>
            <w:tcW w:w="1666" w:type="dxa"/>
            <w:shd w:val="clear" w:color="auto" w:fill="auto"/>
            <w:vAlign w:val="center"/>
          </w:tcPr>
          <w:p w14:paraId="1DD984F1">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color w:val="auto"/>
                <w:spacing w:val="-6"/>
                <w:sz w:val="24"/>
                <w:szCs w:val="24"/>
                <w:highlight w:val="none"/>
                <w:u w:val="none"/>
                <w:lang w:val="en-US" w:eastAsia="zh-CN"/>
              </w:rPr>
              <w:t>昆玉市千艺印象广告传媒有限公司</w:t>
            </w:r>
          </w:p>
        </w:tc>
        <w:tc>
          <w:tcPr>
            <w:tcW w:w="1563" w:type="dxa"/>
            <w:shd w:val="clear" w:color="auto" w:fill="auto"/>
            <w:vAlign w:val="center"/>
          </w:tcPr>
          <w:p w14:paraId="52038B5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91659009MABKXN104U</w:t>
            </w:r>
          </w:p>
        </w:tc>
        <w:tc>
          <w:tcPr>
            <w:tcW w:w="2651" w:type="dxa"/>
            <w:shd w:val="clear" w:color="auto" w:fill="auto"/>
            <w:vAlign w:val="center"/>
          </w:tcPr>
          <w:p w14:paraId="04DF0A7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kern w:val="2"/>
                <w:sz w:val="24"/>
                <w:szCs w:val="24"/>
                <w:vertAlign w:val="baseli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新疆昆玉市迎宾路昆阁玉龙春苑4号楼22号</w:t>
            </w:r>
          </w:p>
        </w:tc>
        <w:tc>
          <w:tcPr>
            <w:tcW w:w="1995" w:type="dxa"/>
            <w:shd w:val="clear" w:color="auto" w:fill="auto"/>
            <w:vAlign w:val="center"/>
          </w:tcPr>
          <w:p w14:paraId="27FE82C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十四师市监处罚〔2026〕</w:t>
            </w:r>
            <w:r>
              <w:rPr>
                <w:rFonts w:hint="eastAsia" w:ascii="Times New Roman" w:hAnsi="Times New Roman" w:eastAsia="仿宋_GB2312" w:cs="Times New Roman"/>
                <w:color w:val="auto"/>
                <w:spacing w:val="0"/>
                <w:sz w:val="24"/>
                <w:szCs w:val="24"/>
                <w:highlight w:val="none"/>
                <w:u w:val="none"/>
                <w:lang w:val="en-US" w:eastAsia="zh-CN"/>
              </w:rPr>
              <w:t>12</w:t>
            </w:r>
            <w:r>
              <w:rPr>
                <w:rFonts w:hint="default" w:ascii="Times New Roman" w:hAnsi="Times New Roman" w:eastAsia="仿宋_GB2312" w:cs="Times New Roman"/>
                <w:color w:val="auto"/>
                <w:spacing w:val="0"/>
                <w:sz w:val="24"/>
                <w:szCs w:val="24"/>
                <w:highlight w:val="none"/>
                <w:u w:val="none"/>
                <w:lang w:val="en-US" w:eastAsia="zh-CN"/>
              </w:rPr>
              <w:t>号</w:t>
            </w:r>
          </w:p>
        </w:tc>
      </w:tr>
      <w:tr w14:paraId="0EB1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4394A71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7</w:t>
            </w:r>
          </w:p>
        </w:tc>
        <w:tc>
          <w:tcPr>
            <w:tcW w:w="1666" w:type="dxa"/>
            <w:shd w:val="clear" w:color="auto" w:fill="auto"/>
            <w:vAlign w:val="top"/>
          </w:tcPr>
          <w:p w14:paraId="3035CEF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sz w:val="24"/>
                <w:szCs w:val="24"/>
                <w:highlight w:val="none"/>
                <w:u w:val="none"/>
                <w:lang w:val="en-US" w:eastAsia="zh-CN"/>
              </w:rPr>
            </w:pPr>
          </w:p>
          <w:p w14:paraId="029DC84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昆玉市旭昇物业管理有限公司</w:t>
            </w:r>
          </w:p>
        </w:tc>
        <w:tc>
          <w:tcPr>
            <w:tcW w:w="1563" w:type="dxa"/>
            <w:shd w:val="clear" w:color="auto" w:fill="auto"/>
            <w:vAlign w:val="top"/>
          </w:tcPr>
          <w:p w14:paraId="246AC60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sz w:val="24"/>
                <w:szCs w:val="24"/>
                <w:highlight w:val="none"/>
                <w:u w:val="none"/>
                <w:lang w:val="en-US" w:eastAsia="zh-CN"/>
              </w:rPr>
            </w:pPr>
          </w:p>
          <w:p w14:paraId="0CD322D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91659009MABKYG4G0D</w:t>
            </w:r>
          </w:p>
        </w:tc>
        <w:tc>
          <w:tcPr>
            <w:tcW w:w="2651" w:type="dxa"/>
            <w:shd w:val="clear" w:color="auto" w:fill="auto"/>
            <w:vAlign w:val="top"/>
          </w:tcPr>
          <w:p w14:paraId="196BD23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新疆昆玉市昆牧路东侧、军垦街南侧新商业街2号楼（3-303）门牌号92号</w:t>
            </w:r>
          </w:p>
        </w:tc>
        <w:tc>
          <w:tcPr>
            <w:tcW w:w="1995" w:type="dxa"/>
            <w:shd w:val="clear" w:color="auto" w:fill="auto"/>
            <w:vAlign w:val="center"/>
          </w:tcPr>
          <w:p w14:paraId="40FBEA2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十四师市监处罚〔2026〕</w:t>
            </w:r>
            <w:r>
              <w:rPr>
                <w:rFonts w:hint="eastAsia" w:ascii="Times New Roman" w:hAnsi="Times New Roman" w:eastAsia="仿宋_GB2312" w:cs="Times New Roman"/>
                <w:color w:val="auto"/>
                <w:spacing w:val="0"/>
                <w:sz w:val="24"/>
                <w:szCs w:val="24"/>
                <w:highlight w:val="none"/>
                <w:u w:val="none"/>
                <w:lang w:val="en-US" w:eastAsia="zh-CN"/>
              </w:rPr>
              <w:t>13</w:t>
            </w:r>
            <w:r>
              <w:rPr>
                <w:rFonts w:hint="default" w:ascii="Times New Roman" w:hAnsi="Times New Roman" w:eastAsia="仿宋_GB2312" w:cs="Times New Roman"/>
                <w:color w:val="auto"/>
                <w:spacing w:val="0"/>
                <w:sz w:val="24"/>
                <w:szCs w:val="24"/>
                <w:highlight w:val="none"/>
                <w:u w:val="none"/>
                <w:lang w:val="en-US" w:eastAsia="zh-CN"/>
              </w:rPr>
              <w:t>号</w:t>
            </w:r>
          </w:p>
        </w:tc>
      </w:tr>
      <w:tr w14:paraId="21386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29CF137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8</w:t>
            </w:r>
          </w:p>
        </w:tc>
        <w:tc>
          <w:tcPr>
            <w:tcW w:w="1666" w:type="dxa"/>
            <w:shd w:val="clear" w:color="auto" w:fill="auto"/>
            <w:vAlign w:val="center"/>
          </w:tcPr>
          <w:p w14:paraId="79D1BC9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10"/>
                <w:sz w:val="24"/>
                <w:szCs w:val="24"/>
                <w:highlight w:val="none"/>
              </w:rPr>
              <w:t>新疆昆玉市宏新仕建设工程有限公司</w:t>
            </w:r>
          </w:p>
        </w:tc>
        <w:tc>
          <w:tcPr>
            <w:tcW w:w="1563" w:type="dxa"/>
            <w:shd w:val="clear" w:color="auto" w:fill="auto"/>
            <w:vAlign w:val="center"/>
          </w:tcPr>
          <w:p w14:paraId="0E4C96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91659009MACWPJUM7G</w:t>
            </w:r>
          </w:p>
        </w:tc>
        <w:tc>
          <w:tcPr>
            <w:tcW w:w="2651" w:type="dxa"/>
            <w:shd w:val="clear" w:color="auto" w:fill="auto"/>
            <w:vAlign w:val="center"/>
          </w:tcPr>
          <w:p w14:paraId="5EBC67C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新疆昆玉市玉都西大街时代广场北侧商铺6-254号</w:t>
            </w:r>
          </w:p>
        </w:tc>
        <w:tc>
          <w:tcPr>
            <w:tcW w:w="1995" w:type="dxa"/>
            <w:shd w:val="clear" w:color="auto" w:fill="auto"/>
            <w:vAlign w:val="center"/>
          </w:tcPr>
          <w:p w14:paraId="4FEDE58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十四师市监处罚〔2026〕</w:t>
            </w:r>
            <w:r>
              <w:rPr>
                <w:rFonts w:hint="eastAsia" w:ascii="Times New Roman" w:hAnsi="Times New Roman" w:eastAsia="仿宋_GB2312" w:cs="Times New Roman"/>
                <w:color w:val="auto"/>
                <w:spacing w:val="0"/>
                <w:sz w:val="24"/>
                <w:szCs w:val="24"/>
                <w:highlight w:val="none"/>
                <w:u w:val="none"/>
                <w:lang w:val="en-US" w:eastAsia="zh-CN"/>
              </w:rPr>
              <w:t>14</w:t>
            </w:r>
            <w:r>
              <w:rPr>
                <w:rFonts w:hint="default" w:ascii="Times New Roman" w:hAnsi="Times New Roman" w:eastAsia="仿宋_GB2312" w:cs="Times New Roman"/>
                <w:color w:val="auto"/>
                <w:spacing w:val="0"/>
                <w:sz w:val="24"/>
                <w:szCs w:val="24"/>
                <w:highlight w:val="none"/>
                <w:u w:val="none"/>
                <w:lang w:val="en-US" w:eastAsia="zh-CN"/>
              </w:rPr>
              <w:t>号</w:t>
            </w:r>
          </w:p>
        </w:tc>
      </w:tr>
      <w:tr w14:paraId="495E3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33259B8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9</w:t>
            </w:r>
          </w:p>
        </w:tc>
        <w:tc>
          <w:tcPr>
            <w:tcW w:w="1666" w:type="dxa"/>
            <w:shd w:val="clear" w:color="auto" w:fill="auto"/>
            <w:vAlign w:val="center"/>
          </w:tcPr>
          <w:p w14:paraId="4122D1F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10"/>
                <w:sz w:val="24"/>
                <w:szCs w:val="24"/>
                <w:highlight w:val="none"/>
              </w:rPr>
              <w:t>新疆昆玉市凡宏达建筑工程有限公司</w:t>
            </w:r>
          </w:p>
        </w:tc>
        <w:tc>
          <w:tcPr>
            <w:tcW w:w="1563" w:type="dxa"/>
            <w:shd w:val="clear" w:color="auto" w:fill="auto"/>
            <w:vAlign w:val="center"/>
          </w:tcPr>
          <w:p w14:paraId="0AF4907E">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91659009MACW0RBD81</w:t>
            </w:r>
          </w:p>
        </w:tc>
        <w:tc>
          <w:tcPr>
            <w:tcW w:w="2651" w:type="dxa"/>
            <w:shd w:val="clear" w:color="auto" w:fill="auto"/>
            <w:vAlign w:val="center"/>
          </w:tcPr>
          <w:p w14:paraId="7F2D8C49">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新疆昆玉市玉都西大街北侧时代广场商铺6-203号铺</w:t>
            </w:r>
          </w:p>
        </w:tc>
        <w:tc>
          <w:tcPr>
            <w:tcW w:w="1995" w:type="dxa"/>
            <w:shd w:val="clear" w:color="auto" w:fill="auto"/>
            <w:vAlign w:val="center"/>
          </w:tcPr>
          <w:p w14:paraId="37AEAF3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spacing w:val="0"/>
                <w:kern w:val="2"/>
                <w:sz w:val="24"/>
                <w:szCs w:val="24"/>
                <w:highlight w:val="none"/>
                <w:u w:val="none"/>
                <w:lang w:val="en-US" w:eastAsia="zh-CN" w:bidi="ar-SA"/>
              </w:rPr>
            </w:pPr>
            <w:r>
              <w:rPr>
                <w:rFonts w:hint="default" w:ascii="Times New Roman" w:hAnsi="Times New Roman" w:eastAsia="仿宋_GB2312" w:cs="Times New Roman"/>
                <w:color w:val="auto"/>
                <w:spacing w:val="0"/>
                <w:sz w:val="24"/>
                <w:szCs w:val="24"/>
                <w:highlight w:val="none"/>
                <w:u w:val="none"/>
                <w:lang w:val="en-US" w:eastAsia="zh-CN"/>
              </w:rPr>
              <w:t>十四师市监处罚〔2026〕</w:t>
            </w:r>
            <w:r>
              <w:rPr>
                <w:rFonts w:hint="eastAsia" w:ascii="Times New Roman" w:hAnsi="Times New Roman" w:eastAsia="仿宋_GB2312" w:cs="Times New Roman"/>
                <w:color w:val="auto"/>
                <w:spacing w:val="0"/>
                <w:sz w:val="24"/>
                <w:szCs w:val="24"/>
                <w:highlight w:val="none"/>
                <w:u w:val="none"/>
                <w:lang w:val="en-US" w:eastAsia="zh-CN"/>
              </w:rPr>
              <w:t>15</w:t>
            </w:r>
            <w:r>
              <w:rPr>
                <w:rFonts w:hint="default" w:ascii="Times New Roman" w:hAnsi="Times New Roman" w:eastAsia="仿宋_GB2312" w:cs="Times New Roman"/>
                <w:color w:val="auto"/>
                <w:spacing w:val="0"/>
                <w:sz w:val="24"/>
                <w:szCs w:val="24"/>
                <w:highlight w:val="none"/>
                <w:u w:val="none"/>
                <w:lang w:val="en-US" w:eastAsia="zh-CN"/>
              </w:rPr>
              <w:t>号</w:t>
            </w:r>
          </w:p>
        </w:tc>
      </w:tr>
    </w:tbl>
    <w:p w14:paraId="03BD7D5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24"/>
          <w:szCs w:val="24"/>
          <w:lang w:val="en-US" w:eastAsia="zh-CN"/>
        </w:rPr>
      </w:pPr>
    </w:p>
    <w:p w14:paraId="31F599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24"/>
          <w:szCs w:val="24"/>
          <w:lang w:val="en-US" w:eastAsia="zh-CN"/>
        </w:rPr>
      </w:pPr>
    </w:p>
    <w:p w14:paraId="25F67B9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24"/>
          <w:szCs w:val="24"/>
          <w:lang w:val="en-US" w:eastAsia="zh-CN"/>
        </w:rPr>
      </w:pPr>
    </w:p>
    <w:p w14:paraId="20986F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24"/>
          <w:szCs w:val="24"/>
          <w:lang w:val="en-US" w:eastAsia="zh-CN"/>
        </w:rPr>
      </w:pPr>
    </w:p>
    <w:p w14:paraId="50ACF5A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附件2：</w:t>
      </w:r>
    </w:p>
    <w:p w14:paraId="325375BD">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57600290">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5DDBB103">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7</w:t>
      </w:r>
      <w:r>
        <w:rPr>
          <w:rFonts w:hint="eastAsia" w:ascii="Times New Roman" w:hAnsi="Times New Roman" w:eastAsia="仿宋_GB2312" w:cs="Times New Roman"/>
          <w:snapToGrid w:val="0"/>
          <w:color w:val="000000"/>
          <w:spacing w:val="-7"/>
          <w:kern w:val="0"/>
          <w:sz w:val="32"/>
          <w:szCs w:val="32"/>
          <w:highlight w:val="none"/>
          <w:u w:val="none"/>
        </w:rPr>
        <w:t>号</w:t>
      </w:r>
    </w:p>
    <w:p w14:paraId="5968324F">
      <w:pPr>
        <w:rPr>
          <w:rFonts w:hint="eastAsia"/>
        </w:rPr>
      </w:pPr>
    </w:p>
    <w:p w14:paraId="42B3A36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sz w:val="32"/>
          <w:szCs w:val="32"/>
          <w:u w:val="single"/>
        </w:rPr>
        <w:t xml:space="preserve">新疆昆玉市梦君雅建筑工程有限公司            </w:t>
      </w:r>
      <w:r>
        <w:rPr>
          <w:rFonts w:hint="default" w:ascii="Times New Roman" w:hAnsi="Times New Roman" w:eastAsia="仿宋_GB2312" w:cs="Times New Roman"/>
          <w:sz w:val="32"/>
          <w:szCs w:val="32"/>
        </w:rPr>
        <w:t xml:space="preserve">                 </w:t>
      </w:r>
    </w:p>
    <w:p w14:paraId="56AE9EA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r>
        <w:rPr>
          <w:rFonts w:hint="default" w:ascii="Times New Roman" w:hAnsi="Times New Roman" w:eastAsia="仿宋_GB2312" w:cs="Times New Roman"/>
          <w:sz w:val="32"/>
          <w:szCs w:val="32"/>
        </w:rPr>
        <w:t xml:space="preserve">       </w:t>
      </w:r>
    </w:p>
    <w:p w14:paraId="6DEA8CE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统一社会信用代码：</w:t>
      </w:r>
      <w:r>
        <w:rPr>
          <w:rFonts w:hint="default" w:ascii="Times New Roman" w:hAnsi="Times New Roman" w:eastAsia="仿宋_GB2312" w:cs="Times New Roman"/>
          <w:sz w:val="32"/>
          <w:szCs w:val="32"/>
          <w:u w:val="single"/>
        </w:rPr>
        <w:t xml:space="preserve">91659009MACTNAQ62R            </w:t>
      </w:r>
      <w:r>
        <w:rPr>
          <w:rFonts w:hint="default" w:ascii="Times New Roman" w:hAnsi="Times New Roman" w:eastAsia="仿宋_GB2312" w:cs="Times New Roman"/>
          <w:sz w:val="32"/>
          <w:szCs w:val="32"/>
        </w:rPr>
        <w:t xml:space="preserve">         </w:t>
      </w:r>
    </w:p>
    <w:p w14:paraId="1C4D55A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住所：</w:t>
      </w:r>
      <w:r>
        <w:rPr>
          <w:rFonts w:hint="default" w:ascii="Times New Roman" w:hAnsi="Times New Roman" w:eastAsia="仿宋_GB2312" w:cs="Times New Roman"/>
          <w:sz w:val="32"/>
          <w:szCs w:val="32"/>
          <w:u w:val="single"/>
        </w:rPr>
        <w:t>新疆昆玉市玉都西大街北侧时代广场5</w:t>
      </w:r>
      <w:r>
        <w:rPr>
          <w:rFonts w:hint="eastAsia" w:ascii="Times New Roman" w:hAnsi="Times New Roman" w:eastAsia="仿宋_GB2312" w:cs="Times New Roman"/>
          <w:sz w:val="32"/>
          <w:szCs w:val="32"/>
          <w:u w:val="single"/>
          <w:lang w:eastAsia="zh-CN"/>
        </w:rPr>
        <w:t>—</w:t>
      </w:r>
      <w:r>
        <w:rPr>
          <w:rFonts w:hint="default" w:ascii="Times New Roman" w:hAnsi="Times New Roman" w:eastAsia="仿宋_GB2312" w:cs="Times New Roman"/>
          <w:sz w:val="32"/>
          <w:szCs w:val="32"/>
          <w:u w:val="single"/>
        </w:rPr>
        <w:t xml:space="preserve">301A号     </w:t>
      </w:r>
      <w:r>
        <w:rPr>
          <w:rFonts w:hint="default" w:ascii="Times New Roman" w:hAnsi="Times New Roman" w:eastAsia="仿宋_GB2312" w:cs="Times New Roman"/>
          <w:sz w:val="32"/>
          <w:szCs w:val="32"/>
        </w:rPr>
        <w:t xml:space="preserve">                                </w:t>
      </w:r>
    </w:p>
    <w:p w14:paraId="68E965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default" w:ascii="Times New Roman" w:hAnsi="Times New Roman" w:eastAsia="仿宋_GB2312" w:cs="Times New Roman"/>
          <w:sz w:val="32"/>
          <w:szCs w:val="32"/>
          <w:u w:val="single"/>
        </w:rPr>
        <w:t xml:space="preserve">谢欢                                    </w:t>
      </w:r>
      <w:r>
        <w:rPr>
          <w:rFonts w:hint="default" w:ascii="Times New Roman" w:hAnsi="Times New Roman" w:eastAsia="仿宋_GB2312" w:cs="Times New Roman"/>
          <w:sz w:val="32"/>
          <w:szCs w:val="32"/>
        </w:rPr>
        <w:t xml:space="preserve">     </w:t>
      </w:r>
    </w:p>
    <w:p w14:paraId="492673A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非正常。2025年7月22日、2025年8月12日，我局执法人员经实地走访发现该地址有其他企业在经营，未发现该企业牌匾，也未发现当事人开展经营活动，我局执法人员现场拨打当事人注册登记的联系电话，无法联系到当事人。</w:t>
      </w:r>
    </w:p>
    <w:p w14:paraId="486DD73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为进一步查明事实，我局于2025年11月1日立案调查。</w:t>
      </w:r>
    </w:p>
    <w:p w14:paraId="45BDCDE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2025年7月22日、2025年8月12日，我局执法人员依法开展现场走访，分别由玉都街道幸福社区时代广场网格员比</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作为见证人签字盖章确认，并制作现场笔录两份。调查过程中，依法提取了当事人年报信息、企业信用信息公示报告等证据材料，调查全过程使用执法记录仪记录。</w:t>
      </w:r>
    </w:p>
    <w:p w14:paraId="1EE2BF5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经查询国家企业信用信息公示系统，当事人于2023年8</w:t>
      </w:r>
      <w:r>
        <w:rPr>
          <w:rFonts w:hint="default" w:ascii="Times New Roman" w:hAnsi="Times New Roman" w:eastAsia="仿宋_GB2312" w:cs="Times New Roman"/>
          <w:spacing w:val="-20"/>
          <w:sz w:val="32"/>
          <w:szCs w:val="32"/>
        </w:rPr>
        <w:t>月23日注册成立，统一社会信用代码：</w:t>
      </w:r>
      <w:r>
        <w:rPr>
          <w:rFonts w:hint="default" w:ascii="Times New Roman" w:hAnsi="Times New Roman" w:eastAsia="仿宋_GB2312" w:cs="Times New Roman"/>
          <w:sz w:val="32"/>
          <w:szCs w:val="32"/>
        </w:rPr>
        <w:t>91659009MACTNAQ62R，登记状态：存续，登记住所：新疆昆玉市玉都西大街北侧时代广场5</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301A号，法定代表人：谢欢。</w:t>
      </w:r>
    </w:p>
    <w:p w14:paraId="1C6479C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74006A1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5DC92CD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rPr>
        <w:t>经查，2025年8月12日、2025年9月4日，我局执法人员依据《企业经营异常名录管理暂行办法》（国家工商行政管理总局令第68号）第九条的规定，向当事人登记住所邮寄专用信函2封，邮件编号分别为XA20428974265、XA2042895</w:t>
      </w:r>
      <w:r>
        <w:rPr>
          <w:rFonts w:hint="default" w:ascii="Times New Roman" w:hAnsi="Times New Roman" w:eastAsia="仿宋_GB2312" w:cs="Times New Roman"/>
          <w:sz w:val="32"/>
          <w:szCs w:val="32"/>
          <w:highlight w:val="none"/>
        </w:rPr>
        <w:t>6665，均因无人签收，被新疆墨玉皮墨垦区（营业）邮政退回。依据《企业经营异常名录管理暂行办法》（国家工商行政管理总局令第68号）第九条“经向企业登记的住所或经营场所两次邮寄无人签收的，视为通过登记的住所或者经营场所无法取得联系。”的规定，视为通过登记的住所或经营场所无法取得联系。</w:t>
      </w:r>
    </w:p>
    <w:p w14:paraId="03ADD18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经查，2025年9月4日，我局依法向国家税务总局昆玉税务局发送《协助核查函》，2025年9月15日，我局收到国家税务总局昆玉税务局《关于协助核查企业信息的复函》，当事人税务登记状态为非正常。</w:t>
      </w:r>
    </w:p>
    <w:p w14:paraId="79121F5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经查，2025年7月22日、2025年8月12日，我局执法人员依法对该企业注册住所新疆昆玉市玉都西大街北侧时代广场5</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301A号进行核查走访，未发现该企业牌匾，且该地址已有其他企业在经营，经走访玉都街道幸福社区，社区工作人员核实该公司负责人实际未在社区登记备案任何信息，未发现当事人开展任何形式的经营活动，我局执法人员依法制作现场笔录两份，分别由玉都街道幸福社区时代广场网格员比</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作为见证人签字盖章确认。我局执法人员现场拨打当事人注册登记的联系电话，电话号码是空号。</w:t>
      </w:r>
    </w:p>
    <w:p w14:paraId="204E917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经查，2025年11月17日我局执法人员依法提取《中国执行信息公开网》信息一份，查询结果显示在全国法院</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包含地方各级法院</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范围内没有找到新疆昆玉市梦君雅建筑工程有限公司相关结果。</w:t>
      </w:r>
    </w:p>
    <w:p w14:paraId="536AFCA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综上，当事人连续2年未按规定报送年度报告被列入经营异常名录未改正，未办理歇业，通过登记的住所无法取得联系。</w:t>
      </w:r>
    </w:p>
    <w:p w14:paraId="7E3BC25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本案对照相关法律法规，当事人的违法行为尚不构成移送追诉当事人刑事责任的条件。</w:t>
      </w:r>
    </w:p>
    <w:p w14:paraId="54EDCF19">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eastAsia="仿宋_GB2312" w:cs="Times New Roman"/>
          <w:sz w:val="32"/>
          <w:szCs w:val="32"/>
          <w:highlight w:val="red"/>
        </w:rPr>
      </w:pPr>
      <w:r>
        <w:rPr>
          <w:rFonts w:hint="default" w:ascii="Times New Roman" w:hAnsi="Times New Roman" w:eastAsia="仿宋_GB2312" w:cs="Times New Roman"/>
          <w:b/>
          <w:bCs/>
          <w:sz w:val="32"/>
          <w:szCs w:val="32"/>
        </w:rPr>
        <w:t>上述事实，主要有以下证据证明</w:t>
      </w:r>
    </w:p>
    <w:p w14:paraId="3E117A3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1.2025年11月17日，我局执法人员依法提取国家企业信用信息公示系统企业信用信息公示报告1份，证明当事人主体资格、连续2年未按规定报送年度报告被列入经营异常名录且未改正的事实；</w:t>
      </w:r>
    </w:p>
    <w:p w14:paraId="634ABEE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2.2025年7月22日、2025年8月12日，我局执法人员依法提取制作现场笔录2份，证明我局执法人员通过登记的住所未发现当事人且通过登记的联系电话无法取得联系的事实；</w:t>
      </w:r>
    </w:p>
    <w:p w14:paraId="63AD435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3.2025年7月22日、2025年8月12日，我局执法人员依法提取现场核查照片2张，证明在新疆昆玉市玉都西大街北侧时代广场5</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301A号，未发现当事人的事实；</w:t>
      </w:r>
    </w:p>
    <w:p w14:paraId="26E9F3B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4.2025年8月12日和2025年9月4日，我局执法人员依法向当事人登记住所邮寄专用信函2份被退回，证明我局执法人员通过登记住所无法联系到当事人的事实；</w:t>
      </w:r>
    </w:p>
    <w:p w14:paraId="2257178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5.2025年9月4日，我局依法向国家税务总局昆玉税务局发送《协助核查函》；2025年9月15日，我局收到国家税务总局昆玉税务局出具的《关于协助核查企业信息的复函》及附件各1份，证明当事人税务状态非正常的事实；</w:t>
      </w:r>
    </w:p>
    <w:p w14:paraId="6BCAC62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6.2025年11月17日，我局执法人员依法提取《中国执行信息公开网》信息1份，证明当事人无涉及民事诉讼的事实；</w:t>
      </w:r>
    </w:p>
    <w:p w14:paraId="64F7F1C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7.2025年7月22日，我局执法人员提取见证人比</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身份证复印件正反面1份，证明当事人具有作为见证人资质的事实。</w:t>
      </w:r>
    </w:p>
    <w:p w14:paraId="4B1C20F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4FA3204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4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b w:val="0"/>
          <w:bCs w:val="0"/>
          <w:sz w:val="32"/>
          <w:szCs w:val="32"/>
          <w:highlight w:val="none"/>
        </w:rPr>
        <w:t>、</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五个工作日内未收到当事人提出的陈述、申辩、听证申请。自公告发布之日起三十日内，当事人也未到本局领取《第十四师市场监督管理局行政处罚告知书》（十四师市监罚告〔2026〕4号）。</w:t>
      </w:r>
    </w:p>
    <w:p w14:paraId="506DD22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442EDB33">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b w:val="0"/>
          <w:bCs w:val="0"/>
          <w:sz w:val="32"/>
          <w:szCs w:val="32"/>
          <w:highlight w:val="red"/>
        </w:rPr>
      </w:pPr>
      <w:r>
        <w:rPr>
          <w:rFonts w:hint="eastAsia" w:ascii="Times New Roman" w:hAnsi="Times New Roman" w:eastAsia="仿宋_GB2312" w:cs="Times New Roman"/>
          <w:b w:val="0"/>
          <w:bCs w:val="0"/>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b w:val="0"/>
          <w:bCs w:val="0"/>
          <w:color w:val="auto"/>
          <w:sz w:val="32"/>
          <w:szCs w:val="32"/>
          <w:highlight w:val="none"/>
          <w:u w:val="none"/>
          <w:lang w:val="en-US" w:eastAsia="zh-CN"/>
        </w:rPr>
        <w:t>当事人</w:t>
      </w:r>
      <w:r>
        <w:rPr>
          <w:rFonts w:hint="eastAsia" w:ascii="Times New Roman" w:hAnsi="Times New Roman" w:eastAsia="仿宋_GB2312" w:cs="Times New Roman"/>
          <w:b w:val="0"/>
          <w:bCs w:val="0"/>
          <w:color w:val="auto"/>
          <w:spacing w:val="0"/>
          <w:w w:val="100"/>
          <w:sz w:val="32"/>
          <w:szCs w:val="32"/>
          <w:highlight w:val="none"/>
          <w:u w:val="none"/>
          <w:shd w:val="clear"/>
          <w:lang w:val="en-US" w:eastAsia="zh-CN"/>
        </w:rPr>
        <w:t>不具备不予行政处罚、减轻、从轻行政处罚的情形。</w:t>
      </w:r>
    </w:p>
    <w:p w14:paraId="145A8ED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01854A1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吊销新疆昆玉市梦君雅建筑工程有限公司（统一社会信用代码：91659009MACTNAQ62R）的营业执照。</w:t>
      </w:r>
    </w:p>
    <w:p w14:paraId="4880E98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如你（单位）不服本行政处罚决定，可在收到本决定书之日起</w:t>
      </w:r>
      <w:r>
        <w:rPr>
          <w:rFonts w:hint="default" w:ascii="Times New Roman" w:hAnsi="Times New Roman" w:eastAsia="仿宋_GB2312" w:cs="Times New Roman"/>
          <w:sz w:val="32"/>
          <w:szCs w:val="32"/>
          <w:u w:val="single"/>
        </w:rPr>
        <w:t>六十日</w:t>
      </w:r>
      <w:r>
        <w:rPr>
          <w:rFonts w:hint="default" w:ascii="Times New Roman" w:hAnsi="Times New Roman" w:eastAsia="仿宋_GB2312" w:cs="Times New Roman"/>
          <w:sz w:val="32"/>
          <w:szCs w:val="32"/>
        </w:rPr>
        <w:t>内向</w:t>
      </w:r>
      <w:r>
        <w:rPr>
          <w:rFonts w:hint="default" w:ascii="Times New Roman" w:hAnsi="Times New Roman" w:eastAsia="仿宋_GB2312" w:cs="Times New Roman"/>
          <w:sz w:val="32"/>
          <w:szCs w:val="32"/>
          <w:u w:val="single"/>
        </w:rPr>
        <w:t>第十四师</w:t>
      </w:r>
      <w:r>
        <w:rPr>
          <w:rFonts w:hint="default" w:ascii="Times New Roman" w:hAnsi="Times New Roman" w:eastAsia="仿宋_GB2312" w:cs="Times New Roman"/>
          <w:sz w:val="32"/>
          <w:szCs w:val="32"/>
        </w:rPr>
        <w:t>申请行政复议，也可以在</w:t>
      </w:r>
      <w:r>
        <w:rPr>
          <w:rFonts w:hint="default" w:ascii="Times New Roman" w:hAnsi="Times New Roman" w:eastAsia="仿宋_GB2312" w:cs="Times New Roman"/>
          <w:sz w:val="32"/>
          <w:szCs w:val="32"/>
          <w:u w:val="single"/>
        </w:rPr>
        <w:t>六个月</w:t>
      </w:r>
      <w:r>
        <w:rPr>
          <w:rFonts w:hint="default" w:ascii="Times New Roman" w:hAnsi="Times New Roman" w:eastAsia="仿宋_GB2312" w:cs="Times New Roman"/>
          <w:sz w:val="32"/>
          <w:szCs w:val="32"/>
        </w:rPr>
        <w:t>内依法向</w:t>
      </w:r>
      <w:r>
        <w:rPr>
          <w:rFonts w:hint="default" w:ascii="Times New Roman" w:hAnsi="Times New Roman" w:eastAsia="仿宋_GB2312" w:cs="Times New Roman"/>
          <w:sz w:val="32"/>
          <w:szCs w:val="32"/>
          <w:u w:val="single"/>
        </w:rPr>
        <w:t>新疆生产建设兵团和田垦区人民法院</w:t>
      </w:r>
      <w:r>
        <w:rPr>
          <w:rFonts w:hint="default" w:ascii="Times New Roman" w:hAnsi="Times New Roman" w:eastAsia="仿宋_GB2312" w:cs="Times New Roman"/>
          <w:sz w:val="32"/>
          <w:szCs w:val="32"/>
        </w:rPr>
        <w:t>提起行政诉讼。复议和诉讼期间，行政处罚不停止执行。</w:t>
      </w:r>
    </w:p>
    <w:p w14:paraId="32AECE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02F3A3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1FF67304">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5615AA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65781865">
      <w:pPr>
        <w:keepNext w:val="0"/>
        <w:keepLines w:val="0"/>
        <w:pageBreakBefore w:val="0"/>
        <w:widowControl/>
        <w:kinsoku/>
        <w:overflowPunct/>
        <w:topLinePunct w:val="0"/>
        <w:autoSpaceDE w:val="0"/>
        <w:autoSpaceDN w:val="0"/>
        <w:bidi w:val="0"/>
        <w:adjustRightInd w:val="0"/>
        <w:snapToGrid w:val="0"/>
        <w:spacing w:line="560" w:lineRule="exact"/>
        <w:jc w:val="both"/>
        <w:textAlignment w:val="baseline"/>
        <w:rPr>
          <w:rFonts w:hint="eastAsia" w:ascii="Times New Roman" w:hAnsi="Times New Roman" w:eastAsia="黑体" w:cs="Times New Roman"/>
          <w:snapToGrid w:val="0"/>
          <w:color w:val="231F20"/>
          <w:spacing w:val="-31"/>
          <w:kern w:val="0"/>
          <w:sz w:val="32"/>
          <w:szCs w:val="32"/>
          <w:highlight w:val="none"/>
        </w:rPr>
      </w:pPr>
    </w:p>
    <w:p w14:paraId="4603EBA4">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5F1523C6">
      <w:pPr>
        <w:rPr>
          <w:rFonts w:hint="eastAsia"/>
        </w:rPr>
      </w:pPr>
    </w:p>
    <w:p w14:paraId="336D9FA7">
      <w:pPr>
        <w:rPr>
          <w:rFonts w:hint="eastAsia"/>
        </w:rPr>
      </w:pPr>
    </w:p>
    <w:p w14:paraId="23D633C5">
      <w:pPr>
        <w:rPr>
          <w:rFonts w:hint="eastAsia"/>
        </w:rPr>
      </w:pPr>
    </w:p>
    <w:p w14:paraId="588C6968">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1ECDAEE4">
      <w:pPr>
        <w:keepNext w:val="0"/>
        <w:keepLines w:val="0"/>
        <w:pageBreakBefore w:val="0"/>
        <w:widowControl/>
        <w:kinsoku/>
        <w:overflowPunct/>
        <w:topLinePunct w:val="0"/>
        <w:bidi w:val="0"/>
        <w:snapToGrid w:val="0"/>
        <w:spacing w:line="560" w:lineRule="exact"/>
        <w:ind w:firstLine="231"/>
        <w:jc w:val="both"/>
        <w:rPr>
          <w:rFonts w:hint="default" w:ascii="Times New Roman" w:hAnsi="Times New Roman" w:cs="Times New Roman"/>
          <w:highlight w:val="none"/>
          <w:lang w:val="en-US" w:eastAsia="zh-CN"/>
        </w:rPr>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2A0A65B3">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02352F80">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5A31C976">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8</w:t>
      </w:r>
      <w:r>
        <w:rPr>
          <w:rFonts w:hint="eastAsia" w:ascii="Times New Roman" w:hAnsi="Times New Roman" w:eastAsia="仿宋_GB2312" w:cs="Times New Roman"/>
          <w:snapToGrid w:val="0"/>
          <w:color w:val="000000"/>
          <w:spacing w:val="-7"/>
          <w:kern w:val="0"/>
          <w:sz w:val="32"/>
          <w:szCs w:val="32"/>
          <w:highlight w:val="none"/>
          <w:u w:val="none"/>
        </w:rPr>
        <w:t>号</w:t>
      </w:r>
    </w:p>
    <w:p w14:paraId="44C1DAE7">
      <w:pPr>
        <w:rPr>
          <w:rFonts w:hint="eastAsia"/>
        </w:rPr>
      </w:pPr>
    </w:p>
    <w:p w14:paraId="1AFB439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color w:val="auto"/>
          <w:spacing w:val="-6"/>
          <w:sz w:val="32"/>
          <w:szCs w:val="32"/>
          <w:highlight w:val="none"/>
          <w:u w:val="single"/>
          <w:lang w:val="en-US" w:eastAsia="zh-CN"/>
        </w:rPr>
        <w:t>新疆昆玉市雅山齐建筑工程有限公司</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r>
        <w:rPr>
          <w:rFonts w:hint="default" w:ascii="Times New Roman" w:hAnsi="Times New Roman" w:eastAsia="仿宋_GB2312" w:cs="Times New Roman"/>
          <w:sz w:val="32"/>
          <w:szCs w:val="32"/>
        </w:rPr>
        <w:t xml:space="preserve">                </w:t>
      </w:r>
    </w:p>
    <w:p w14:paraId="05D2006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r>
        <w:rPr>
          <w:rFonts w:hint="default" w:ascii="Times New Roman" w:hAnsi="Times New Roman" w:eastAsia="仿宋_GB2312" w:cs="Times New Roman"/>
          <w:sz w:val="32"/>
          <w:szCs w:val="32"/>
        </w:rPr>
        <w:t xml:space="preserve">       </w:t>
      </w:r>
    </w:p>
    <w:p w14:paraId="433819B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91659009MACR9DK21L</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1EF7F5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color w:val="auto"/>
          <w:spacing w:val="-11"/>
          <w:sz w:val="32"/>
          <w:szCs w:val="32"/>
          <w:highlight w:val="none"/>
          <w:u w:val="single"/>
          <w:lang w:val="en-US" w:eastAsia="zh-CN"/>
        </w:rPr>
        <w:t>新疆昆玉市玉都西大街北侧时代广场商铺6号楼202号</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47F947D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color w:val="auto"/>
          <w:spacing w:val="0"/>
          <w:sz w:val="32"/>
          <w:szCs w:val="32"/>
          <w:highlight w:val="none"/>
          <w:u w:val="single"/>
          <w:lang w:val="en-US" w:eastAsia="zh-CN"/>
        </w:rPr>
        <w:t>沈政廷</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122D70A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z w:val="32"/>
          <w:szCs w:val="32"/>
          <w:highlight w:val="none"/>
          <w:u w:val="none"/>
          <w:lang w:val="en-US" w:eastAsia="zh-CN"/>
        </w:rPr>
        <w:t>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未登记。2025年7月22日、2025年8月12日，我局执法人员经实地走访发现该地址有其他企业在经营，未发现当事人牌匾，也未发现当事人开展经营活动，我局执法人员现场拨打当事人注册登记的联系电话，无法联系到当事人。</w:t>
      </w:r>
    </w:p>
    <w:p w14:paraId="5C621F2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为进一步查明事实，我局于2025年11月1日立案调查。</w:t>
      </w:r>
    </w:p>
    <w:p w14:paraId="1123487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2025年7月22日、2025年8月12日，我局执法人员依法开展现场走访，分别由玉都街道幸福社区时代广场网格员比</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rPr>
        <w:t>提作为见证人签字盖章确认，并制作现场笔录两份。调查过程中，依法提取了当事人年报信息、企业信用信息公示报告等证据材料，调查全过程使用执法记录仪记录。</w:t>
      </w:r>
    </w:p>
    <w:p w14:paraId="6A6E626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经查询国家企业信用信息公示系统，当事人</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17</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91659009MACR9DK21L</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新疆昆玉市玉都西大街北侧时代广场商铺6号楼202号，</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沈政廷</w:t>
      </w:r>
      <w:r>
        <w:rPr>
          <w:rFonts w:hint="default" w:ascii="Times New Roman" w:hAnsi="Times New Roman" w:eastAsia="仿宋_GB2312" w:cs="Times New Roman"/>
          <w:color w:val="auto"/>
          <w:sz w:val="32"/>
          <w:szCs w:val="32"/>
          <w:highlight w:val="none"/>
          <w:u w:val="none"/>
          <w:lang w:val="en-US" w:eastAsia="zh-CN"/>
        </w:rPr>
        <w:t>。</w:t>
      </w:r>
    </w:p>
    <w:p w14:paraId="672C783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21D8AD4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53860A0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rPr>
        <w:t>经查，2025年8月12日、2025年9月4日，我局执法人员依据《企业经营异常名录管理暂行办法》（国家工商行政管理总局令第68号）第九条的规定，向当事人登记住所邮寄专用信函2封，邮件编号分别为</w:t>
      </w:r>
      <w:r>
        <w:rPr>
          <w:rFonts w:hint="eastAsia" w:ascii="Times New Roman" w:hAnsi="Times New Roman" w:eastAsia="仿宋_GB2312" w:cs="Times New Roman"/>
          <w:color w:val="auto"/>
          <w:spacing w:val="4"/>
          <w:sz w:val="32"/>
          <w:szCs w:val="32"/>
          <w:u w:val="none" w:color="auto"/>
          <w:lang w:val="en-US" w:eastAsia="zh-CN"/>
        </w:rPr>
        <w:t>XA20428970865、XA20428949565</w:t>
      </w:r>
      <w:r>
        <w:rPr>
          <w:rFonts w:hint="default" w:ascii="Times New Roman" w:hAnsi="Times New Roman" w:eastAsia="仿宋_GB2312" w:cs="Times New Roman"/>
          <w:sz w:val="32"/>
          <w:szCs w:val="32"/>
          <w:highlight w:val="none"/>
        </w:rPr>
        <w:t>，均因无人签收，被新疆墨玉皮墨垦区（营业）邮政退回。依据《企业经营异常名录管理暂行办法》（国家工商行政管理总局令第68号）第九条“经向企业登记的住所或经营场所两次邮寄无人签收的，视为通过登记的住所或者经营场所无法取得联系。”的规定，视为通过登记的住所或经营场所无法取得联系。</w:t>
      </w:r>
    </w:p>
    <w:p w14:paraId="12A6FDC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经查，2025年9月4日，我局依法向国家税务总局昆玉税务局发送《协助核查函》，2025年9月15日，我局收到国家税务总局昆玉税务局《关于协助核查企业信息的复函》，当事人税务登记状态为非正常。</w:t>
      </w:r>
    </w:p>
    <w:p w14:paraId="58474547">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pacing w:val="4"/>
          <w:sz w:val="32"/>
          <w:szCs w:val="32"/>
          <w:u w:val="none" w:color="auto"/>
          <w:lang w:val="en-US" w:eastAsia="zh-CN"/>
        </w:rPr>
        <w:t>当事人</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w:t>
      </w:r>
      <w:r>
        <w:rPr>
          <w:rFonts w:hint="eastAsia" w:ascii="Times New Roman" w:hAnsi="Times New Roman" w:eastAsia="仿宋_GB2312" w:cs="Times New Roman"/>
          <w:color w:val="auto"/>
          <w:spacing w:val="4"/>
          <w:sz w:val="32"/>
          <w:szCs w:val="32"/>
          <w:u w:val="none" w:color="auto"/>
          <w:lang w:val="en-US" w:eastAsia="zh-CN"/>
        </w:rPr>
        <w:t>号楼202号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未发现当事人牌匾，发现该地址有其他企业在经营，经走访玉都街道幸福社区，社区工作人员核实当事人负责人实际未在社区登记备案任何信息，未发现当事人开展任何形式的经营活动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05A49D9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经查，2025年11月17日我局执法人员依法提取《中国执行信息公开网》信息一份，查询结果显示在全国法院</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包含地方各级法院</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范围内没有找到</w:t>
      </w:r>
      <w:r>
        <w:rPr>
          <w:rFonts w:hint="default" w:ascii="Times New Roman" w:hAnsi="Times New Roman" w:eastAsia="仿宋_GB2312" w:cs="Times New Roman"/>
          <w:color w:val="auto"/>
          <w:spacing w:val="-6"/>
          <w:sz w:val="32"/>
          <w:szCs w:val="32"/>
          <w:highlight w:val="none"/>
          <w:u w:val="none"/>
          <w:lang w:val="en-US" w:eastAsia="zh-CN"/>
        </w:rPr>
        <w:t>新疆昆玉市雅山齐建筑工程有限公司</w:t>
      </w:r>
      <w:r>
        <w:rPr>
          <w:rFonts w:hint="default" w:ascii="Times New Roman" w:hAnsi="Times New Roman" w:eastAsia="仿宋_GB2312" w:cs="Times New Roman"/>
          <w:sz w:val="32"/>
          <w:szCs w:val="32"/>
        </w:rPr>
        <w:t>相关结果。</w:t>
      </w:r>
    </w:p>
    <w:p w14:paraId="01F3C5A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综上，当事人连续2年未按规定报送年度报告被列入经营异常名录未改正，未办理歇业，通过登记的住所无法取得联系。</w:t>
      </w:r>
    </w:p>
    <w:p w14:paraId="44CE9B1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本案对照相关法律法规，当事人的违法行为尚不构成移送追诉当事人刑事责任的条件。</w:t>
      </w:r>
    </w:p>
    <w:p w14:paraId="27D6A577">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上述事实，主要有以下证据证明</w:t>
      </w:r>
    </w:p>
    <w:p w14:paraId="4F6E490C">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5F4E52F1">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64A23D93">
      <w:pPr>
        <w:keepNext w:val="0"/>
        <w:keepLines w:val="0"/>
        <w:pageBreakBefore w:val="0"/>
        <w:kinsoku/>
        <w:wordWrap/>
        <w:overflowPunct w:val="0"/>
        <w:autoSpaceDE w:val="0"/>
        <w:bidi w:val="0"/>
        <w:spacing w:line="520" w:lineRule="exact"/>
        <w:ind w:left="0" w:firstLine="656" w:firstLineChars="200"/>
        <w:jc w:val="both"/>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pacing w:val="4"/>
          <w:sz w:val="32"/>
          <w:szCs w:val="32"/>
          <w:u w:val="none" w:color="auto"/>
          <w:lang w:val="en-US" w:eastAsia="zh-CN"/>
        </w:rPr>
        <w:t>3.</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现场核查照片2张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新疆昆玉市玉都西大街北侧时代广场商铺6号楼202号，未发现当事人</w:t>
      </w:r>
      <w:r>
        <w:rPr>
          <w:rFonts w:hint="default" w:ascii="Times New Roman" w:hAnsi="Times New Roman" w:eastAsia="仿宋_GB2312" w:cs="Times New Roman"/>
          <w:color w:val="auto"/>
          <w:spacing w:val="0"/>
          <w:sz w:val="32"/>
          <w:szCs w:val="32"/>
          <w:highlight w:val="none"/>
          <w:u w:val="none"/>
          <w:lang w:val="en-US" w:eastAsia="zh-CN"/>
        </w:rPr>
        <w:t>的事实；</w:t>
      </w:r>
    </w:p>
    <w:p w14:paraId="53C7D749">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65088B7F">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当事人未进行税务登记的事实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16B098F2">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3F5884E9">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w:t>
      </w:r>
      <w:r>
        <w:rPr>
          <w:rFonts w:hint="eastAsia" w:ascii="Times New Roman" w:hAnsi="Times New Roman" w:eastAsia="仿宋_GB2312" w:cs="Times New Roman"/>
          <w:color w:val="auto"/>
          <w:sz w:val="32"/>
          <w:szCs w:val="32"/>
          <w:highlight w:val="none"/>
          <w:u w:val="none"/>
          <w:lang w:val="en-US" w:eastAsia="zh-CN"/>
        </w:rPr>
        <w:t>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32E9AF2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0010C99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号）。</w:t>
      </w:r>
    </w:p>
    <w:p w14:paraId="6C0740E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77D04CF9">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55AFD3D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20D6E66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吊销</w:t>
      </w:r>
      <w:r>
        <w:rPr>
          <w:rFonts w:hint="default" w:ascii="Times New Roman" w:hAnsi="Times New Roman" w:eastAsia="仿宋_GB2312" w:cs="Times New Roman"/>
          <w:color w:val="auto"/>
          <w:spacing w:val="-6"/>
          <w:sz w:val="32"/>
          <w:szCs w:val="32"/>
          <w:highlight w:val="none"/>
          <w:u w:val="none"/>
          <w:lang w:val="en-US" w:eastAsia="zh-CN"/>
        </w:rPr>
        <w:t>新疆昆玉市雅山齐建筑工程有限公司</w:t>
      </w: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91659009MACR9DK21L</w:t>
      </w:r>
      <w:r>
        <w:rPr>
          <w:rFonts w:hint="default" w:ascii="Times New Roman" w:hAnsi="Times New Roman" w:eastAsia="仿宋_GB2312" w:cs="Times New Roman"/>
          <w:sz w:val="32"/>
          <w:szCs w:val="32"/>
        </w:rPr>
        <w:t>）的营业执照。</w:t>
      </w:r>
    </w:p>
    <w:p w14:paraId="26E02E7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79B976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391403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0B214E92">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3BF26F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27E80396">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3AABE9B5">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2AFDD952">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01597A71">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2" name="IM 229"/>
            <wp:cNvGraphicFramePr/>
            <a:graphic xmlns:a="http://schemas.openxmlformats.org/drawingml/2006/main">
              <a:graphicData uri="http://schemas.openxmlformats.org/drawingml/2006/picture">
                <pic:pic xmlns:pic="http://schemas.openxmlformats.org/drawingml/2006/picture">
                  <pic:nvPicPr>
                    <pic:cNvPr id="2" name="IM 229"/>
                    <pic:cNvPicPr/>
                  </pic:nvPicPr>
                  <pic:blipFill>
                    <a:blip r:embed="rId5"/>
                    <a:stretch>
                      <a:fillRect/>
                    </a:stretch>
                  </pic:blipFill>
                  <pic:spPr>
                    <a:xfrm>
                      <a:off x="0" y="0"/>
                      <a:ext cx="5550535" cy="16509"/>
                    </a:xfrm>
                    <a:prstGeom prst="rect">
                      <a:avLst/>
                    </a:prstGeom>
                  </pic:spPr>
                </pic:pic>
              </a:graphicData>
            </a:graphic>
          </wp:inline>
        </w:drawing>
      </w:r>
    </w:p>
    <w:p w14:paraId="14A61CBD">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5B65EEA1">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05AD9035">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6F9484ED">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9</w:t>
      </w:r>
      <w:r>
        <w:rPr>
          <w:rFonts w:hint="eastAsia" w:ascii="Times New Roman" w:hAnsi="Times New Roman" w:eastAsia="仿宋_GB2312" w:cs="Times New Roman"/>
          <w:snapToGrid w:val="0"/>
          <w:color w:val="000000"/>
          <w:spacing w:val="-7"/>
          <w:kern w:val="0"/>
          <w:sz w:val="32"/>
          <w:szCs w:val="32"/>
          <w:highlight w:val="none"/>
          <w:u w:val="none"/>
        </w:rPr>
        <w:t>号</w:t>
      </w:r>
    </w:p>
    <w:p w14:paraId="3D42C26B">
      <w:pPr>
        <w:keepNext w:val="0"/>
        <w:keepLines w:val="0"/>
        <w:pageBreakBefore w:val="0"/>
        <w:widowControl w:val="0"/>
        <w:kinsoku/>
        <w:wordWrap/>
        <w:overflowPunct/>
        <w:topLinePunct w:val="0"/>
        <w:autoSpaceDE/>
        <w:autoSpaceDN/>
        <w:bidi w:val="0"/>
        <w:adjustRightInd/>
        <w:snapToGrid/>
        <w:spacing w:line="200" w:lineRule="exact"/>
        <w:jc w:val="both"/>
        <w:textAlignment w:val="auto"/>
        <w:rPr>
          <w:rFonts w:hint="default" w:ascii="Times New Roman" w:hAnsi="Times New Roman" w:eastAsia="仿宋_GB2312" w:cs="Times New Roman"/>
          <w:sz w:val="32"/>
          <w:szCs w:val="32"/>
        </w:rPr>
      </w:pPr>
    </w:p>
    <w:p w14:paraId="7CB4ED4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color w:val="auto"/>
          <w:spacing w:val="-6"/>
          <w:sz w:val="32"/>
          <w:szCs w:val="32"/>
          <w:highlight w:val="none"/>
          <w:u w:val="single"/>
          <w:lang w:val="en-US" w:eastAsia="zh-CN"/>
        </w:rPr>
        <w:t>昆玉市鑫顺源石油化工有限公司</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58F838E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r>
        <w:rPr>
          <w:rFonts w:hint="default" w:ascii="Times New Roman" w:hAnsi="Times New Roman" w:eastAsia="仿宋_GB2312" w:cs="Times New Roman"/>
          <w:sz w:val="32"/>
          <w:szCs w:val="32"/>
        </w:rPr>
        <w:t xml:space="preserve">       </w:t>
      </w:r>
    </w:p>
    <w:p w14:paraId="0D37E71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91659009MABKYJU38R</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1AE3098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color w:val="auto"/>
          <w:spacing w:val="0"/>
          <w:sz w:val="32"/>
          <w:szCs w:val="32"/>
          <w:highlight w:val="none"/>
          <w:u w:val="single"/>
          <w:lang w:val="en-US" w:eastAsia="zh-CN"/>
        </w:rPr>
        <w:t>新疆昆玉市学府路西侧时代广场6栋203室</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44D6276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color w:val="auto"/>
          <w:spacing w:val="0"/>
          <w:sz w:val="32"/>
          <w:szCs w:val="32"/>
          <w:highlight w:val="none"/>
          <w:u w:val="single"/>
          <w:lang w:val="en-US" w:eastAsia="zh-CN"/>
        </w:rPr>
        <w:t>胡明秀</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5C20BE98">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注销。2025年7月22日、2025年8月12日，我局执法人员经实地走访发现该地址有其他企业在经营，未发现当事人牌匾，也未发现当事人开展经营活动，我局执法人员现场拨打当事人注册登记的联系电话，无法联系到当事人。</w:t>
      </w:r>
    </w:p>
    <w:p w14:paraId="23DDF04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为进一步查明事实，我局于2025年11月1日立案调查。</w:t>
      </w:r>
    </w:p>
    <w:p w14:paraId="01CDACCB">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当事人年报信息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2AC07CD2">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19</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91659009MABKYJU38R</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新疆昆玉市学府路西侧时代广场6栋203室</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胡明秀</w:t>
      </w:r>
      <w:r>
        <w:rPr>
          <w:rFonts w:hint="default" w:ascii="Times New Roman" w:hAnsi="Times New Roman" w:eastAsia="仿宋_GB2312" w:cs="Times New Roman"/>
          <w:color w:val="auto"/>
          <w:sz w:val="32"/>
          <w:szCs w:val="32"/>
          <w:highlight w:val="none"/>
          <w:u w:val="none"/>
          <w:lang w:val="en-US" w:eastAsia="zh-CN"/>
        </w:rPr>
        <w:t>。</w:t>
      </w:r>
    </w:p>
    <w:p w14:paraId="5160325C">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4F26C385">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12713258">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向当事人登记住所邮寄专用信函2封，邮件编号分别为XA20428975665、XA20428955265，均因无人签收，被新疆墨玉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住所无法取得联系。</w:t>
      </w:r>
    </w:p>
    <w:p w14:paraId="70A467F6">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国家税务总局昆玉税务局《关于协助核查企业信息的复函》，当事人税务登记状态为注销。</w:t>
      </w:r>
    </w:p>
    <w:p w14:paraId="474EC4B8">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w:t>
      </w:r>
      <w:r>
        <w:rPr>
          <w:rFonts w:hint="eastAsia" w:ascii="Times New Roman" w:hAnsi="Times New Roman" w:eastAsia="仿宋_GB2312" w:cs="Times New Roman"/>
          <w:color w:val="auto"/>
          <w:spacing w:val="4"/>
          <w:sz w:val="32"/>
          <w:szCs w:val="32"/>
          <w:u w:val="none" w:color="auto"/>
          <w:lang w:val="en-US" w:eastAsia="zh-CN"/>
        </w:rPr>
        <w:t>当事人</w:t>
      </w:r>
      <w:r>
        <w:rPr>
          <w:rFonts w:hint="default" w:ascii="Times New Roman" w:hAnsi="Times New Roman" w:eastAsia="仿宋_GB2312" w:cs="Times New Roman"/>
          <w:color w:val="auto"/>
          <w:spacing w:val="4"/>
          <w:sz w:val="32"/>
          <w:szCs w:val="32"/>
          <w:u w:val="none" w:color="auto"/>
          <w:lang w:val="en-US" w:eastAsia="zh-CN"/>
        </w:rPr>
        <w:t>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新疆昆玉市学府路西侧时代广场6栋203室</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4"/>
          <w:sz w:val="32"/>
          <w:szCs w:val="32"/>
          <w:u w:val="none" w:color="auto"/>
          <w:lang w:val="en-US" w:eastAsia="zh-CN"/>
        </w:rPr>
        <w:t>牌匾，发现该地址有其他企业在经营，</w:t>
      </w:r>
      <w:r>
        <w:rPr>
          <w:rFonts w:hint="eastAsia" w:ascii="Times New Roman" w:hAnsi="Times New Roman" w:eastAsia="仿宋_GB2312" w:cs="Times New Roman"/>
          <w:b w:val="0"/>
          <w:bCs w:val="0"/>
          <w:color w:val="auto"/>
          <w:spacing w:val="4"/>
          <w:sz w:val="32"/>
          <w:szCs w:val="32"/>
          <w:u w:val="none" w:color="auto"/>
          <w:lang w:val="en-US" w:eastAsia="zh-CN"/>
        </w:rPr>
        <w:t>经走访</w:t>
      </w:r>
      <w:r>
        <w:rPr>
          <w:rFonts w:hint="eastAsia" w:ascii="Times New Roman" w:hAnsi="Times New Roman" w:eastAsia="仿宋_GB2312" w:cs="Times New Roman"/>
          <w:b w:val="0"/>
          <w:bCs w:val="0"/>
          <w:color w:val="auto"/>
          <w:sz w:val="32"/>
          <w:szCs w:val="32"/>
          <w:highlight w:val="none"/>
          <w:u w:val="none"/>
          <w:lang w:val="en-US" w:eastAsia="zh-CN"/>
        </w:rPr>
        <w:t>玉都街道幸福社区</w:t>
      </w:r>
      <w:r>
        <w:rPr>
          <w:rFonts w:hint="eastAsia" w:ascii="Times New Roman" w:hAnsi="Times New Roman" w:eastAsia="仿宋_GB2312" w:cs="Times New Roman"/>
          <w:b w:val="0"/>
          <w:bCs w:val="0"/>
          <w:color w:val="auto"/>
          <w:spacing w:val="0"/>
          <w:sz w:val="32"/>
          <w:szCs w:val="32"/>
          <w:highlight w:val="none"/>
          <w:u w:val="none"/>
          <w:lang w:val="en-US" w:eastAsia="zh-CN"/>
        </w:rPr>
        <w:t>，社区工作人员核实</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4"/>
          <w:sz w:val="32"/>
          <w:szCs w:val="32"/>
          <w:u w:val="none" w:color="auto"/>
          <w:lang w:val="en-US" w:eastAsia="zh-CN"/>
        </w:rPr>
        <w:t>负责人实际未在社区登记备案任何信息，未发现当事人开展任何形式的经营活动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7FA038E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经查，2025年11月17日我局执法人员依法提取《中国执行信息公开网》信息一份，查询结果显示在全国法院</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包含地方各级法院</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范围内没有找到</w:t>
      </w:r>
      <w:r>
        <w:rPr>
          <w:rFonts w:hint="default" w:ascii="Times New Roman" w:hAnsi="Times New Roman" w:eastAsia="仿宋_GB2312" w:cs="Times New Roman"/>
          <w:color w:val="auto"/>
          <w:spacing w:val="-6"/>
          <w:sz w:val="32"/>
          <w:szCs w:val="32"/>
          <w:highlight w:val="none"/>
          <w:u w:val="none"/>
          <w:lang w:val="en-US" w:eastAsia="zh-CN"/>
        </w:rPr>
        <w:t>新疆昆玉市雅山齐建筑工程有限公司</w:t>
      </w:r>
      <w:r>
        <w:rPr>
          <w:rFonts w:hint="default" w:ascii="Times New Roman" w:hAnsi="Times New Roman" w:eastAsia="仿宋_GB2312" w:cs="Times New Roman"/>
          <w:sz w:val="32"/>
          <w:szCs w:val="32"/>
        </w:rPr>
        <w:t>相关结果。</w:t>
      </w:r>
    </w:p>
    <w:p w14:paraId="38389F3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综上，当事人连续2年未按规定报送年度报告被列入经营异常名录未改正，未办理歇业，通过登记的住所无法取得联系。</w:t>
      </w:r>
    </w:p>
    <w:p w14:paraId="63E20DE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本案对照相关法律法规，当事人的违法行为尚不构成移送追诉当事人刑事责任的条件。</w:t>
      </w:r>
    </w:p>
    <w:p w14:paraId="53B3D3B8">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t>上述事实，主要有以下证据证明</w:t>
      </w:r>
    </w:p>
    <w:p w14:paraId="1DDBD5C1">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64AD1E86">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28A01CBB">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3.2025年7月22日、2025年8月12日，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现场核查照片2张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在新疆昆玉市学府路西侧时代广场6栋203室，未</w:t>
      </w:r>
      <w:r>
        <w:rPr>
          <w:rFonts w:hint="eastAsia" w:ascii="Times New Roman" w:hAnsi="Times New Roman" w:eastAsia="仿宋_GB2312" w:cs="Times New Roman"/>
          <w:color w:val="auto"/>
          <w:spacing w:val="0"/>
          <w:sz w:val="32"/>
          <w:szCs w:val="32"/>
          <w:highlight w:val="none"/>
          <w:u w:val="none"/>
          <w:lang w:val="en-US" w:eastAsia="zh-CN"/>
        </w:rPr>
        <w:t>发现当事人</w:t>
      </w:r>
      <w:r>
        <w:rPr>
          <w:rFonts w:hint="default" w:ascii="Times New Roman" w:hAnsi="Times New Roman" w:eastAsia="仿宋_GB2312" w:cs="Times New Roman"/>
          <w:color w:val="auto"/>
          <w:spacing w:val="0"/>
          <w:sz w:val="32"/>
          <w:szCs w:val="32"/>
          <w:highlight w:val="none"/>
          <w:u w:val="none"/>
          <w:lang w:val="en-US" w:eastAsia="zh-CN"/>
        </w:rPr>
        <w:t>的事实；</w:t>
      </w:r>
    </w:p>
    <w:p w14:paraId="7F739F38">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60687573">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当事人税务状态为注销的事实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0FDE8296">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6B9065A7">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w:t>
      </w:r>
      <w:r>
        <w:rPr>
          <w:rFonts w:hint="eastAsia" w:ascii="Times New Roman" w:hAnsi="Times New Roman" w:eastAsia="仿宋_GB2312" w:cs="Times New Roman"/>
          <w:color w:val="auto"/>
          <w:sz w:val="32"/>
          <w:szCs w:val="32"/>
          <w:highlight w:val="none"/>
          <w:u w:val="none"/>
          <w:lang w:val="en-US" w:eastAsia="zh-CN"/>
        </w:rPr>
        <w:t>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09FBAD1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3320831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号）。</w:t>
      </w:r>
    </w:p>
    <w:p w14:paraId="2038474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06AAB537">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73E8E54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79A52F35">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昆玉市鑫顺源石油化工有限公司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91659009MABKYJU38R</w:t>
      </w:r>
      <w:r>
        <w:rPr>
          <w:rFonts w:hint="eastAsia" w:ascii="Times New Roman" w:hAnsi="Times New Roman" w:eastAsia="仿宋_GB2312" w:cs="Times New Roman"/>
          <w:color w:val="auto"/>
          <w:sz w:val="32"/>
          <w:szCs w:val="32"/>
          <w:highlight w:val="none"/>
          <w:u w:val="none"/>
          <w:lang w:val="en-US" w:eastAsia="zh-CN"/>
        </w:rPr>
        <w:t>）的营业执照</w:t>
      </w:r>
      <w:r>
        <w:rPr>
          <w:rFonts w:hint="default" w:ascii="Times New Roman" w:hAnsi="Times New Roman" w:eastAsia="仿宋_GB2312" w:cs="Times New Roman"/>
          <w:color w:val="auto"/>
          <w:sz w:val="32"/>
          <w:szCs w:val="32"/>
          <w:highlight w:val="none"/>
          <w:u w:val="none"/>
          <w:lang w:val="en-US" w:eastAsia="zh-CN"/>
        </w:rPr>
        <w:t>。</w:t>
      </w:r>
    </w:p>
    <w:p w14:paraId="7141D44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7AB99B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7E3833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207F37A6">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1AAD8A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009CDDE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w:t>
      </w:r>
    </w:p>
    <w:p w14:paraId="47DF858A">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7D564B45">
      <w:pPr>
        <w:keepNext w:val="0"/>
        <w:keepLines w:val="0"/>
        <w:pageBreakBefore w:val="0"/>
        <w:widowControl/>
        <w:kinsoku/>
        <w:overflowPunct/>
        <w:topLinePunct w:val="0"/>
        <w:autoSpaceDE w:val="0"/>
        <w:autoSpaceDN w:val="0"/>
        <w:bidi w:val="0"/>
        <w:adjustRightInd w:val="0"/>
        <w:snapToGrid w:val="0"/>
        <w:spacing w:line="560" w:lineRule="exact"/>
        <w:jc w:val="both"/>
        <w:textAlignment w:val="baseline"/>
        <w:rPr>
          <w:rFonts w:hint="eastAsia" w:ascii="Times New Roman" w:hAnsi="Times New Roman" w:eastAsia="黑体" w:cs="Times New Roman"/>
          <w:snapToGrid w:val="0"/>
          <w:color w:val="231F20"/>
          <w:spacing w:val="-31"/>
          <w:kern w:val="0"/>
          <w:sz w:val="32"/>
          <w:szCs w:val="32"/>
          <w:highlight w:val="none"/>
        </w:rPr>
      </w:pPr>
    </w:p>
    <w:p w14:paraId="50715291">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3" name="IM 229"/>
            <wp:cNvGraphicFramePr/>
            <a:graphic xmlns:a="http://schemas.openxmlformats.org/drawingml/2006/main">
              <a:graphicData uri="http://schemas.openxmlformats.org/drawingml/2006/picture">
                <pic:pic xmlns:pic="http://schemas.openxmlformats.org/drawingml/2006/picture">
                  <pic:nvPicPr>
                    <pic:cNvPr id="3" name="IM 229"/>
                    <pic:cNvPicPr/>
                  </pic:nvPicPr>
                  <pic:blipFill>
                    <a:blip r:embed="rId5"/>
                    <a:stretch>
                      <a:fillRect/>
                    </a:stretch>
                  </pic:blipFill>
                  <pic:spPr>
                    <a:xfrm>
                      <a:off x="0" y="0"/>
                      <a:ext cx="5550535" cy="16509"/>
                    </a:xfrm>
                    <a:prstGeom prst="rect">
                      <a:avLst/>
                    </a:prstGeom>
                  </pic:spPr>
                </pic:pic>
              </a:graphicData>
            </a:graphic>
          </wp:inline>
        </w:drawing>
      </w:r>
    </w:p>
    <w:p w14:paraId="152C892A">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7C60B9DA">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0D27DEAD">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6CD2276E">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10</w:t>
      </w:r>
      <w:r>
        <w:rPr>
          <w:rFonts w:hint="eastAsia" w:ascii="Times New Roman" w:hAnsi="Times New Roman" w:eastAsia="仿宋_GB2312" w:cs="Times New Roman"/>
          <w:snapToGrid w:val="0"/>
          <w:color w:val="000000"/>
          <w:spacing w:val="-7"/>
          <w:kern w:val="0"/>
          <w:sz w:val="32"/>
          <w:szCs w:val="32"/>
          <w:highlight w:val="none"/>
          <w:u w:val="none"/>
        </w:rPr>
        <w:t>号</w:t>
      </w:r>
    </w:p>
    <w:p w14:paraId="1378A1C2">
      <w:pPr>
        <w:rPr>
          <w:rFonts w:hint="eastAsia"/>
        </w:rPr>
      </w:pPr>
    </w:p>
    <w:p w14:paraId="0FF8095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pacing w:val="0"/>
          <w:sz w:val="32"/>
          <w:szCs w:val="32"/>
          <w:highlight w:val="none"/>
          <w:u w:val="single"/>
          <w:lang w:val="en-US" w:eastAsia="zh-CN"/>
        </w:rPr>
        <w:t>昆玉市集月建材有限责任公司</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636DC45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r>
        <w:rPr>
          <w:rFonts w:hint="default" w:ascii="Times New Roman" w:hAnsi="Times New Roman" w:eastAsia="仿宋_GB2312" w:cs="Times New Roman"/>
          <w:sz w:val="32"/>
          <w:szCs w:val="32"/>
        </w:rPr>
        <w:t xml:space="preserve">       </w:t>
      </w:r>
    </w:p>
    <w:p w14:paraId="290C158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91659009MA78TK4D1Y</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731A782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color w:val="auto"/>
          <w:spacing w:val="0"/>
          <w:sz w:val="32"/>
          <w:szCs w:val="32"/>
          <w:highlight w:val="none"/>
          <w:u w:val="single"/>
          <w:lang w:val="en-US" w:eastAsia="zh-CN"/>
        </w:rPr>
        <w:t>新疆昆玉市学府路西侧时代广场5栋121号铺</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6B14257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eastAsia" w:ascii="Times New Roman" w:hAnsi="Times New Roman" w:eastAsia="仿宋_GB2312" w:cs="Times New Roman"/>
          <w:color w:val="auto"/>
          <w:spacing w:val="0"/>
          <w:sz w:val="32"/>
          <w:szCs w:val="32"/>
          <w:highlight w:val="none"/>
          <w:u w:val="single"/>
          <w:lang w:val="en-US" w:eastAsia="zh-CN"/>
        </w:rPr>
        <w:t>杨发珊</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3C11E44C">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注销。2025年7月22日、2025年8月12日，我局执法人员经实地走访未发现该企业牌匾，也未发现当事人开展经营活动，我局执法人员现场拨打当事人注册登记的联系电话，无法联系到当事人。</w:t>
      </w:r>
    </w:p>
    <w:p w14:paraId="7B631B8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为进一步查明事实，我局于2025年11月1日立案调查。</w:t>
      </w:r>
    </w:p>
    <w:p w14:paraId="5C0AB60A">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0EA0E5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6</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29</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91659009MA78TK4D1Y</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新疆昆玉市学府路西侧时代广场5栋121号铺</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杨发珊</w:t>
      </w:r>
      <w:r>
        <w:rPr>
          <w:rFonts w:hint="default" w:ascii="Times New Roman" w:hAnsi="Times New Roman" w:eastAsia="仿宋_GB2312" w:cs="Times New Roman"/>
          <w:color w:val="auto"/>
          <w:sz w:val="32"/>
          <w:szCs w:val="32"/>
          <w:highlight w:val="none"/>
          <w:u w:val="none"/>
          <w:lang w:val="en-US" w:eastAsia="zh-CN"/>
        </w:rPr>
        <w:t>。</w:t>
      </w:r>
    </w:p>
    <w:p w14:paraId="242E949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19F5947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4880478E">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val="0"/>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向当事人登记住所邮寄专用信函2封，邮件编号分别为</w:t>
      </w:r>
      <w:r>
        <w:rPr>
          <w:rFonts w:hint="eastAsia" w:ascii="Times New Roman" w:hAnsi="Times New Roman" w:eastAsia="仿宋_GB2312" w:cs="Times New Roman"/>
          <w:bCs/>
          <w:color w:val="auto"/>
          <w:sz w:val="32"/>
          <w:szCs w:val="32"/>
          <w:highlight w:val="none"/>
          <w:lang w:val="en-US" w:eastAsia="zh-CN"/>
        </w:rPr>
        <w:t>XA20428972565、XA20428958365</w:t>
      </w:r>
      <w:r>
        <w:rPr>
          <w:rFonts w:hint="eastAsia" w:ascii="Times New Roman" w:hAnsi="Times New Roman" w:eastAsia="仿宋_GB2312" w:cs="Times New Roman"/>
          <w:color w:val="auto"/>
          <w:spacing w:val="4"/>
          <w:sz w:val="32"/>
          <w:szCs w:val="32"/>
          <w:u w:val="none" w:color="auto"/>
          <w:lang w:val="en-US" w:eastAsia="zh-CN"/>
        </w:rPr>
        <w:t>，均因无人签收，被新疆墨玉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eastAsia" w:ascii="Times New Roman" w:hAnsi="Times New Roman" w:eastAsia="仿宋_GB2312" w:cs="Times New Roman"/>
          <w:b w:val="0"/>
          <w:bCs w:val="0"/>
          <w:color w:val="auto"/>
          <w:spacing w:val="4"/>
          <w:sz w:val="32"/>
          <w:szCs w:val="32"/>
          <w:highlight w:val="none"/>
          <w:u w:val="none" w:color="auto"/>
          <w:lang w:val="en-US" w:eastAsia="zh-CN"/>
        </w:rPr>
        <w:t>。</w:t>
      </w:r>
      <w:r>
        <w:rPr>
          <w:rFonts w:hint="default" w:ascii="Times New Roman" w:hAnsi="Times New Roman" w:eastAsia="仿宋_GB2312" w:cs="Times New Roman"/>
          <w:b w:val="0"/>
          <w:bCs w:val="0"/>
          <w:color w:val="auto"/>
          <w:sz w:val="32"/>
          <w:szCs w:val="32"/>
          <w:highlight w:val="none"/>
        </w:rPr>
        <w:t>依据</w:t>
      </w:r>
      <w:r>
        <w:rPr>
          <w:rFonts w:hint="eastAsia" w:ascii="Times New Roman" w:hAnsi="Times New Roman" w:eastAsia="仿宋_GB2312" w:cs="Times New Roman"/>
          <w:b w:val="0"/>
          <w:bCs w:val="0"/>
          <w:color w:val="auto"/>
          <w:sz w:val="32"/>
          <w:szCs w:val="32"/>
          <w:highlight w:val="none"/>
        </w:rPr>
        <w:t>《企业经营异常名录管理暂行办法》</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国家工商行政管理总局令第</w:t>
      </w:r>
      <w:r>
        <w:rPr>
          <w:rFonts w:hint="eastAsia" w:ascii="Times New Roman" w:hAnsi="Times New Roman" w:eastAsia="仿宋_GB2312" w:cs="Times New Roman"/>
          <w:b w:val="0"/>
          <w:bCs w:val="0"/>
          <w:color w:val="auto"/>
          <w:sz w:val="32"/>
          <w:szCs w:val="32"/>
          <w:highlight w:val="none"/>
          <w:lang w:val="en-US" w:eastAsia="zh-CN"/>
        </w:rPr>
        <w:t>68号</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第九条</w:t>
      </w:r>
      <w:r>
        <w:rPr>
          <w:rFonts w:hint="eastAsia" w:ascii="Times New Roman" w:hAnsi="Times New Roman" w:eastAsia="仿宋_GB2312" w:cs="Times New Roman"/>
          <w:b w:val="0"/>
          <w:bCs w:val="0"/>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val="0"/>
          <w:color w:val="auto"/>
          <w:sz w:val="32"/>
          <w:szCs w:val="32"/>
          <w:highlight w:val="none"/>
        </w:rPr>
        <w:t>的规定</w:t>
      </w:r>
      <w:r>
        <w:rPr>
          <w:rFonts w:hint="default" w:ascii="Times New Roman" w:hAnsi="Times New Roman" w:eastAsia="仿宋_GB2312" w:cs="Times New Roman"/>
          <w:b w:val="0"/>
          <w:bCs w:val="0"/>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rPr>
        <w:t>视为通过登记</w:t>
      </w:r>
      <w:r>
        <w:rPr>
          <w:rFonts w:hint="eastAsia" w:ascii="Times New Roman" w:hAnsi="Times New Roman" w:eastAsia="仿宋_GB2312" w:cs="Times New Roman"/>
          <w:b w:val="0"/>
          <w:bCs w:val="0"/>
          <w:color w:val="auto"/>
          <w:sz w:val="32"/>
          <w:szCs w:val="32"/>
          <w:highlight w:val="none"/>
          <w:lang w:eastAsia="zh-CN"/>
        </w:rPr>
        <w:t>的</w:t>
      </w:r>
      <w:r>
        <w:rPr>
          <w:rFonts w:hint="default" w:ascii="Times New Roman" w:hAnsi="Times New Roman" w:eastAsia="仿宋_GB2312" w:cs="Times New Roman"/>
          <w:b w:val="0"/>
          <w:bCs w:val="0"/>
          <w:color w:val="auto"/>
          <w:sz w:val="32"/>
          <w:szCs w:val="32"/>
          <w:highlight w:val="none"/>
        </w:rPr>
        <w:t>住所</w:t>
      </w:r>
      <w:r>
        <w:rPr>
          <w:rFonts w:hint="eastAsia" w:ascii="Times New Roman" w:hAnsi="Times New Roman" w:eastAsia="仿宋_GB2312" w:cs="Times New Roman"/>
          <w:b w:val="0"/>
          <w:bCs w:val="0"/>
          <w:color w:val="auto"/>
          <w:sz w:val="32"/>
          <w:szCs w:val="32"/>
          <w:highlight w:val="none"/>
          <w:lang w:eastAsia="zh-CN"/>
        </w:rPr>
        <w:t>或经营场所</w:t>
      </w:r>
      <w:r>
        <w:rPr>
          <w:rFonts w:hint="default" w:ascii="Times New Roman" w:hAnsi="Times New Roman" w:eastAsia="仿宋_GB2312" w:cs="Times New Roman"/>
          <w:b w:val="0"/>
          <w:bCs w:val="0"/>
          <w:color w:val="auto"/>
          <w:sz w:val="32"/>
          <w:szCs w:val="32"/>
          <w:highlight w:val="none"/>
        </w:rPr>
        <w:t>无法取得联系。</w:t>
      </w:r>
    </w:p>
    <w:p w14:paraId="5BFA41DF">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国家税务总局昆玉税务局《关于协助核查企业信息的复函》，当事人税务状态为</w:t>
      </w:r>
      <w:r>
        <w:rPr>
          <w:rFonts w:hint="eastAsia" w:ascii="Times New Roman" w:hAnsi="Times New Roman" w:eastAsia="仿宋_GB2312" w:cs="Times New Roman"/>
          <w:color w:val="auto"/>
          <w:sz w:val="32"/>
          <w:szCs w:val="32"/>
          <w:highlight w:val="none"/>
          <w:u w:val="none"/>
          <w:lang w:val="en-US" w:eastAsia="zh-CN"/>
        </w:rPr>
        <w:t>注销</w:t>
      </w:r>
      <w:r>
        <w:rPr>
          <w:rFonts w:hint="eastAsia" w:ascii="Times New Roman" w:hAnsi="Times New Roman" w:eastAsia="仿宋_GB2312" w:cs="Times New Roman"/>
          <w:color w:val="auto"/>
          <w:spacing w:val="4"/>
          <w:sz w:val="32"/>
          <w:szCs w:val="32"/>
          <w:u w:val="none" w:color="auto"/>
          <w:lang w:val="en-US" w:eastAsia="zh-CN"/>
        </w:rPr>
        <w:t>。</w:t>
      </w:r>
    </w:p>
    <w:p w14:paraId="00888737">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执法人员依法对该企业注册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新疆昆玉市学府路西侧时代广场5栋121号铺</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经走访</w:t>
      </w:r>
      <w:r>
        <w:rPr>
          <w:rFonts w:hint="eastAsia" w:ascii="Times New Roman" w:hAnsi="Times New Roman" w:eastAsia="仿宋_GB2312" w:cs="Times New Roman"/>
          <w:color w:val="auto"/>
          <w:sz w:val="32"/>
          <w:szCs w:val="32"/>
          <w:highlight w:val="none"/>
          <w:u w:val="none"/>
          <w:lang w:val="en-US" w:eastAsia="zh-CN"/>
        </w:rPr>
        <w:t>玉都街道幸福社区</w:t>
      </w:r>
      <w:r>
        <w:rPr>
          <w:rFonts w:hint="eastAsia" w:ascii="Times New Roman" w:hAnsi="Times New Roman" w:eastAsia="仿宋_GB2312" w:cs="Times New Roman"/>
          <w:color w:val="auto"/>
          <w:spacing w:val="4"/>
          <w:sz w:val="32"/>
          <w:szCs w:val="32"/>
          <w:u w:val="none" w:color="auto"/>
          <w:lang w:val="en-US" w:eastAsia="zh-CN"/>
        </w:rPr>
        <w:t>，社区工作人员核实该公司负责人实际未在社区登记备案任何信息，未发现当事人开展任何形式的经营活动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2E48702C">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w:t>
      </w:r>
      <w:r>
        <w:rPr>
          <w:rFonts w:hint="eastAsia" w:ascii="Times New Roman" w:hAnsi="Times New Roman" w:eastAsia="仿宋_GB2312" w:cs="Times New Roman"/>
          <w:color w:val="auto"/>
          <w:sz w:val="32"/>
          <w:szCs w:val="32"/>
          <w:highlight w:val="none"/>
          <w:u w:val="none"/>
          <w:lang w:val="en-US" w:eastAsia="zh-CN"/>
        </w:rPr>
        <w:t>11月17日</w:t>
      </w:r>
      <w:r>
        <w:rPr>
          <w:rFonts w:hint="eastAsia" w:ascii="Times New Roman" w:hAnsi="Times New Roman" w:eastAsia="仿宋_GB2312" w:cs="Times New Roman"/>
          <w:color w:val="auto"/>
          <w:spacing w:val="4"/>
          <w:sz w:val="32"/>
          <w:szCs w:val="32"/>
          <w:u w:val="none" w:color="auto"/>
          <w:lang w:val="en-US" w:eastAsia="zh-CN"/>
        </w:rPr>
        <w:t>我局执法人员依法提取《中国执行信息公开网》信息一份，查询结果显示在全国法院（包含地方各级法院）范围内没有找到</w:t>
      </w:r>
      <w:r>
        <w:rPr>
          <w:rFonts w:hint="eastAsia" w:ascii="Times New Roman" w:hAnsi="Times New Roman" w:eastAsia="仿宋_GB2312" w:cs="Times New Roman"/>
          <w:color w:val="auto"/>
          <w:spacing w:val="0"/>
          <w:sz w:val="32"/>
          <w:szCs w:val="32"/>
          <w:highlight w:val="none"/>
          <w:u w:val="none"/>
          <w:lang w:val="en-US" w:eastAsia="zh-CN"/>
        </w:rPr>
        <w:t>昆玉市集月建材有限责任公司</w:t>
      </w:r>
      <w:r>
        <w:rPr>
          <w:rFonts w:hint="eastAsia" w:ascii="Times New Roman" w:hAnsi="Times New Roman" w:eastAsia="仿宋_GB2312" w:cs="Times New Roman"/>
          <w:color w:val="auto"/>
          <w:spacing w:val="4"/>
          <w:sz w:val="32"/>
          <w:szCs w:val="32"/>
          <w:u w:val="none" w:color="auto"/>
          <w:lang w:val="en-US" w:eastAsia="zh-CN"/>
        </w:rPr>
        <w:t>相关结果。</w:t>
      </w:r>
    </w:p>
    <w:p w14:paraId="7FABE1A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综上，当事人连续2年未按规定报送年度报告被列入经营异常名录未改正，未办理歇业，通过登记的住所无法取得联系。</w:t>
      </w:r>
    </w:p>
    <w:p w14:paraId="613C4AF9">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本案对照相关法律法规，当事人的违法行为尚不构成移送追诉当事人刑事责任的条件。</w:t>
      </w:r>
    </w:p>
    <w:p w14:paraId="36894E23">
      <w:pPr>
        <w:keepNext w:val="0"/>
        <w:keepLines w:val="0"/>
        <w:pageBreakBefore w:val="0"/>
        <w:kinsoku/>
        <w:wordWrap/>
        <w:overflowPunct w:val="0"/>
        <w:topLinePunct/>
        <w:autoSpaceDE w:val="0"/>
        <w:autoSpaceDN/>
        <w:bidi w:val="0"/>
        <w:adjustRightInd/>
        <w:snapToGrid/>
        <w:spacing w:line="520" w:lineRule="exact"/>
        <w:ind w:left="0" w:firstLine="639" w:firstLineChars="200"/>
        <w:jc w:val="both"/>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28F5D968">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7D3564B4">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381C5059">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3.2025年7月22日、2025年8月12日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现场核查照片2张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w:t>
      </w:r>
      <w:r>
        <w:rPr>
          <w:rFonts w:hint="eastAsia" w:ascii="Times New Roman" w:hAnsi="Times New Roman" w:eastAsia="仿宋_GB2312" w:cs="Times New Roman"/>
          <w:color w:val="auto"/>
          <w:spacing w:val="0"/>
          <w:sz w:val="32"/>
          <w:szCs w:val="32"/>
          <w:highlight w:val="none"/>
          <w:u w:val="none"/>
          <w:lang w:val="en-US" w:eastAsia="zh-CN"/>
        </w:rPr>
        <w:t>新疆昆玉市学府路西侧时代广场5栋121号铺，未发现当事人</w:t>
      </w:r>
      <w:r>
        <w:rPr>
          <w:rFonts w:hint="default" w:ascii="Times New Roman" w:hAnsi="Times New Roman" w:eastAsia="仿宋_GB2312" w:cs="Times New Roman"/>
          <w:color w:val="auto"/>
          <w:spacing w:val="0"/>
          <w:sz w:val="32"/>
          <w:szCs w:val="32"/>
          <w:highlight w:val="none"/>
          <w:u w:val="none"/>
          <w:lang w:val="en-US" w:eastAsia="zh-CN"/>
        </w:rPr>
        <w:t>的事实</w:t>
      </w:r>
      <w:r>
        <w:rPr>
          <w:rFonts w:hint="default" w:ascii="Times New Roman" w:hAnsi="Times New Roman" w:eastAsia="仿宋_GB2312" w:cs="Times New Roman"/>
          <w:color w:val="auto"/>
          <w:sz w:val="32"/>
          <w:szCs w:val="32"/>
          <w:lang w:val="en-US" w:eastAsia="zh-CN"/>
        </w:rPr>
        <w:t>；</w:t>
      </w:r>
    </w:p>
    <w:p w14:paraId="53BE69A0">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6FB8E175">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当事人税务状态为注销的事实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57E8C009">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w:t>
      </w:r>
      <w:r>
        <w:rPr>
          <w:rFonts w:hint="eastAsia" w:ascii="Times New Roman" w:hAnsi="Times New Roman" w:eastAsia="仿宋_GB2312" w:cs="Times New Roman"/>
          <w:color w:val="auto"/>
          <w:sz w:val="32"/>
          <w:szCs w:val="32"/>
          <w:highlight w:val="none"/>
          <w:u w:val="none"/>
          <w:lang w:val="en-US" w:eastAsia="zh-CN"/>
        </w:rPr>
        <w:t>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1E6A046E">
      <w:pPr>
        <w:keepNext w:val="0"/>
        <w:keepLines w:val="0"/>
        <w:pageBreakBefore w:val="0"/>
        <w:widowControl w:val="0"/>
        <w:kinsoku/>
        <w:wordWrap/>
        <w:overflowPunct w:val="0"/>
        <w:autoSpaceDE w:val="0"/>
        <w:bidi w:val="0"/>
        <w:spacing w:line="56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2025年7月22日，我局执法人员提取见证人比</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0E7516F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1C3383F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rPr>
        <w:t>号）。</w:t>
      </w:r>
    </w:p>
    <w:p w14:paraId="387CFDA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563F90A6">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50B88F8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26372DF0">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pacing w:val="0"/>
          <w:sz w:val="32"/>
          <w:szCs w:val="32"/>
          <w:highlight w:val="none"/>
          <w:u w:val="none"/>
          <w:lang w:val="en-US" w:eastAsia="zh-CN"/>
        </w:rPr>
        <w:t>昆玉市集月建材有限责任公司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91659009MA78TK4D1Y</w:t>
      </w:r>
      <w:r>
        <w:rPr>
          <w:rFonts w:hint="eastAsia" w:ascii="Times New Roman" w:hAnsi="Times New Roman" w:eastAsia="仿宋_GB2312" w:cs="Times New Roman"/>
          <w:color w:val="auto"/>
          <w:sz w:val="32"/>
          <w:szCs w:val="32"/>
          <w:highlight w:val="none"/>
          <w:u w:val="none"/>
          <w:lang w:val="en-US" w:eastAsia="zh-CN"/>
        </w:rPr>
        <w:t>）的营业执照</w:t>
      </w:r>
      <w:r>
        <w:rPr>
          <w:rFonts w:hint="default" w:ascii="Times New Roman" w:hAnsi="Times New Roman" w:eastAsia="仿宋_GB2312" w:cs="Times New Roman"/>
          <w:color w:val="auto"/>
          <w:sz w:val="32"/>
          <w:szCs w:val="32"/>
          <w:highlight w:val="none"/>
          <w:u w:val="none"/>
          <w:lang w:val="en-US" w:eastAsia="zh-CN"/>
        </w:rPr>
        <w:t>。</w:t>
      </w:r>
    </w:p>
    <w:p w14:paraId="7AEBD24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6C1403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5F3D45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742525E4">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09E30E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7614C02C">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6F774C6C">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2FE57CDC">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4" name="IM 229"/>
            <wp:cNvGraphicFramePr/>
            <a:graphic xmlns:a="http://schemas.openxmlformats.org/drawingml/2006/main">
              <a:graphicData uri="http://schemas.openxmlformats.org/drawingml/2006/picture">
                <pic:pic xmlns:pic="http://schemas.openxmlformats.org/drawingml/2006/picture">
                  <pic:nvPicPr>
                    <pic:cNvPr id="4" name="IM 229"/>
                    <pic:cNvPicPr/>
                  </pic:nvPicPr>
                  <pic:blipFill>
                    <a:blip r:embed="rId5"/>
                    <a:stretch>
                      <a:fillRect/>
                    </a:stretch>
                  </pic:blipFill>
                  <pic:spPr>
                    <a:xfrm>
                      <a:off x="0" y="0"/>
                      <a:ext cx="5550535" cy="16509"/>
                    </a:xfrm>
                    <a:prstGeom prst="rect">
                      <a:avLst/>
                    </a:prstGeom>
                  </pic:spPr>
                </pic:pic>
              </a:graphicData>
            </a:graphic>
          </wp:inline>
        </w:drawing>
      </w:r>
    </w:p>
    <w:p w14:paraId="328E31B8">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03BF59B5">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p>
    <w:p w14:paraId="413CE6DD">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3C9F8904">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0C9243C0">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11</w:t>
      </w:r>
      <w:r>
        <w:rPr>
          <w:rFonts w:hint="eastAsia" w:ascii="Times New Roman" w:hAnsi="Times New Roman" w:eastAsia="仿宋_GB2312" w:cs="Times New Roman"/>
          <w:snapToGrid w:val="0"/>
          <w:color w:val="000000"/>
          <w:spacing w:val="-7"/>
          <w:kern w:val="0"/>
          <w:sz w:val="32"/>
          <w:szCs w:val="32"/>
          <w:highlight w:val="none"/>
          <w:u w:val="none"/>
        </w:rPr>
        <w:t>号</w:t>
      </w:r>
    </w:p>
    <w:p w14:paraId="582C82DC">
      <w:pPr>
        <w:rPr>
          <w:rFonts w:hint="eastAsia"/>
        </w:rPr>
      </w:pPr>
    </w:p>
    <w:p w14:paraId="3ADE858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color w:val="auto"/>
          <w:spacing w:val="-6"/>
          <w:sz w:val="32"/>
          <w:szCs w:val="32"/>
          <w:highlight w:val="none"/>
          <w:u w:val="single"/>
          <w:lang w:val="en-US" w:eastAsia="zh-CN"/>
        </w:rPr>
        <w:t>昆玉市鹏远工程建设有限责任公司</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0C648B8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r>
        <w:rPr>
          <w:rFonts w:hint="default" w:ascii="Times New Roman" w:hAnsi="Times New Roman" w:eastAsia="仿宋_GB2312" w:cs="Times New Roman"/>
          <w:sz w:val="32"/>
          <w:szCs w:val="32"/>
        </w:rPr>
        <w:t xml:space="preserve">       </w:t>
      </w:r>
    </w:p>
    <w:p w14:paraId="5E8672A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91659009MA78MKJE7B</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0BE00AB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color w:val="auto"/>
          <w:spacing w:val="0"/>
          <w:sz w:val="32"/>
          <w:szCs w:val="32"/>
          <w:highlight w:val="none"/>
          <w:u w:val="single"/>
          <w:lang w:val="en-US" w:eastAsia="zh-CN"/>
        </w:rPr>
        <w:t>新疆昆玉市二二四团2连4幢2号</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641DDDE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eastAsia" w:ascii="Times New Roman" w:hAnsi="Times New Roman" w:eastAsia="仿宋_GB2312" w:cs="Times New Roman"/>
          <w:color w:val="auto"/>
          <w:spacing w:val="0"/>
          <w:sz w:val="32"/>
          <w:szCs w:val="32"/>
          <w:highlight w:val="none"/>
          <w:u w:val="single"/>
          <w:lang w:val="en-US" w:eastAsia="zh-CN"/>
        </w:rPr>
        <w:t>寇鹏</w:t>
      </w:r>
      <w:r>
        <w:rPr>
          <w:rFonts w:hint="default" w:ascii="Times New Roman" w:hAnsi="Times New Roman" w:eastAsia="仿宋_GB2312" w:cs="Times New Roman"/>
          <w:sz w:val="32"/>
          <w:szCs w:val="32"/>
          <w:u w:val="single"/>
        </w:rPr>
        <w:t xml:space="preserve">                                    </w:t>
      </w:r>
      <w:r>
        <w:rPr>
          <w:rFonts w:hint="default" w:ascii="Times New Roman" w:hAnsi="Times New Roman" w:eastAsia="仿宋_GB2312" w:cs="Times New Roman"/>
          <w:sz w:val="32"/>
          <w:szCs w:val="32"/>
        </w:rPr>
        <w:t xml:space="preserve">   </w:t>
      </w:r>
    </w:p>
    <w:p w14:paraId="7000111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z w:val="32"/>
          <w:szCs w:val="32"/>
          <w:highlight w:val="none"/>
          <w:u w:val="none"/>
          <w:lang w:val="en-US" w:eastAsia="zh-CN"/>
        </w:rPr>
        <w:t>因未报送2023年度、2024年度年度报告并公示，被我局列入经营异常名录，2025年8月12日和2025年9月4日，我局执法人员向</w:t>
      </w: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z w:val="32"/>
          <w:szCs w:val="32"/>
          <w:highlight w:val="none"/>
          <w:u w:val="none"/>
          <w:lang w:val="en-US" w:eastAsia="zh-CN"/>
        </w:rPr>
        <w:t>登记住所邮寄专用信函2封，均因无人签收，无法联系到</w:t>
      </w: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z w:val="32"/>
          <w:szCs w:val="32"/>
          <w:highlight w:val="none"/>
          <w:u w:val="none"/>
          <w:lang w:val="en-US" w:eastAsia="zh-CN"/>
        </w:rPr>
        <w:t>被退回。2025年9月15日，经国家税务总局昆玉税务局协查，</w:t>
      </w: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z w:val="32"/>
          <w:szCs w:val="32"/>
          <w:highlight w:val="none"/>
          <w:u w:val="none"/>
          <w:lang w:val="en-US" w:eastAsia="zh-CN"/>
        </w:rPr>
        <w:t>税务状态为未登记。2025年7月22日、2025年8月12日，我局执法人员经实地走访未发现</w:t>
      </w: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z w:val="32"/>
          <w:szCs w:val="32"/>
          <w:highlight w:val="none"/>
          <w:u w:val="none"/>
          <w:lang w:val="en-US" w:eastAsia="zh-CN"/>
        </w:rPr>
        <w:t>牌匾，也未发现</w:t>
      </w:r>
      <w:r>
        <w:rPr>
          <w:rFonts w:hint="default" w:ascii="Times New Roman" w:hAnsi="Times New Roman" w:eastAsia="仿宋_GB2312" w:cs="Times New Roman"/>
          <w:sz w:val="32"/>
          <w:szCs w:val="32"/>
        </w:rPr>
        <w:t>当事人</w:t>
      </w:r>
      <w:r>
        <w:rPr>
          <w:rFonts w:hint="eastAsia" w:ascii="Times New Roman" w:hAnsi="Times New Roman" w:eastAsia="仿宋_GB2312" w:cs="Times New Roman"/>
          <w:color w:val="auto"/>
          <w:sz w:val="32"/>
          <w:szCs w:val="32"/>
          <w:highlight w:val="none"/>
          <w:u w:val="none"/>
          <w:lang w:val="en-US" w:eastAsia="zh-CN"/>
        </w:rPr>
        <w:t>开展经营活动，我局执法人员现场拨打当事人注册登记的联系电话，无法联系到当事人。</w:t>
      </w:r>
    </w:p>
    <w:p w14:paraId="566B8F8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为进一步查明事实，我局于2025年11月1日立案调查。</w:t>
      </w:r>
    </w:p>
    <w:p w14:paraId="48FA8FEC">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分别由224团2连两委郭**作为见证人签字盖章确认，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5187D3C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10</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91659009MA78MKJE7B</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新疆昆玉市二二四团2连4幢2号</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寇鹏</w:t>
      </w:r>
      <w:r>
        <w:rPr>
          <w:rFonts w:hint="default" w:ascii="Times New Roman" w:hAnsi="Times New Roman" w:eastAsia="仿宋_GB2312" w:cs="Times New Roman"/>
          <w:color w:val="auto"/>
          <w:sz w:val="32"/>
          <w:szCs w:val="32"/>
          <w:highlight w:val="none"/>
          <w:u w:val="none"/>
          <w:lang w:val="en-US" w:eastAsia="zh-CN"/>
        </w:rPr>
        <w:t>。</w:t>
      </w:r>
    </w:p>
    <w:p w14:paraId="0313DBF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6D83B81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080CC18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rPr>
        <w:t>经查，2025年8月12日、2025年9月4日，我局执法人员依据《企业经营异常名录管理暂行办法》（国家工商行政管理总局令第68号）第九条的规定，向当事人登记住所邮寄专用信函2封，邮件编号分别为</w:t>
      </w:r>
      <w:r>
        <w:rPr>
          <w:rFonts w:hint="eastAsia" w:ascii="Times New Roman" w:hAnsi="Times New Roman" w:eastAsia="仿宋_GB2312" w:cs="Times New Roman"/>
          <w:color w:val="auto"/>
          <w:spacing w:val="4"/>
          <w:sz w:val="32"/>
          <w:szCs w:val="32"/>
          <w:u w:val="none" w:color="auto"/>
          <w:lang w:val="en-US" w:eastAsia="zh-CN"/>
        </w:rPr>
        <w:t>XA20428965465、XA20428952165</w:t>
      </w:r>
      <w:r>
        <w:rPr>
          <w:rFonts w:hint="default" w:ascii="Times New Roman" w:hAnsi="Times New Roman" w:eastAsia="仿宋_GB2312" w:cs="Times New Roman"/>
          <w:sz w:val="32"/>
          <w:szCs w:val="32"/>
          <w:highlight w:val="none"/>
        </w:rPr>
        <w:t>，均因无人签收，被新疆墨玉皮墨垦区（营业）邮政退回。依据《企业经营异常名录管理暂行办法》（国家工商行政管理总局令第68号）第九条“经向企业登记的住所或经营场所两次邮寄无人签收的，视为通过登记的住所或者经营场所无法取得联系。”的规定，视为通过登记的住所或经营场所无法取得联系。</w:t>
      </w:r>
    </w:p>
    <w:p w14:paraId="6C312D9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经查，2025年9月4日，我局依法向国家税务总局昆玉税务局发送《协助核查函》，2025年9月15日，我局收到国家税务总局昆玉税务局《关于协助核查企业信息的复函》，当事人税务登记状态为</w:t>
      </w:r>
      <w:r>
        <w:rPr>
          <w:rFonts w:hint="eastAsia" w:ascii="Times New Roman" w:hAnsi="Times New Roman" w:eastAsia="仿宋_GB2312" w:cs="Times New Roman"/>
          <w:color w:val="auto"/>
          <w:sz w:val="32"/>
          <w:szCs w:val="32"/>
          <w:highlight w:val="none"/>
          <w:u w:val="none"/>
          <w:lang w:val="en-US" w:eastAsia="zh-CN"/>
        </w:rPr>
        <w:t>未登记</w:t>
      </w:r>
      <w:r>
        <w:rPr>
          <w:rFonts w:hint="default" w:ascii="Times New Roman" w:hAnsi="Times New Roman" w:eastAsia="仿宋_GB2312" w:cs="Times New Roman"/>
          <w:sz w:val="32"/>
          <w:szCs w:val="32"/>
        </w:rPr>
        <w:t>。</w:t>
      </w:r>
    </w:p>
    <w:p w14:paraId="2045FB91">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，我局执法人员依法对该企业注册</w:t>
      </w:r>
      <w:r>
        <w:rPr>
          <w:rFonts w:hint="eastAsia" w:ascii="Times New Roman" w:hAnsi="Times New Roman" w:eastAsia="仿宋_GB2312" w:cs="Times New Roman"/>
          <w:color w:val="auto"/>
          <w:spacing w:val="4"/>
          <w:sz w:val="32"/>
          <w:szCs w:val="32"/>
          <w:highlight w:val="none"/>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新疆昆玉市二二四团2连4幢2号</w:t>
      </w:r>
      <w:r>
        <w:rPr>
          <w:rFonts w:hint="default" w:ascii="Times New Roman" w:hAnsi="Times New Roman" w:eastAsia="仿宋_GB2312" w:cs="Times New Roman"/>
          <w:color w:val="auto"/>
          <w:spacing w:val="4"/>
          <w:sz w:val="32"/>
          <w:szCs w:val="32"/>
          <w:highlight w:val="none"/>
          <w:u w:val="none" w:color="auto"/>
          <w:lang w:val="en-US" w:eastAsia="zh-CN"/>
        </w:rPr>
        <w:t>进行核查</w:t>
      </w:r>
      <w:r>
        <w:rPr>
          <w:rFonts w:hint="eastAsia" w:ascii="Times New Roman" w:hAnsi="Times New Roman" w:eastAsia="仿宋_GB2312" w:cs="Times New Roman"/>
          <w:color w:val="auto"/>
          <w:spacing w:val="4"/>
          <w:sz w:val="32"/>
          <w:szCs w:val="32"/>
          <w:highlight w:val="none"/>
          <w:u w:val="none" w:color="auto"/>
          <w:lang w:val="en-US" w:eastAsia="zh-CN"/>
        </w:rPr>
        <w:t>走访</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b w:val="0"/>
          <w:bCs w:val="0"/>
          <w:color w:val="auto"/>
          <w:sz w:val="32"/>
          <w:szCs w:val="32"/>
          <w:highlight w:val="none"/>
          <w:u w:val="none"/>
          <w:lang w:val="en-US" w:eastAsia="zh-CN"/>
        </w:rPr>
        <w:t>未发现该企业牌匾，也未发现当事人开展经营活动，</w:t>
      </w:r>
      <w:r>
        <w:rPr>
          <w:rFonts w:hint="eastAsia" w:ascii="Times New Roman" w:hAnsi="Times New Roman" w:eastAsia="仿宋_GB2312" w:cs="Times New Roman"/>
          <w:color w:val="auto"/>
          <w:spacing w:val="4"/>
          <w:sz w:val="32"/>
          <w:szCs w:val="32"/>
          <w:highlight w:val="none"/>
          <w:u w:val="none" w:color="auto"/>
          <w:lang w:val="en-US" w:eastAsia="zh-CN"/>
        </w:rPr>
        <w:t>经</w:t>
      </w:r>
      <w:r>
        <w:rPr>
          <w:rFonts w:hint="eastAsia" w:ascii="Times New Roman" w:hAnsi="Times New Roman" w:eastAsia="仿宋_GB2312" w:cs="Times New Roman"/>
          <w:color w:val="auto"/>
          <w:spacing w:val="4"/>
          <w:sz w:val="32"/>
          <w:szCs w:val="32"/>
          <w:u w:val="none" w:color="auto"/>
          <w:lang w:val="en-US" w:eastAsia="zh-CN"/>
        </w:rPr>
        <w:t>走访二二四团2连，</w:t>
      </w:r>
      <w:r>
        <w:rPr>
          <w:rFonts w:hint="eastAsia" w:ascii="Times New Roman" w:hAnsi="Times New Roman" w:eastAsia="仿宋_GB2312" w:cs="Times New Roman"/>
          <w:color w:val="auto"/>
          <w:spacing w:val="0"/>
          <w:sz w:val="32"/>
          <w:szCs w:val="32"/>
          <w:highlight w:val="none"/>
          <w:u w:val="none"/>
          <w:lang w:val="en-US" w:eastAsia="zh-CN"/>
        </w:rPr>
        <w:t>连队工作人员核实</w:t>
      </w:r>
      <w:r>
        <w:rPr>
          <w:rFonts w:hint="eastAsia" w:ascii="Times New Roman" w:hAnsi="Times New Roman" w:eastAsia="仿宋_GB2312" w:cs="Times New Roman"/>
          <w:color w:val="auto"/>
          <w:spacing w:val="4"/>
          <w:sz w:val="32"/>
          <w:szCs w:val="32"/>
          <w:u w:val="none" w:color="auto"/>
          <w:lang w:val="en-US" w:eastAsia="zh-CN"/>
        </w:rPr>
        <w:t>该公司负责人实际未在连队登记备案任何信息，未发现当事人开展任何形式的经营活动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分别由224团2连两委郭**作为见证人签字盖章确认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6F13F72F">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default" w:ascii="Times New Roman" w:hAnsi="Times New Roman" w:eastAsia="仿宋_GB2312" w:cs="Times New Roman"/>
          <w:color w:val="auto"/>
          <w:spacing w:val="-6"/>
          <w:sz w:val="32"/>
          <w:szCs w:val="32"/>
          <w:highlight w:val="none"/>
          <w:u w:val="none"/>
          <w:lang w:val="en-US" w:eastAsia="zh-CN"/>
        </w:rPr>
        <w:t>昆玉市鹏远工程建设有限责任公司</w:t>
      </w:r>
      <w:r>
        <w:rPr>
          <w:rFonts w:hint="eastAsia" w:ascii="Times New Roman" w:hAnsi="Times New Roman" w:eastAsia="仿宋_GB2312" w:cs="Times New Roman"/>
          <w:color w:val="auto"/>
          <w:spacing w:val="4"/>
          <w:sz w:val="32"/>
          <w:szCs w:val="32"/>
          <w:u w:val="none" w:color="auto"/>
          <w:lang w:val="en-US" w:eastAsia="zh-CN"/>
        </w:rPr>
        <w:t>相关结果。</w:t>
      </w:r>
    </w:p>
    <w:p w14:paraId="1C32FA2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综上，当事人连续2年未按规定报送年度报告被列入经营异常名录未改正，未办理歇业，通过登记的住所无法取得联系。</w:t>
      </w:r>
    </w:p>
    <w:p w14:paraId="542F530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本案对照相关法律法规，当事人的违法行为尚不构成移送追诉当事人刑事责任的条件。</w:t>
      </w:r>
    </w:p>
    <w:p w14:paraId="792CACF5">
      <w:pPr>
        <w:keepNext w:val="0"/>
        <w:keepLines w:val="0"/>
        <w:pageBreakBefore w:val="0"/>
        <w:kinsoku/>
        <w:wordWrap/>
        <w:overflowPunct w:val="0"/>
        <w:topLinePunct/>
        <w:autoSpaceDE w:val="0"/>
        <w:autoSpaceDN/>
        <w:bidi w:val="0"/>
        <w:adjustRightInd/>
        <w:snapToGrid/>
        <w:spacing w:line="520" w:lineRule="exact"/>
        <w:ind w:left="0" w:firstLine="639" w:firstLineChars="200"/>
        <w:jc w:val="both"/>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2EDE4C5F">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5F350455">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49B92CE2">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3.2025年7月22日、2025年8月12日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现场核查照片2张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w:t>
      </w:r>
      <w:r>
        <w:rPr>
          <w:rFonts w:hint="eastAsia" w:ascii="Times New Roman" w:hAnsi="Times New Roman" w:eastAsia="仿宋_GB2312" w:cs="Times New Roman"/>
          <w:color w:val="auto"/>
          <w:spacing w:val="0"/>
          <w:sz w:val="32"/>
          <w:szCs w:val="32"/>
          <w:highlight w:val="none"/>
          <w:u w:val="none"/>
          <w:lang w:val="en-US" w:eastAsia="zh-CN"/>
        </w:rPr>
        <w:t>新疆昆玉市二二四团2连</w:t>
      </w:r>
      <w:r>
        <w:rPr>
          <w:rFonts w:hint="eastAsia" w:ascii="Times New Roman" w:hAnsi="Times New Roman" w:eastAsia="仿宋_GB2312" w:cs="Times New Roman"/>
          <w:color w:val="auto"/>
          <w:sz w:val="32"/>
          <w:szCs w:val="32"/>
          <w:highlight w:val="none"/>
          <w:u w:val="none"/>
          <w:lang w:val="en-US" w:eastAsia="zh-CN"/>
        </w:rPr>
        <w:t>4幢2号，未发现当事人</w:t>
      </w:r>
      <w:r>
        <w:rPr>
          <w:rFonts w:hint="default" w:ascii="Times New Roman" w:hAnsi="Times New Roman" w:eastAsia="仿宋_GB2312" w:cs="Times New Roman"/>
          <w:color w:val="auto"/>
          <w:sz w:val="32"/>
          <w:szCs w:val="32"/>
          <w:highlight w:val="none"/>
          <w:u w:val="none"/>
          <w:lang w:val="en-US" w:eastAsia="zh-CN"/>
        </w:rPr>
        <w:t>的事实；</w:t>
      </w:r>
    </w:p>
    <w:p w14:paraId="13ADB0B4">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4362493B">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当事人未进行税务登记的事实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3E610070">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1D07ADD5">
      <w:pPr>
        <w:keepNext w:val="0"/>
        <w:keepLines w:val="0"/>
        <w:pageBreakBefore w:val="0"/>
        <w:widowControl w:val="0"/>
        <w:kinsoku/>
        <w:wordWrap/>
        <w:overflowPunct w:val="0"/>
        <w:autoSpaceDE w:val="0"/>
        <w:bidi w:val="0"/>
        <w:spacing w:line="56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2025年7月22日，我局执法人员提取见证人郭</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19286DF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7F77E49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号）。</w:t>
      </w:r>
    </w:p>
    <w:p w14:paraId="16E4DACA">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745230FE">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658CA30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403616C5">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昆玉市鹏远工程建设有限责任公司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91659009MA78MKJE7B</w:t>
      </w:r>
      <w:r>
        <w:rPr>
          <w:rFonts w:hint="eastAsia" w:ascii="Times New Roman" w:hAnsi="Times New Roman" w:eastAsia="仿宋_GB2312" w:cs="Times New Roman"/>
          <w:color w:val="auto"/>
          <w:sz w:val="32"/>
          <w:szCs w:val="32"/>
          <w:highlight w:val="none"/>
          <w:u w:val="none"/>
          <w:lang w:val="en-US" w:eastAsia="zh-CN"/>
        </w:rPr>
        <w:t>）的营业执照</w:t>
      </w:r>
      <w:r>
        <w:rPr>
          <w:rFonts w:hint="default" w:ascii="Times New Roman" w:hAnsi="Times New Roman" w:eastAsia="仿宋_GB2312" w:cs="Times New Roman"/>
          <w:color w:val="auto"/>
          <w:sz w:val="32"/>
          <w:szCs w:val="32"/>
          <w:highlight w:val="none"/>
          <w:u w:val="none"/>
          <w:lang w:val="en-US" w:eastAsia="zh-CN"/>
        </w:rPr>
        <w:t>。</w:t>
      </w:r>
    </w:p>
    <w:p w14:paraId="769AE8B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67B2B7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7F5DDA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7F070FCC">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038BEA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4F087B15">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5D8E5F74">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7F34C454">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488CC936">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5" name="IM 229"/>
            <wp:cNvGraphicFramePr/>
            <a:graphic xmlns:a="http://schemas.openxmlformats.org/drawingml/2006/main">
              <a:graphicData uri="http://schemas.openxmlformats.org/drawingml/2006/picture">
                <pic:pic xmlns:pic="http://schemas.openxmlformats.org/drawingml/2006/picture">
                  <pic:nvPicPr>
                    <pic:cNvPr id="5" name="IM 229"/>
                    <pic:cNvPicPr/>
                  </pic:nvPicPr>
                  <pic:blipFill>
                    <a:blip r:embed="rId5"/>
                    <a:stretch>
                      <a:fillRect/>
                    </a:stretch>
                  </pic:blipFill>
                  <pic:spPr>
                    <a:xfrm>
                      <a:off x="0" y="0"/>
                      <a:ext cx="5550535" cy="16509"/>
                    </a:xfrm>
                    <a:prstGeom prst="rect">
                      <a:avLst/>
                    </a:prstGeom>
                  </pic:spPr>
                </pic:pic>
              </a:graphicData>
            </a:graphic>
          </wp:inline>
        </w:drawing>
      </w:r>
    </w:p>
    <w:p w14:paraId="5642A7F8">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182EC1F5">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sz w:val="24"/>
          <w:szCs w:val="24"/>
          <w:lang w:val="en-US" w:eastAsia="zh-CN"/>
        </w:rPr>
      </w:pPr>
    </w:p>
    <w:p w14:paraId="466A2709">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sz w:val="24"/>
          <w:szCs w:val="24"/>
          <w:lang w:val="en-US" w:eastAsia="zh-CN"/>
        </w:rPr>
      </w:pPr>
    </w:p>
    <w:p w14:paraId="627A8F12">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1D051546">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520B23E1">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12</w:t>
      </w:r>
      <w:r>
        <w:rPr>
          <w:rFonts w:hint="eastAsia" w:ascii="Times New Roman" w:hAnsi="Times New Roman" w:eastAsia="仿宋_GB2312" w:cs="Times New Roman"/>
          <w:snapToGrid w:val="0"/>
          <w:color w:val="000000"/>
          <w:spacing w:val="-7"/>
          <w:kern w:val="0"/>
          <w:sz w:val="32"/>
          <w:szCs w:val="32"/>
          <w:highlight w:val="none"/>
          <w:u w:val="none"/>
        </w:rPr>
        <w:t>号</w:t>
      </w:r>
    </w:p>
    <w:p w14:paraId="0BFADE52">
      <w:pPr>
        <w:rPr>
          <w:rFonts w:hint="eastAsia"/>
        </w:rPr>
      </w:pPr>
    </w:p>
    <w:p w14:paraId="163D0C2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color w:val="auto"/>
          <w:spacing w:val="-6"/>
          <w:sz w:val="32"/>
          <w:szCs w:val="32"/>
          <w:highlight w:val="none"/>
          <w:u w:val="single"/>
          <w:lang w:val="en-US" w:eastAsia="zh-CN"/>
        </w:rPr>
        <w:t>昆玉市千艺印象广告传媒有限公司</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r>
        <w:rPr>
          <w:rFonts w:hint="default" w:ascii="Times New Roman" w:hAnsi="Times New Roman" w:eastAsia="仿宋_GB2312" w:cs="Times New Roman"/>
          <w:sz w:val="32"/>
          <w:szCs w:val="32"/>
          <w:u w:val="single"/>
        </w:rPr>
        <w:t xml:space="preserve"> </w:t>
      </w:r>
    </w:p>
    <w:p w14:paraId="65103261">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p>
    <w:p w14:paraId="1EA2C94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91659009MABKXN104U</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p>
    <w:p w14:paraId="2953085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color w:val="auto"/>
          <w:spacing w:val="0"/>
          <w:sz w:val="32"/>
          <w:szCs w:val="32"/>
          <w:highlight w:val="none"/>
          <w:u w:val="single"/>
          <w:lang w:val="en-US" w:eastAsia="zh-CN"/>
        </w:rPr>
        <w:t>新疆昆玉市迎宾路昆阁玉龙春苑4号楼22号</w:t>
      </w:r>
      <w:r>
        <w:rPr>
          <w:rFonts w:hint="default" w:ascii="Times New Roman" w:hAnsi="Times New Roman" w:eastAsia="仿宋_GB2312" w:cs="Times New Roman"/>
          <w:sz w:val="32"/>
          <w:szCs w:val="32"/>
          <w:u w:val="single"/>
        </w:rPr>
        <w:t xml:space="preserve">       </w:t>
      </w:r>
    </w:p>
    <w:p w14:paraId="12798E2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eastAsia" w:ascii="Times New Roman" w:hAnsi="Times New Roman" w:eastAsia="仿宋_GB2312" w:cs="Times New Roman"/>
          <w:color w:val="auto"/>
          <w:spacing w:val="0"/>
          <w:sz w:val="32"/>
          <w:szCs w:val="32"/>
          <w:highlight w:val="none"/>
          <w:u w:val="single"/>
          <w:lang w:val="en-US" w:eastAsia="zh-CN"/>
        </w:rPr>
        <w:t>马闯闯</w:t>
      </w:r>
      <w:r>
        <w:rPr>
          <w:rFonts w:hint="default" w:ascii="Times New Roman" w:hAnsi="Times New Roman" w:eastAsia="仿宋_GB2312" w:cs="Times New Roman"/>
          <w:sz w:val="32"/>
          <w:szCs w:val="32"/>
          <w:u w:val="single"/>
        </w:rPr>
        <w:t xml:space="preserve">                                  </w:t>
      </w:r>
    </w:p>
    <w:p w14:paraId="4D1998F1">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非正常。2025年7月22日、2025年8月12日，我局执法人员经实地走访发现该地址有其他企业在经营，未发现该企业牌匾，也未发现当事人开展经营活动，我局执法人员现场拨打当事人注册登记的联系电话，无法联系到当事人。</w:t>
      </w:r>
    </w:p>
    <w:p w14:paraId="6AA6990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为进一步查明事实，我局于2025年11月1日立案调查。</w:t>
      </w:r>
    </w:p>
    <w:p w14:paraId="62E01523">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分别由玉都街道幸福社区网格员马*作为见证人签字盖章确认，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F9934BC">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91659009MABKXN104U</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新疆昆玉市迎宾路昆阁玉龙春苑4号楼22号</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马闯闯</w:t>
      </w:r>
      <w:r>
        <w:rPr>
          <w:rFonts w:hint="default" w:ascii="Times New Roman" w:hAnsi="Times New Roman" w:eastAsia="仿宋_GB2312" w:cs="Times New Roman"/>
          <w:color w:val="auto"/>
          <w:sz w:val="32"/>
          <w:szCs w:val="32"/>
          <w:highlight w:val="none"/>
          <w:u w:val="none"/>
          <w:lang w:val="en-US" w:eastAsia="zh-CN"/>
        </w:rPr>
        <w:t>。</w:t>
      </w:r>
    </w:p>
    <w:p w14:paraId="0DFD4C05">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当事人已报送2021—2022年年度报告，2024年当事人未按照《企业信息公示暂行条例》第八条第一款规定的期限报送并公示2023年年度报告。2025年当事人未按照《企业信息公示暂行条例》第八条第一款规定的期限报送并公示2024年年度报告。</w:t>
      </w:r>
    </w:p>
    <w:p w14:paraId="28C0FB58">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49B43DFB">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向当事人登记住所邮寄专用信函2封，邮件编号分别为XA20428973965、XA20428959765，均因无人签收，被新疆墨玉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w:t>
      </w:r>
      <w:r>
        <w:rPr>
          <w:rFonts w:hint="eastAsia" w:ascii="Times New Roman" w:hAnsi="Times New Roman" w:eastAsia="仿宋_GB2312" w:cs="Times New Roman"/>
          <w:b w:val="0"/>
          <w:bCs/>
          <w:color w:val="auto"/>
          <w:sz w:val="32"/>
          <w:szCs w:val="32"/>
          <w:highlight w:val="none"/>
          <w:lang w:eastAsia="zh-CN"/>
        </w:rPr>
        <w:t>或经营场所</w:t>
      </w:r>
      <w:r>
        <w:rPr>
          <w:rFonts w:hint="default" w:ascii="Times New Roman" w:hAnsi="Times New Roman" w:eastAsia="仿宋_GB2312" w:cs="Times New Roman"/>
          <w:b w:val="0"/>
          <w:bCs/>
          <w:color w:val="auto"/>
          <w:sz w:val="32"/>
          <w:szCs w:val="32"/>
          <w:highlight w:val="none"/>
        </w:rPr>
        <w:t>无法取得联系。</w:t>
      </w:r>
    </w:p>
    <w:p w14:paraId="0F85FA5D">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国家税务总局昆玉税务局《关于协助核查企业信息的复函》，当事人税务登记状态为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0C0E7694">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执法人员依法对该企业注册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新疆昆玉市迎宾路昆阁玉龙春苑4号楼22号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未发现该企业牌匾，该地址有其他企业在经营，</w:t>
      </w:r>
      <w:r>
        <w:rPr>
          <w:rFonts w:hint="eastAsia" w:ascii="Times New Roman" w:hAnsi="Times New Roman" w:eastAsia="仿宋_GB2312" w:cs="Times New Roman"/>
          <w:color w:val="auto"/>
          <w:spacing w:val="4"/>
          <w:sz w:val="32"/>
          <w:szCs w:val="32"/>
          <w:u w:val="none" w:color="auto"/>
          <w:lang w:val="en-US" w:eastAsia="zh-CN"/>
        </w:rPr>
        <w:t>经走访</w:t>
      </w:r>
      <w:r>
        <w:rPr>
          <w:rFonts w:hint="eastAsia" w:ascii="Times New Roman" w:hAnsi="Times New Roman" w:eastAsia="仿宋_GB2312" w:cs="Times New Roman"/>
          <w:color w:val="auto"/>
          <w:sz w:val="32"/>
          <w:szCs w:val="32"/>
          <w:highlight w:val="none"/>
          <w:u w:val="none"/>
          <w:lang w:val="en-US" w:eastAsia="zh-CN"/>
        </w:rPr>
        <w:t>玉都街道幸福社区，</w:t>
      </w:r>
      <w:r>
        <w:rPr>
          <w:rFonts w:hint="eastAsia" w:ascii="Times New Roman" w:hAnsi="Times New Roman" w:eastAsia="仿宋_GB2312" w:cs="Times New Roman"/>
          <w:color w:val="auto"/>
          <w:spacing w:val="4"/>
          <w:sz w:val="32"/>
          <w:szCs w:val="32"/>
          <w:u w:val="none" w:color="auto"/>
          <w:lang w:val="en-US" w:eastAsia="zh-CN"/>
        </w:rPr>
        <w:t>该公司负责人实际未在社区登记备案任何信息，未发现当事人开展任何形式的经营活动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分别由玉都街道幸福社区网格员马*作为见证人签字盖章确认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0E4DC6B8">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default" w:ascii="Times New Roman" w:hAnsi="Times New Roman" w:eastAsia="仿宋_GB2312" w:cs="Times New Roman"/>
          <w:color w:val="auto"/>
          <w:spacing w:val="-6"/>
          <w:sz w:val="32"/>
          <w:szCs w:val="32"/>
          <w:highlight w:val="none"/>
          <w:u w:val="none"/>
          <w:lang w:val="en-US" w:eastAsia="zh-CN"/>
        </w:rPr>
        <w:t>昆玉市千艺印象广告传媒有限公司</w:t>
      </w:r>
      <w:r>
        <w:rPr>
          <w:rFonts w:hint="eastAsia" w:ascii="Times New Roman" w:hAnsi="Times New Roman" w:eastAsia="仿宋_GB2312" w:cs="Times New Roman"/>
          <w:color w:val="auto"/>
          <w:spacing w:val="4"/>
          <w:sz w:val="32"/>
          <w:szCs w:val="32"/>
          <w:u w:val="none" w:color="auto"/>
          <w:lang w:val="en-US" w:eastAsia="zh-CN"/>
        </w:rPr>
        <w:t>相关结果。</w:t>
      </w:r>
    </w:p>
    <w:p w14:paraId="6AA08FD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综上，当事人连续2年未按规定报送年度报告被列入经营异常名录未改正，未办理歇业，通过登记的住所无法取得联系。</w:t>
      </w:r>
    </w:p>
    <w:p w14:paraId="785DEF0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本案对照相关法律法规，当事人的违法行为尚不构成移送追诉当事人刑事责任的条件。</w:t>
      </w:r>
    </w:p>
    <w:p w14:paraId="281147BD">
      <w:pPr>
        <w:keepNext w:val="0"/>
        <w:keepLines w:val="0"/>
        <w:pageBreakBefore w:val="0"/>
        <w:kinsoku/>
        <w:wordWrap/>
        <w:overflowPunct w:val="0"/>
        <w:topLinePunct/>
        <w:autoSpaceDE w:val="0"/>
        <w:autoSpaceDN/>
        <w:bidi w:val="0"/>
        <w:adjustRightInd/>
        <w:snapToGrid/>
        <w:spacing w:line="520" w:lineRule="exact"/>
        <w:ind w:left="0" w:firstLine="639" w:firstLineChars="200"/>
        <w:jc w:val="both"/>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6676FF56">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74445BD8">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57C2D65B">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3.2025年7月22日、2025年8月12日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现场核查照片2张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w:t>
      </w:r>
      <w:r>
        <w:rPr>
          <w:rFonts w:hint="eastAsia" w:ascii="Times New Roman" w:hAnsi="Times New Roman" w:eastAsia="仿宋_GB2312" w:cs="Times New Roman"/>
          <w:color w:val="auto"/>
          <w:spacing w:val="0"/>
          <w:sz w:val="32"/>
          <w:szCs w:val="32"/>
          <w:highlight w:val="none"/>
          <w:u w:val="none"/>
          <w:lang w:val="en-US" w:eastAsia="zh-CN"/>
        </w:rPr>
        <w:t>新疆昆玉市迎宾路昆阁玉龙春苑4号楼22号，未发现当事人</w:t>
      </w:r>
      <w:r>
        <w:rPr>
          <w:rFonts w:hint="default" w:ascii="Times New Roman" w:hAnsi="Times New Roman" w:eastAsia="仿宋_GB2312" w:cs="Times New Roman"/>
          <w:color w:val="auto"/>
          <w:spacing w:val="0"/>
          <w:sz w:val="32"/>
          <w:szCs w:val="32"/>
          <w:highlight w:val="none"/>
          <w:u w:val="none"/>
          <w:lang w:val="en-US" w:eastAsia="zh-CN"/>
        </w:rPr>
        <w:t>的事实；</w:t>
      </w:r>
    </w:p>
    <w:p w14:paraId="7913CA7C">
      <w:pPr>
        <w:keepNext w:val="0"/>
        <w:keepLines w:val="0"/>
        <w:pageBreakBefore w:val="0"/>
        <w:kinsoku/>
        <w:wordWrap/>
        <w:overflowPunct w:val="0"/>
        <w:autoSpaceDE w:val="0"/>
        <w:bidi w:val="0"/>
        <w:spacing w:line="520" w:lineRule="exact"/>
        <w:ind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1F563B5B">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当事人税务状态非正常的事实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7BCF6CE0">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15F12C4D">
      <w:pPr>
        <w:keepNext w:val="0"/>
        <w:keepLines w:val="0"/>
        <w:pageBreakBefore w:val="0"/>
        <w:widowControl w:val="0"/>
        <w:kinsoku/>
        <w:wordWrap/>
        <w:overflowPunct/>
        <w:topLinePunct w:val="0"/>
        <w:autoSpaceDE/>
        <w:autoSpaceDN/>
        <w:bidi w:val="0"/>
        <w:adjustRightInd/>
        <w:snapToGrid/>
        <w:spacing w:line="520" w:lineRule="exact"/>
        <w:ind w:firstLine="656" w:firstLineChars="200"/>
        <w:textAlignment w:val="auto"/>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2025年7月22日，我局执法人员提取见证人马</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7F89FD2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42B585C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rPr>
        <w:t>号）。</w:t>
      </w:r>
    </w:p>
    <w:p w14:paraId="622957E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671B8726">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62C710E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339F48A5">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昆玉市千艺印象广告传媒有限公司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91659009MABKXN104U</w:t>
      </w:r>
      <w:r>
        <w:rPr>
          <w:rFonts w:hint="eastAsia" w:ascii="Times New Roman" w:hAnsi="Times New Roman" w:eastAsia="仿宋_GB2312" w:cs="Times New Roman"/>
          <w:color w:val="auto"/>
          <w:sz w:val="32"/>
          <w:szCs w:val="32"/>
          <w:highlight w:val="none"/>
          <w:u w:val="none"/>
          <w:lang w:val="en-US" w:eastAsia="zh-CN"/>
        </w:rPr>
        <w:t>）的营业执照</w:t>
      </w:r>
      <w:r>
        <w:rPr>
          <w:rFonts w:hint="default" w:ascii="Times New Roman" w:hAnsi="Times New Roman" w:eastAsia="仿宋_GB2312" w:cs="Times New Roman"/>
          <w:color w:val="auto"/>
          <w:sz w:val="32"/>
          <w:szCs w:val="32"/>
          <w:highlight w:val="none"/>
          <w:u w:val="none"/>
          <w:lang w:val="en-US" w:eastAsia="zh-CN"/>
        </w:rPr>
        <w:t>。</w:t>
      </w:r>
    </w:p>
    <w:p w14:paraId="0F4DF5C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527231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5B7F4A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7FBB0434">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72F7D0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00CA9EAE">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530F9EB3">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08BB8F73">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0AB67902">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5C34FA48">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6" name="IM 229"/>
            <wp:cNvGraphicFramePr/>
            <a:graphic xmlns:a="http://schemas.openxmlformats.org/drawingml/2006/main">
              <a:graphicData uri="http://schemas.openxmlformats.org/drawingml/2006/picture">
                <pic:pic xmlns:pic="http://schemas.openxmlformats.org/drawingml/2006/picture">
                  <pic:nvPicPr>
                    <pic:cNvPr id="6" name="IM 229"/>
                    <pic:cNvPicPr/>
                  </pic:nvPicPr>
                  <pic:blipFill>
                    <a:blip r:embed="rId5"/>
                    <a:stretch>
                      <a:fillRect/>
                    </a:stretch>
                  </pic:blipFill>
                  <pic:spPr>
                    <a:xfrm>
                      <a:off x="0" y="0"/>
                      <a:ext cx="5550535" cy="16509"/>
                    </a:xfrm>
                    <a:prstGeom prst="rect">
                      <a:avLst/>
                    </a:prstGeom>
                  </pic:spPr>
                </pic:pic>
              </a:graphicData>
            </a:graphic>
          </wp:inline>
        </w:drawing>
      </w:r>
    </w:p>
    <w:p w14:paraId="0914F9C7">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3112E658">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60F4E3C0">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3F24566B">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13</w:t>
      </w:r>
      <w:r>
        <w:rPr>
          <w:rFonts w:hint="eastAsia" w:ascii="Times New Roman" w:hAnsi="Times New Roman" w:eastAsia="仿宋_GB2312" w:cs="Times New Roman"/>
          <w:snapToGrid w:val="0"/>
          <w:color w:val="000000"/>
          <w:spacing w:val="-7"/>
          <w:kern w:val="0"/>
          <w:sz w:val="32"/>
          <w:szCs w:val="32"/>
          <w:highlight w:val="none"/>
          <w:u w:val="none"/>
        </w:rPr>
        <w:t>号</w:t>
      </w:r>
    </w:p>
    <w:p w14:paraId="6B90F597">
      <w:pPr>
        <w:rPr>
          <w:rFonts w:hint="eastAsia"/>
        </w:rPr>
      </w:pPr>
    </w:p>
    <w:p w14:paraId="37BA6A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color w:val="auto"/>
          <w:spacing w:val="-6"/>
          <w:sz w:val="32"/>
          <w:szCs w:val="32"/>
          <w:highlight w:val="none"/>
          <w:u w:val="single"/>
          <w:lang w:val="en-US" w:eastAsia="zh-CN"/>
        </w:rPr>
        <w:t>昆玉市旭昇物业管理有限公司</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p>
    <w:p w14:paraId="3368996F">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p>
    <w:p w14:paraId="4129DA0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91659009MABKYG4G0D</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p>
    <w:p w14:paraId="279E7B0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color w:val="auto"/>
          <w:spacing w:val="-45"/>
          <w:sz w:val="32"/>
          <w:szCs w:val="32"/>
          <w:highlight w:val="none"/>
          <w:u w:val="single"/>
          <w:lang w:val="en-US" w:eastAsia="zh-CN"/>
        </w:rPr>
        <w:t xml:space="preserve">新疆昆玉市昆牧路东侧、军垦街南侧新商业街2号楼（3-303）门牌号92号 </w:t>
      </w:r>
    </w:p>
    <w:p w14:paraId="33E005B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eastAsia" w:ascii="Times New Roman" w:hAnsi="Times New Roman" w:eastAsia="仿宋_GB2312" w:cs="Times New Roman"/>
          <w:color w:val="auto"/>
          <w:spacing w:val="0"/>
          <w:sz w:val="32"/>
          <w:szCs w:val="32"/>
          <w:highlight w:val="none"/>
          <w:u w:val="single"/>
          <w:lang w:val="en-US" w:eastAsia="zh-CN"/>
        </w:rPr>
        <w:t>滕学军</w:t>
      </w:r>
      <w:r>
        <w:rPr>
          <w:rFonts w:hint="default" w:ascii="Times New Roman" w:hAnsi="Times New Roman" w:eastAsia="仿宋_GB2312" w:cs="Times New Roman"/>
          <w:sz w:val="32"/>
          <w:szCs w:val="32"/>
          <w:u w:val="single"/>
        </w:rPr>
        <w:t xml:space="preserve">                                  </w:t>
      </w:r>
    </w:p>
    <w:p w14:paraId="337215E6">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非正常。2025年7月22日、2025年8月12日，我局执法人员经实地走访发现该地址有其他企业在经营，未发现该企业牌匾，也未发现当事人开展经营活动，我局执法人员现场拨打当事人注册登记的联系电话，无法联系到当事人。</w:t>
      </w:r>
    </w:p>
    <w:p w14:paraId="22934C51">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13F63850">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分别由玉都街道幸福社区网格员李**作为见证人签字盖章确认，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2F93284F">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10</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28</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91659009MABKYG4G0D</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新疆昆玉市昆牧路东侧、军垦街南侧新商业街2号楼（3-303）门牌号92号</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滕学军</w:t>
      </w:r>
      <w:r>
        <w:rPr>
          <w:rFonts w:hint="default" w:ascii="Times New Roman" w:hAnsi="Times New Roman" w:eastAsia="仿宋_GB2312" w:cs="Times New Roman"/>
          <w:color w:val="auto"/>
          <w:sz w:val="32"/>
          <w:szCs w:val="32"/>
          <w:highlight w:val="none"/>
          <w:u w:val="none"/>
          <w:lang w:val="en-US" w:eastAsia="zh-CN"/>
        </w:rPr>
        <w:t>。</w:t>
      </w:r>
    </w:p>
    <w:p w14:paraId="0E6763F7">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1BF9FD49">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765228B8">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val="0"/>
          <w:bCs/>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向当事人登记住所邮寄专用信函2封，邮件编号分别</w:t>
      </w:r>
      <w:r>
        <w:rPr>
          <w:rFonts w:hint="eastAsia" w:ascii="Times New Roman" w:hAnsi="Times New Roman" w:eastAsia="仿宋_GB2312" w:cs="Times New Roman"/>
          <w:bCs/>
          <w:color w:val="auto"/>
          <w:sz w:val="32"/>
          <w:szCs w:val="32"/>
          <w:highlight w:val="none"/>
          <w:lang w:val="en-US" w:eastAsia="zh-CN"/>
        </w:rPr>
        <w:t>为XA20428964565、XA20428960665，均</w:t>
      </w:r>
      <w:r>
        <w:rPr>
          <w:rFonts w:hint="eastAsia" w:ascii="Times New Roman" w:hAnsi="Times New Roman" w:eastAsia="仿宋_GB2312" w:cs="Times New Roman"/>
          <w:color w:val="auto"/>
          <w:spacing w:val="4"/>
          <w:sz w:val="32"/>
          <w:szCs w:val="32"/>
          <w:u w:val="none" w:color="auto"/>
          <w:lang w:val="en-US" w:eastAsia="zh-CN"/>
        </w:rPr>
        <w:t>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w:t>
      </w:r>
      <w:r>
        <w:rPr>
          <w:rFonts w:hint="eastAsia" w:ascii="Times New Roman" w:hAnsi="Times New Roman" w:eastAsia="仿宋_GB2312" w:cs="Times New Roman"/>
          <w:b w:val="0"/>
          <w:bCs/>
          <w:color w:val="auto"/>
          <w:sz w:val="32"/>
          <w:szCs w:val="32"/>
          <w:highlight w:val="none"/>
          <w:lang w:eastAsia="zh-CN"/>
        </w:rPr>
        <w:t>或经营场所</w:t>
      </w:r>
      <w:r>
        <w:rPr>
          <w:rFonts w:hint="default" w:ascii="Times New Roman" w:hAnsi="Times New Roman" w:eastAsia="仿宋_GB2312" w:cs="Times New Roman"/>
          <w:b w:val="0"/>
          <w:bCs/>
          <w:color w:val="auto"/>
          <w:sz w:val="32"/>
          <w:szCs w:val="32"/>
          <w:highlight w:val="none"/>
        </w:rPr>
        <w:t>无法取得联系。</w:t>
      </w:r>
    </w:p>
    <w:p w14:paraId="3BC97DF6">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国家税务总局昆玉税务局《关于协助核查企业信息的复函》，当事人税务登记状态为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17BCF572">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执法人员依法对该企业注册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新疆昆玉市昆牧路东侧、军垦街南侧新商业街2号楼（3-303）门牌号92号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未发现该企业牌匾，发现该地址有其他企业在经营，经走访</w:t>
      </w:r>
      <w:r>
        <w:rPr>
          <w:rFonts w:hint="eastAsia" w:ascii="Times New Roman" w:hAnsi="Times New Roman" w:eastAsia="仿宋_GB2312" w:cs="Times New Roman"/>
          <w:color w:val="auto"/>
          <w:sz w:val="32"/>
          <w:szCs w:val="32"/>
          <w:highlight w:val="none"/>
          <w:u w:val="none"/>
          <w:lang w:val="en-US" w:eastAsia="zh-CN"/>
        </w:rPr>
        <w:t>玉都</w:t>
      </w:r>
      <w:r>
        <w:rPr>
          <w:rFonts w:hint="eastAsia" w:ascii="Times New Roman" w:hAnsi="Times New Roman" w:eastAsia="仿宋_GB2312" w:cs="Times New Roman"/>
          <w:color w:val="auto"/>
          <w:spacing w:val="0"/>
          <w:sz w:val="32"/>
          <w:szCs w:val="32"/>
          <w:highlight w:val="none"/>
          <w:u w:val="none"/>
          <w:lang w:val="en-US" w:eastAsia="zh-CN"/>
        </w:rPr>
        <w:t>街道幸福社区，社区工作人员核实</w:t>
      </w:r>
      <w:r>
        <w:rPr>
          <w:rFonts w:hint="eastAsia" w:ascii="Times New Roman" w:hAnsi="Times New Roman" w:eastAsia="仿宋_GB2312" w:cs="Times New Roman"/>
          <w:color w:val="auto"/>
          <w:spacing w:val="4"/>
          <w:sz w:val="32"/>
          <w:szCs w:val="32"/>
          <w:u w:val="none" w:color="auto"/>
          <w:lang w:val="en-US" w:eastAsia="zh-CN"/>
        </w:rPr>
        <w:t>该公司负责人实际未在社区登记备案任何信息，未发现当事人开展任何形式的经营活动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分别由玉都街道幸福社区网格员李**作为见证人签字盖章确认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51E10893">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default" w:ascii="Times New Roman" w:hAnsi="Times New Roman" w:eastAsia="仿宋_GB2312" w:cs="Times New Roman"/>
          <w:color w:val="auto"/>
          <w:spacing w:val="-6"/>
          <w:sz w:val="32"/>
          <w:szCs w:val="32"/>
          <w:highlight w:val="none"/>
          <w:u w:val="none"/>
          <w:lang w:val="en-US" w:eastAsia="zh-CN"/>
        </w:rPr>
        <w:t>昆玉市旭昇物业管理有限公司</w:t>
      </w:r>
      <w:r>
        <w:rPr>
          <w:rFonts w:hint="eastAsia" w:ascii="Times New Roman" w:hAnsi="Times New Roman" w:eastAsia="仿宋_GB2312" w:cs="Times New Roman"/>
          <w:color w:val="auto"/>
          <w:spacing w:val="4"/>
          <w:sz w:val="32"/>
          <w:szCs w:val="32"/>
          <w:u w:val="none" w:color="auto"/>
          <w:lang w:val="en-US" w:eastAsia="zh-CN"/>
        </w:rPr>
        <w:t>相关结果。</w:t>
      </w:r>
    </w:p>
    <w:p w14:paraId="35740911">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综上，当事人连续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1B2C82F2">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val="en-US" w:eastAsia="zh-CN"/>
        </w:rPr>
        <w:t>本案对照</w:t>
      </w:r>
      <w:r>
        <w:rPr>
          <w:rFonts w:hint="eastAsia" w:ascii="Times New Roman" w:hAnsi="Times New Roman" w:eastAsia="仿宋_GB2312" w:cs="Times New Roman"/>
          <w:color w:val="auto"/>
          <w:sz w:val="32"/>
          <w:szCs w:val="32"/>
          <w:highlight w:val="none"/>
          <w:u w:val="none"/>
          <w:lang w:val="en-US" w:eastAsia="zh-CN"/>
        </w:rPr>
        <w:t>相关法律法规</w:t>
      </w:r>
      <w:r>
        <w:rPr>
          <w:rFonts w:hint="default" w:ascii="Times New Roman" w:hAnsi="Times New Roman" w:eastAsia="仿宋_GB2312" w:cs="Times New Roman"/>
          <w:color w:val="auto"/>
          <w:sz w:val="32"/>
          <w:szCs w:val="32"/>
          <w:highlight w:val="none"/>
          <w:u w:val="none"/>
        </w:rPr>
        <w:t>，当事人的违法行为尚不构成移送追诉当事人刑事责任的条件。</w:t>
      </w:r>
    </w:p>
    <w:p w14:paraId="2FFF311F">
      <w:pPr>
        <w:keepNext w:val="0"/>
        <w:keepLines w:val="0"/>
        <w:pageBreakBefore w:val="0"/>
        <w:kinsoku/>
        <w:wordWrap/>
        <w:overflowPunct w:val="0"/>
        <w:topLinePunct/>
        <w:autoSpaceDE w:val="0"/>
        <w:autoSpaceDN/>
        <w:bidi w:val="0"/>
        <w:adjustRightInd/>
        <w:snapToGrid/>
        <w:spacing w:line="520" w:lineRule="exact"/>
        <w:ind w:left="0" w:firstLine="639" w:firstLineChars="200"/>
        <w:jc w:val="both"/>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5A1C9B38">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727635D8">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5E1A0795">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3.2025年7月22日、2025年8月12日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现场核查照片2张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w:t>
      </w:r>
      <w:r>
        <w:rPr>
          <w:rFonts w:hint="eastAsia" w:ascii="Times New Roman" w:hAnsi="Times New Roman" w:eastAsia="仿宋_GB2312" w:cs="Times New Roman"/>
          <w:color w:val="auto"/>
          <w:spacing w:val="0"/>
          <w:sz w:val="32"/>
          <w:szCs w:val="32"/>
          <w:highlight w:val="none"/>
          <w:u w:val="none"/>
          <w:lang w:val="en-US" w:eastAsia="zh-CN"/>
        </w:rPr>
        <w:t>新疆昆玉市昆牧路东侧、军垦街南侧新商业街2号楼（3-303）门牌号92号，未发现当事人</w:t>
      </w:r>
      <w:r>
        <w:rPr>
          <w:rFonts w:hint="default" w:ascii="Times New Roman" w:hAnsi="Times New Roman" w:eastAsia="仿宋_GB2312" w:cs="Times New Roman"/>
          <w:color w:val="auto"/>
          <w:spacing w:val="0"/>
          <w:sz w:val="32"/>
          <w:szCs w:val="32"/>
          <w:highlight w:val="none"/>
          <w:u w:val="none"/>
          <w:lang w:val="en-US" w:eastAsia="zh-CN"/>
        </w:rPr>
        <w:t>的事实；</w:t>
      </w:r>
    </w:p>
    <w:p w14:paraId="43F28A3E">
      <w:pPr>
        <w:keepNext w:val="0"/>
        <w:keepLines w:val="0"/>
        <w:pageBreakBefore w:val="0"/>
        <w:kinsoku/>
        <w:wordWrap/>
        <w:overflowPunct w:val="0"/>
        <w:autoSpaceDE w:val="0"/>
        <w:bidi w:val="0"/>
        <w:spacing w:line="520" w:lineRule="exact"/>
        <w:ind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14E330F6">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当事人税务状态非正常的事实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6D282C1E">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26C821DE">
      <w:pPr>
        <w:keepNext w:val="0"/>
        <w:keepLines w:val="0"/>
        <w:pageBreakBefore w:val="0"/>
        <w:kinsoku/>
        <w:wordWrap/>
        <w:overflowPunct w:val="0"/>
        <w:autoSpaceDE w:val="0"/>
        <w:bidi w:val="0"/>
        <w:spacing w:line="520" w:lineRule="exact"/>
        <w:ind w:left="0" w:firstLine="656" w:firstLineChars="200"/>
        <w:jc w:val="both"/>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w:t>
      </w:r>
      <w:r>
        <w:rPr>
          <w:rFonts w:hint="eastAsia" w:ascii="Times New Roman" w:hAnsi="Times New Roman" w:eastAsia="仿宋_GB2312" w:cs="Times New Roman"/>
          <w:color w:val="auto"/>
          <w:sz w:val="32"/>
          <w:szCs w:val="32"/>
          <w:highlight w:val="none"/>
          <w:u w:val="none"/>
          <w:lang w:val="en-US" w:eastAsia="zh-CN"/>
        </w:rPr>
        <w:t>李**</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69E14C7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708EA05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rPr>
        <w:t>号）。</w:t>
      </w:r>
    </w:p>
    <w:p w14:paraId="34D77DE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75598209">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38E340C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4AA37ECC">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昆玉市旭昇物业管理有限公司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91659009MABKYG4G0D</w:t>
      </w:r>
      <w:r>
        <w:rPr>
          <w:rFonts w:hint="eastAsia" w:ascii="Times New Roman" w:hAnsi="Times New Roman" w:eastAsia="仿宋_GB2312" w:cs="Times New Roman"/>
          <w:color w:val="auto"/>
          <w:sz w:val="32"/>
          <w:szCs w:val="32"/>
          <w:highlight w:val="none"/>
          <w:u w:val="none"/>
          <w:lang w:val="en-US" w:eastAsia="zh-CN"/>
        </w:rPr>
        <w:t>）的营业执照</w:t>
      </w:r>
      <w:r>
        <w:rPr>
          <w:rFonts w:hint="default" w:ascii="Times New Roman" w:hAnsi="Times New Roman" w:eastAsia="仿宋_GB2312" w:cs="Times New Roman"/>
          <w:color w:val="auto"/>
          <w:sz w:val="32"/>
          <w:szCs w:val="32"/>
          <w:highlight w:val="none"/>
          <w:u w:val="none"/>
          <w:lang w:val="en-US" w:eastAsia="zh-CN"/>
        </w:rPr>
        <w:t>。</w:t>
      </w:r>
    </w:p>
    <w:p w14:paraId="7AD86A1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4EEC3A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26BBD7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1543685E">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7B3BEE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0C28433E">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344C451C">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7" name="IM 229"/>
            <wp:cNvGraphicFramePr/>
            <a:graphic xmlns:a="http://schemas.openxmlformats.org/drawingml/2006/main">
              <a:graphicData uri="http://schemas.openxmlformats.org/drawingml/2006/picture">
                <pic:pic xmlns:pic="http://schemas.openxmlformats.org/drawingml/2006/picture">
                  <pic:nvPicPr>
                    <pic:cNvPr id="7" name="IM 229"/>
                    <pic:cNvPicPr/>
                  </pic:nvPicPr>
                  <pic:blipFill>
                    <a:blip r:embed="rId5"/>
                    <a:stretch>
                      <a:fillRect/>
                    </a:stretch>
                  </pic:blipFill>
                  <pic:spPr>
                    <a:xfrm>
                      <a:off x="0" y="0"/>
                      <a:ext cx="5550535" cy="16509"/>
                    </a:xfrm>
                    <a:prstGeom prst="rect">
                      <a:avLst/>
                    </a:prstGeom>
                  </pic:spPr>
                </pic:pic>
              </a:graphicData>
            </a:graphic>
          </wp:inline>
        </w:drawing>
      </w:r>
    </w:p>
    <w:p w14:paraId="5B8576FE">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3C1CB686">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58190F2D">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2A514C38">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14</w:t>
      </w:r>
      <w:r>
        <w:rPr>
          <w:rFonts w:hint="eastAsia" w:ascii="Times New Roman" w:hAnsi="Times New Roman" w:eastAsia="仿宋_GB2312" w:cs="Times New Roman"/>
          <w:snapToGrid w:val="0"/>
          <w:color w:val="000000"/>
          <w:spacing w:val="-7"/>
          <w:kern w:val="0"/>
          <w:sz w:val="32"/>
          <w:szCs w:val="32"/>
          <w:highlight w:val="none"/>
          <w:u w:val="none"/>
        </w:rPr>
        <w:t>号</w:t>
      </w:r>
    </w:p>
    <w:p w14:paraId="6F7B6BA6">
      <w:pPr>
        <w:rPr>
          <w:rFonts w:hint="eastAsia"/>
        </w:rPr>
      </w:pPr>
    </w:p>
    <w:p w14:paraId="46D2757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color w:val="auto"/>
          <w:spacing w:val="-6"/>
          <w:sz w:val="32"/>
          <w:szCs w:val="32"/>
          <w:highlight w:val="none"/>
          <w:u w:val="single"/>
          <w:lang w:val="en-US" w:eastAsia="zh-CN"/>
        </w:rPr>
        <w:t>新疆昆玉市宏新仕建设工程有限公司</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p>
    <w:p w14:paraId="35C9942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p>
    <w:p w14:paraId="1F2F92C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91659009MACWPJUM7G</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p>
    <w:p w14:paraId="737CD48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color w:val="auto"/>
          <w:spacing w:val="0"/>
          <w:sz w:val="32"/>
          <w:szCs w:val="32"/>
          <w:highlight w:val="none"/>
          <w:u w:val="single"/>
          <w:lang w:val="en-US" w:eastAsia="zh-CN"/>
        </w:rPr>
        <w:t xml:space="preserve">新疆昆玉市玉都西大街时代广场北侧商铺6-254号   </w:t>
      </w:r>
    </w:p>
    <w:p w14:paraId="4E9BF53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eastAsia" w:ascii="Times New Roman" w:hAnsi="Times New Roman" w:eastAsia="仿宋_GB2312" w:cs="Times New Roman"/>
          <w:color w:val="auto"/>
          <w:spacing w:val="0"/>
          <w:sz w:val="32"/>
          <w:szCs w:val="32"/>
          <w:highlight w:val="none"/>
          <w:u w:val="single"/>
          <w:lang w:val="en-US" w:eastAsia="zh-CN"/>
        </w:rPr>
        <w:t>孙茂兴</w:t>
      </w:r>
      <w:r>
        <w:rPr>
          <w:rFonts w:hint="default" w:ascii="Times New Roman" w:hAnsi="Times New Roman" w:eastAsia="仿宋_GB2312" w:cs="Times New Roman"/>
          <w:sz w:val="32"/>
          <w:szCs w:val="32"/>
          <w:u w:val="single"/>
        </w:rPr>
        <w:t xml:space="preserve">                                  </w:t>
      </w:r>
    </w:p>
    <w:p w14:paraId="246FEAC4">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非正常。2025年7月22日、2025年8月12日，我局执法人员经实地走访发现该地址有其他企业在经营，未发现该企业牌匾，也未发现当事人开展经营活动，我局执法人员现场拨打当事人注册登记的联系电话，无法联系到当事人。</w:t>
      </w:r>
    </w:p>
    <w:p w14:paraId="35CF70B1">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410C5DE9">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E1B195C">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16</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91659009MACWPJUM7G</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新疆昆玉市玉都西大街时代广场北侧商铺6-254号，</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孙茂兴</w:t>
      </w:r>
      <w:r>
        <w:rPr>
          <w:rFonts w:hint="default" w:ascii="Times New Roman" w:hAnsi="Times New Roman" w:eastAsia="仿宋_GB2312" w:cs="Times New Roman"/>
          <w:color w:val="auto"/>
          <w:sz w:val="32"/>
          <w:szCs w:val="32"/>
          <w:highlight w:val="none"/>
          <w:u w:val="none"/>
          <w:lang w:val="en-US" w:eastAsia="zh-CN"/>
        </w:rPr>
        <w:t>。</w:t>
      </w:r>
    </w:p>
    <w:p w14:paraId="1011C249">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18842104">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1930226D">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b/>
          <w:bCs w:val="0"/>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向当事人登记住所邮寄专用信函2封，邮件编号分别为XA20428969965、XA20428950465，均因无人签收，被新疆墨玉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default" w:ascii="Times New Roman" w:hAnsi="Times New Roman" w:eastAsia="仿宋_GB2312" w:cs="Times New Roman"/>
          <w:b w:val="0"/>
          <w:bCs/>
          <w:color w:val="auto"/>
          <w:sz w:val="32"/>
          <w:szCs w:val="32"/>
          <w:highlight w:val="none"/>
        </w:rPr>
        <w:t>依据</w:t>
      </w:r>
      <w:r>
        <w:rPr>
          <w:rFonts w:hint="eastAsia" w:ascii="Times New Roman" w:hAnsi="Times New Roman" w:eastAsia="仿宋_GB2312" w:cs="Times New Roman"/>
          <w:b w:val="0"/>
          <w:bCs/>
          <w:color w:val="auto"/>
          <w:sz w:val="32"/>
          <w:szCs w:val="32"/>
          <w:highlight w:val="none"/>
        </w:rPr>
        <w:t>《企业经营异常名录管理暂行办法》</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国家工商行政管理总局令第</w:t>
      </w:r>
      <w:r>
        <w:rPr>
          <w:rFonts w:hint="eastAsia" w:ascii="Times New Roman" w:hAnsi="Times New Roman" w:eastAsia="仿宋_GB2312" w:cs="Times New Roman"/>
          <w:b w:val="0"/>
          <w:bCs/>
          <w:color w:val="auto"/>
          <w:sz w:val="32"/>
          <w:szCs w:val="32"/>
          <w:highlight w:val="none"/>
          <w:lang w:val="en-US" w:eastAsia="zh-CN"/>
        </w:rPr>
        <w:t>68号</w:t>
      </w:r>
      <w:r>
        <w:rPr>
          <w:rFonts w:hint="eastAsia" w:ascii="Times New Roman" w:hAnsi="Times New Roman" w:eastAsia="仿宋_GB2312" w:cs="Times New Roman"/>
          <w:b w:val="0"/>
          <w:bCs/>
          <w:color w:val="auto"/>
          <w:sz w:val="32"/>
          <w:szCs w:val="32"/>
          <w:highlight w:val="none"/>
          <w:lang w:eastAsia="zh-CN"/>
        </w:rPr>
        <w:t>）</w:t>
      </w:r>
      <w:r>
        <w:rPr>
          <w:rFonts w:hint="eastAsia" w:ascii="Times New Roman" w:hAnsi="Times New Roman" w:eastAsia="仿宋_GB2312" w:cs="Times New Roman"/>
          <w:b w:val="0"/>
          <w:bCs/>
          <w:color w:val="auto"/>
          <w:sz w:val="32"/>
          <w:szCs w:val="32"/>
          <w:highlight w:val="none"/>
        </w:rPr>
        <w:t>第九条</w:t>
      </w:r>
      <w:r>
        <w:rPr>
          <w:rFonts w:hint="eastAsia" w:ascii="Times New Roman" w:hAnsi="Times New Roman" w:eastAsia="仿宋_GB2312" w:cs="Times New Roman"/>
          <w:b w:val="0"/>
          <w:bCs/>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color w:val="auto"/>
          <w:sz w:val="32"/>
          <w:szCs w:val="32"/>
          <w:highlight w:val="none"/>
        </w:rPr>
        <w:t>的规定</w:t>
      </w:r>
      <w:r>
        <w:rPr>
          <w:rFonts w:hint="default" w:ascii="Times New Roman" w:hAnsi="Times New Roman" w:eastAsia="仿宋_GB2312" w:cs="Times New Roman"/>
          <w:b w:val="0"/>
          <w:bCs/>
          <w:color w:val="auto"/>
          <w:sz w:val="32"/>
          <w:szCs w:val="32"/>
          <w:highlight w:val="none"/>
          <w:lang w:eastAsia="zh-CN"/>
        </w:rPr>
        <w:t>，</w:t>
      </w:r>
      <w:r>
        <w:rPr>
          <w:rFonts w:hint="default" w:ascii="Times New Roman" w:hAnsi="Times New Roman" w:eastAsia="仿宋_GB2312" w:cs="Times New Roman"/>
          <w:b w:val="0"/>
          <w:bCs/>
          <w:color w:val="auto"/>
          <w:sz w:val="32"/>
          <w:szCs w:val="32"/>
          <w:highlight w:val="none"/>
        </w:rPr>
        <w:t>视为通过登记</w:t>
      </w:r>
      <w:r>
        <w:rPr>
          <w:rFonts w:hint="eastAsia" w:ascii="Times New Roman" w:hAnsi="Times New Roman" w:eastAsia="仿宋_GB2312" w:cs="Times New Roman"/>
          <w:b w:val="0"/>
          <w:bCs/>
          <w:color w:val="auto"/>
          <w:sz w:val="32"/>
          <w:szCs w:val="32"/>
          <w:highlight w:val="none"/>
          <w:lang w:eastAsia="zh-CN"/>
        </w:rPr>
        <w:t>的</w:t>
      </w:r>
      <w:r>
        <w:rPr>
          <w:rFonts w:hint="default" w:ascii="Times New Roman" w:hAnsi="Times New Roman" w:eastAsia="仿宋_GB2312" w:cs="Times New Roman"/>
          <w:b w:val="0"/>
          <w:bCs/>
          <w:color w:val="auto"/>
          <w:sz w:val="32"/>
          <w:szCs w:val="32"/>
          <w:highlight w:val="none"/>
        </w:rPr>
        <w:t>住所</w:t>
      </w:r>
      <w:r>
        <w:rPr>
          <w:rFonts w:hint="eastAsia" w:ascii="Times New Roman" w:hAnsi="Times New Roman" w:eastAsia="仿宋_GB2312" w:cs="Times New Roman"/>
          <w:b w:val="0"/>
          <w:bCs/>
          <w:color w:val="auto"/>
          <w:sz w:val="32"/>
          <w:szCs w:val="32"/>
          <w:highlight w:val="none"/>
          <w:lang w:eastAsia="zh-CN"/>
        </w:rPr>
        <w:t>或经营场所</w:t>
      </w:r>
      <w:r>
        <w:rPr>
          <w:rFonts w:hint="default" w:ascii="Times New Roman" w:hAnsi="Times New Roman" w:eastAsia="仿宋_GB2312" w:cs="Times New Roman"/>
          <w:b w:val="0"/>
          <w:bCs/>
          <w:color w:val="auto"/>
          <w:sz w:val="32"/>
          <w:szCs w:val="32"/>
          <w:highlight w:val="none"/>
        </w:rPr>
        <w:t>无法取得联系。</w:t>
      </w:r>
    </w:p>
    <w:p w14:paraId="64C7FF9D">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国家税务总局昆玉税务局《关于协助核查企业信息的复函》，当事人税务登记状态为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58773DBF">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执法人员依法对该企业注册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新疆昆玉市玉都西大街时代广场北侧商铺6-254号</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未发现该企业牌匾，发现该地址有其他企业在经营，经走访</w:t>
      </w:r>
      <w:r>
        <w:rPr>
          <w:rFonts w:hint="eastAsia" w:ascii="Times New Roman" w:hAnsi="Times New Roman" w:eastAsia="仿宋_GB2312" w:cs="Times New Roman"/>
          <w:color w:val="auto"/>
          <w:sz w:val="32"/>
          <w:szCs w:val="32"/>
          <w:highlight w:val="none"/>
          <w:u w:val="none"/>
          <w:lang w:val="en-US" w:eastAsia="zh-CN"/>
        </w:rPr>
        <w:t>玉都街道幸福社区，社区工作人员核实该</w:t>
      </w:r>
      <w:r>
        <w:rPr>
          <w:rFonts w:hint="eastAsia" w:ascii="Times New Roman" w:hAnsi="Times New Roman" w:eastAsia="仿宋_GB2312" w:cs="Times New Roman"/>
          <w:color w:val="auto"/>
          <w:spacing w:val="4"/>
          <w:sz w:val="32"/>
          <w:szCs w:val="32"/>
          <w:u w:val="none" w:color="auto"/>
          <w:lang w:val="en-US" w:eastAsia="zh-CN"/>
        </w:rPr>
        <w:t>公司负责人实际未在社区登记备案任何信息，未发现当事人开展任何形式的经营活动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19F2FFC7">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default" w:ascii="Times New Roman" w:hAnsi="Times New Roman" w:eastAsia="仿宋_GB2312" w:cs="Times New Roman"/>
          <w:color w:val="auto"/>
          <w:spacing w:val="-6"/>
          <w:sz w:val="32"/>
          <w:szCs w:val="32"/>
          <w:highlight w:val="none"/>
          <w:u w:val="none"/>
          <w:lang w:val="en-US" w:eastAsia="zh-CN"/>
        </w:rPr>
        <w:t>新疆昆玉市宏新仕建设工程有限公司</w:t>
      </w:r>
      <w:r>
        <w:rPr>
          <w:rFonts w:hint="eastAsia" w:ascii="Times New Roman" w:hAnsi="Times New Roman" w:eastAsia="仿宋_GB2312" w:cs="Times New Roman"/>
          <w:color w:val="auto"/>
          <w:spacing w:val="4"/>
          <w:sz w:val="32"/>
          <w:szCs w:val="32"/>
          <w:u w:val="none" w:color="auto"/>
          <w:lang w:val="en-US" w:eastAsia="zh-CN"/>
        </w:rPr>
        <w:t>相关结果。</w:t>
      </w:r>
    </w:p>
    <w:p w14:paraId="649BB30F">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综上，当事人连续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4CBE63B5">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val="en-US" w:eastAsia="zh-CN"/>
        </w:rPr>
        <w:t>本案对照</w:t>
      </w:r>
      <w:r>
        <w:rPr>
          <w:rFonts w:hint="eastAsia" w:ascii="Times New Roman" w:hAnsi="Times New Roman" w:eastAsia="仿宋_GB2312" w:cs="Times New Roman"/>
          <w:color w:val="auto"/>
          <w:sz w:val="32"/>
          <w:szCs w:val="32"/>
          <w:highlight w:val="none"/>
          <w:u w:val="none"/>
          <w:lang w:val="en-US" w:eastAsia="zh-CN"/>
        </w:rPr>
        <w:t>相关法律法规</w:t>
      </w:r>
      <w:r>
        <w:rPr>
          <w:rFonts w:hint="default" w:ascii="Times New Roman" w:hAnsi="Times New Roman" w:eastAsia="仿宋_GB2312" w:cs="Times New Roman"/>
          <w:color w:val="auto"/>
          <w:sz w:val="32"/>
          <w:szCs w:val="32"/>
          <w:highlight w:val="none"/>
          <w:u w:val="none"/>
        </w:rPr>
        <w:t>，当事人的违法行为尚不构成移送追诉当事人刑事责任的条件。</w:t>
      </w:r>
    </w:p>
    <w:p w14:paraId="605F6B66">
      <w:pPr>
        <w:keepNext w:val="0"/>
        <w:keepLines w:val="0"/>
        <w:pageBreakBefore w:val="0"/>
        <w:kinsoku/>
        <w:wordWrap/>
        <w:overflowPunct w:val="0"/>
        <w:topLinePunct/>
        <w:autoSpaceDE w:val="0"/>
        <w:autoSpaceDN/>
        <w:bidi w:val="0"/>
        <w:adjustRightInd/>
        <w:snapToGrid/>
        <w:spacing w:line="520" w:lineRule="exact"/>
        <w:ind w:left="0" w:firstLine="639" w:firstLineChars="200"/>
        <w:jc w:val="both"/>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79C66130">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7C719EDB">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701D90AF">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3.2025年7月22日、2025年8月12日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w:t>
      </w:r>
      <w:r>
        <w:rPr>
          <w:rFonts w:hint="default" w:ascii="Times New Roman" w:hAnsi="Times New Roman" w:eastAsia="仿宋_GB2312" w:cs="Times New Roman"/>
          <w:color w:val="auto"/>
          <w:spacing w:val="0"/>
          <w:sz w:val="32"/>
          <w:szCs w:val="32"/>
          <w:highlight w:val="none"/>
          <w:u w:val="none"/>
          <w:lang w:val="en-US" w:eastAsia="zh-CN"/>
        </w:rPr>
        <w:t>取</w:t>
      </w:r>
      <w:r>
        <w:rPr>
          <w:rFonts w:hint="eastAsia" w:ascii="Times New Roman" w:hAnsi="Times New Roman" w:eastAsia="仿宋_GB2312" w:cs="Times New Roman"/>
          <w:color w:val="auto"/>
          <w:spacing w:val="0"/>
          <w:sz w:val="32"/>
          <w:szCs w:val="32"/>
          <w:highlight w:val="none"/>
          <w:u w:val="none"/>
          <w:lang w:val="en-US" w:eastAsia="zh-CN"/>
        </w:rPr>
        <w:t>现场核查照片2张</w:t>
      </w:r>
      <w:r>
        <w:rPr>
          <w:rFonts w:hint="default" w:ascii="Times New Roman" w:hAnsi="Times New Roman" w:eastAsia="仿宋_GB2312" w:cs="Times New Roman"/>
          <w:color w:val="auto"/>
          <w:spacing w:val="0"/>
          <w:sz w:val="32"/>
          <w:szCs w:val="32"/>
          <w:highlight w:val="none"/>
          <w:u w:val="none"/>
          <w:lang w:val="en-US" w:eastAsia="zh-CN"/>
        </w:rPr>
        <w:t>，证明</w:t>
      </w:r>
      <w:r>
        <w:rPr>
          <w:rFonts w:hint="eastAsia" w:ascii="Times New Roman" w:hAnsi="Times New Roman" w:eastAsia="仿宋_GB2312" w:cs="Times New Roman"/>
          <w:color w:val="auto"/>
          <w:spacing w:val="0"/>
          <w:sz w:val="32"/>
          <w:szCs w:val="32"/>
          <w:highlight w:val="none"/>
          <w:u w:val="none"/>
          <w:lang w:val="en-US" w:eastAsia="zh-CN"/>
        </w:rPr>
        <w:t>新疆昆玉市玉都西大街时代广场北侧商铺6-254号，未发现当事人</w:t>
      </w:r>
      <w:r>
        <w:rPr>
          <w:rFonts w:hint="default" w:ascii="Times New Roman" w:hAnsi="Times New Roman" w:eastAsia="仿宋_GB2312" w:cs="Times New Roman"/>
          <w:color w:val="auto"/>
          <w:spacing w:val="0"/>
          <w:sz w:val="32"/>
          <w:szCs w:val="32"/>
          <w:highlight w:val="none"/>
          <w:u w:val="none"/>
          <w:lang w:val="en-US" w:eastAsia="zh-CN"/>
        </w:rPr>
        <w:t>的事实；</w:t>
      </w:r>
    </w:p>
    <w:p w14:paraId="0E02504E">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4E8002F4">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当事人税务状态非正常的事实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68DE5102">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62E79BE6">
      <w:pPr>
        <w:keepNext w:val="0"/>
        <w:keepLines w:val="0"/>
        <w:pageBreakBefore w:val="0"/>
        <w:widowControl w:val="0"/>
        <w:kinsoku/>
        <w:wordWrap/>
        <w:overflowPunct w:val="0"/>
        <w:autoSpaceDE w:val="0"/>
        <w:bidi w:val="0"/>
        <w:spacing w:line="560" w:lineRule="exact"/>
        <w:ind w:left="0" w:firstLine="656"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2025年7月22日，我局执法人员提取见证人比</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6944E85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3512DAF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11</w:t>
      </w:r>
      <w:r>
        <w:rPr>
          <w:rFonts w:hint="default" w:ascii="Times New Roman" w:hAnsi="Times New Roman" w:eastAsia="仿宋_GB2312" w:cs="Times New Roman"/>
          <w:sz w:val="32"/>
          <w:szCs w:val="32"/>
        </w:rPr>
        <w:t>号）。</w:t>
      </w:r>
    </w:p>
    <w:p w14:paraId="4265F20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15675D5C">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5CA71FA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32267CCD">
      <w:pPr>
        <w:keepNext w:val="0"/>
        <w:keepLines w:val="0"/>
        <w:pageBreakBefore w:val="0"/>
        <w:widowControl/>
        <w:kinsoku/>
        <w:wordWrap/>
        <w:overflowPunct w:val="0"/>
        <w:topLinePunct/>
        <w:autoSpaceDE w:val="0"/>
        <w:autoSpaceDN/>
        <w:bidi w:val="0"/>
        <w:adjustRightInd/>
        <w:snapToGrid/>
        <w:spacing w:line="52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新疆昆玉市宏新仕建设工程有限公司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91659009MACWPJUM7G</w:t>
      </w:r>
      <w:r>
        <w:rPr>
          <w:rFonts w:hint="eastAsia" w:ascii="Times New Roman" w:hAnsi="Times New Roman" w:eastAsia="仿宋_GB2312" w:cs="Times New Roman"/>
          <w:color w:val="auto"/>
          <w:sz w:val="32"/>
          <w:szCs w:val="32"/>
          <w:highlight w:val="none"/>
          <w:u w:val="none"/>
          <w:lang w:val="en-US" w:eastAsia="zh-CN"/>
        </w:rPr>
        <w:t>）的营业执照</w:t>
      </w:r>
      <w:r>
        <w:rPr>
          <w:rFonts w:hint="default" w:ascii="Times New Roman" w:hAnsi="Times New Roman" w:eastAsia="仿宋_GB2312" w:cs="Times New Roman"/>
          <w:color w:val="auto"/>
          <w:sz w:val="32"/>
          <w:szCs w:val="32"/>
          <w:highlight w:val="none"/>
          <w:u w:val="none"/>
          <w:lang w:val="en-US" w:eastAsia="zh-CN"/>
        </w:rPr>
        <w:t>。</w:t>
      </w:r>
    </w:p>
    <w:p w14:paraId="66B1BC7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08E70B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00DDC5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00B6C009">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1D42E0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6B7560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w:t>
      </w:r>
    </w:p>
    <w:p w14:paraId="25703050">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3E1C1CC9">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8" name="IM 229"/>
            <wp:cNvGraphicFramePr/>
            <a:graphic xmlns:a="http://schemas.openxmlformats.org/drawingml/2006/main">
              <a:graphicData uri="http://schemas.openxmlformats.org/drawingml/2006/picture">
                <pic:pic xmlns:pic="http://schemas.openxmlformats.org/drawingml/2006/picture">
                  <pic:nvPicPr>
                    <pic:cNvPr id="8" name="IM 229"/>
                    <pic:cNvPicPr/>
                  </pic:nvPicPr>
                  <pic:blipFill>
                    <a:blip r:embed="rId5"/>
                    <a:stretch>
                      <a:fillRect/>
                    </a:stretch>
                  </pic:blipFill>
                  <pic:spPr>
                    <a:xfrm>
                      <a:off x="0" y="0"/>
                      <a:ext cx="5550535" cy="16509"/>
                    </a:xfrm>
                    <a:prstGeom prst="rect">
                      <a:avLst/>
                    </a:prstGeom>
                  </pic:spPr>
                </pic:pic>
              </a:graphicData>
            </a:graphic>
          </wp:inline>
        </w:drawing>
      </w:r>
    </w:p>
    <w:p w14:paraId="4F128F30">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76148A10">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第十四师市场监督管理局</w:t>
      </w:r>
    </w:p>
    <w:p w14:paraId="37D866B6">
      <w:pPr>
        <w:keepNext w:val="0"/>
        <w:keepLines w:val="0"/>
        <w:pageBreakBefore w:val="0"/>
        <w:widowControl/>
        <w:kinsoku/>
        <w:autoSpaceDE w:val="0"/>
        <w:autoSpaceDN w:val="0"/>
        <w:bidi w:val="0"/>
        <w:adjustRightInd w:val="0"/>
        <w:snapToGrid w:val="0"/>
        <w:spacing w:line="560" w:lineRule="exact"/>
        <w:jc w:val="center"/>
        <w:textAlignment w:val="baseline"/>
        <w:rPr>
          <w:rFonts w:hint="eastAsia" w:ascii="Times New Roman" w:hAnsi="Times New Roman" w:eastAsia="方正小标宋简体" w:cs="Times New Roman"/>
          <w:snapToGrid w:val="0"/>
          <w:color w:val="000000"/>
          <w:spacing w:val="-2"/>
          <w:kern w:val="0"/>
          <w:sz w:val="44"/>
          <w:szCs w:val="44"/>
          <w:highlight w:val="none"/>
        </w:rPr>
      </w:pPr>
      <w:r>
        <w:rPr>
          <w:rFonts w:hint="eastAsia" w:ascii="Times New Roman" w:hAnsi="Times New Roman" w:eastAsia="方正小标宋简体" w:cs="Times New Roman"/>
          <w:snapToGrid w:val="0"/>
          <w:color w:val="000000"/>
          <w:spacing w:val="-2"/>
          <w:kern w:val="0"/>
          <w:sz w:val="44"/>
          <w:szCs w:val="44"/>
          <w:highlight w:val="none"/>
        </w:rPr>
        <w:t>行政处罚决定书</w:t>
      </w:r>
    </w:p>
    <w:p w14:paraId="3F1549CD">
      <w:pPr>
        <w:keepNext w:val="0"/>
        <w:keepLines w:val="0"/>
        <w:pageBreakBefore w:val="0"/>
        <w:widowControl/>
        <w:tabs>
          <w:tab w:val="left" w:pos="2725"/>
        </w:tabs>
        <w:kinsoku/>
        <w:autoSpaceDE w:val="0"/>
        <w:autoSpaceDN w:val="0"/>
        <w:bidi w:val="0"/>
        <w:adjustRightInd w:val="0"/>
        <w:snapToGrid w:val="0"/>
        <w:spacing w:line="560" w:lineRule="exact"/>
        <w:jc w:val="center"/>
        <w:textAlignment w:val="baseline"/>
        <w:rPr>
          <w:rFonts w:hint="eastAsia" w:ascii="Times New Roman" w:hAnsi="Times New Roman" w:eastAsia="仿宋_GB2312" w:cs="Times New Roman"/>
          <w:snapToGrid w:val="0"/>
          <w:color w:val="000000"/>
          <w:spacing w:val="-7"/>
          <w:kern w:val="0"/>
          <w:sz w:val="32"/>
          <w:szCs w:val="32"/>
          <w:highlight w:val="none"/>
          <w:u w:val="none"/>
        </w:rPr>
      </w:pPr>
      <w:r>
        <w:rPr>
          <w:rFonts w:hint="eastAsia" w:ascii="Times New Roman" w:hAnsi="Times New Roman" w:eastAsia="仿宋_GB2312" w:cs="Times New Roman"/>
          <w:snapToGrid w:val="0"/>
          <w:color w:val="000000"/>
          <w:spacing w:val="-7"/>
          <w:kern w:val="0"/>
          <w:sz w:val="32"/>
          <w:szCs w:val="32"/>
          <w:highlight w:val="none"/>
          <w:u w:val="none"/>
        </w:rPr>
        <w:t>十四师市监处罚〔2026〕</w:t>
      </w:r>
      <w:r>
        <w:rPr>
          <w:rFonts w:hint="eastAsia" w:ascii="Times New Roman" w:hAnsi="Times New Roman" w:eastAsia="仿宋_GB2312" w:cs="Times New Roman"/>
          <w:snapToGrid w:val="0"/>
          <w:color w:val="000000"/>
          <w:spacing w:val="-7"/>
          <w:kern w:val="0"/>
          <w:sz w:val="32"/>
          <w:szCs w:val="32"/>
          <w:highlight w:val="none"/>
          <w:u w:val="none"/>
          <w:lang w:val="en-US" w:eastAsia="zh-CN"/>
        </w:rPr>
        <w:t>15</w:t>
      </w:r>
      <w:r>
        <w:rPr>
          <w:rFonts w:hint="eastAsia" w:ascii="Times New Roman" w:hAnsi="Times New Roman" w:eastAsia="仿宋_GB2312" w:cs="Times New Roman"/>
          <w:snapToGrid w:val="0"/>
          <w:color w:val="000000"/>
          <w:spacing w:val="-7"/>
          <w:kern w:val="0"/>
          <w:sz w:val="32"/>
          <w:szCs w:val="32"/>
          <w:highlight w:val="none"/>
          <w:u w:val="none"/>
        </w:rPr>
        <w:t>号</w:t>
      </w:r>
    </w:p>
    <w:p w14:paraId="00AF65A2">
      <w:pPr>
        <w:rPr>
          <w:rFonts w:hint="eastAsia"/>
        </w:rPr>
      </w:pPr>
    </w:p>
    <w:p w14:paraId="2FC52F8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当事人：</w:t>
      </w:r>
      <w:r>
        <w:rPr>
          <w:rFonts w:hint="default" w:ascii="Times New Roman" w:hAnsi="Times New Roman" w:eastAsia="仿宋_GB2312" w:cs="Times New Roman"/>
          <w:color w:val="auto"/>
          <w:spacing w:val="-6"/>
          <w:sz w:val="32"/>
          <w:szCs w:val="32"/>
          <w:highlight w:val="none"/>
          <w:u w:val="single"/>
          <w:lang w:val="en-US" w:eastAsia="zh-CN"/>
        </w:rPr>
        <w:t>新疆昆玉市凡宏达建筑工程有限公司</w:t>
      </w:r>
      <w:r>
        <w:rPr>
          <w:rFonts w:hint="default" w:ascii="Times New Roman" w:hAnsi="Times New Roman" w:eastAsia="仿宋_GB2312" w:cs="Times New Roman"/>
          <w:sz w:val="32"/>
          <w:szCs w:val="32"/>
          <w:u w:val="single"/>
        </w:rPr>
        <w:t xml:space="preserve">             </w:t>
      </w:r>
    </w:p>
    <w:p w14:paraId="6F2C024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主体资格证照名称：</w:t>
      </w:r>
      <w:r>
        <w:rPr>
          <w:rFonts w:hint="default" w:ascii="Times New Roman" w:hAnsi="Times New Roman" w:eastAsia="仿宋_GB2312" w:cs="Times New Roman"/>
          <w:sz w:val="32"/>
          <w:szCs w:val="32"/>
          <w:u w:val="single"/>
        </w:rPr>
        <w:t xml:space="preserve">营业执照                          </w:t>
      </w:r>
    </w:p>
    <w:p w14:paraId="1E9AC67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统一社会信用代码：</w:t>
      </w:r>
      <w:r>
        <w:rPr>
          <w:rFonts w:hint="eastAsia" w:ascii="Times New Roman" w:hAnsi="Times New Roman" w:eastAsia="仿宋_GB2312" w:cs="Times New Roman"/>
          <w:color w:val="auto"/>
          <w:spacing w:val="0"/>
          <w:sz w:val="32"/>
          <w:szCs w:val="32"/>
          <w:highlight w:val="none"/>
          <w:u w:val="single"/>
          <w:lang w:val="en-US" w:eastAsia="zh-CN"/>
        </w:rPr>
        <w:t>91659009MACW0RBD81</w:t>
      </w:r>
      <w:r>
        <w:rPr>
          <w:rFonts w:hint="default" w:ascii="Times New Roman" w:hAnsi="Times New Roman" w:eastAsia="仿宋_GB2312" w:cs="Times New Roman"/>
          <w:sz w:val="32"/>
          <w:szCs w:val="32"/>
          <w:u w:val="single"/>
        </w:rPr>
        <w:t xml:space="preserve">           </w:t>
      </w:r>
      <w:r>
        <w:rPr>
          <w:rFonts w:hint="eastAsia" w:ascii="Times New Roman" w:hAnsi="Times New Roman" w:eastAsia="仿宋_GB2312" w:cs="Times New Roman"/>
          <w:sz w:val="32"/>
          <w:szCs w:val="32"/>
          <w:u w:val="single"/>
          <w:lang w:val="en-US" w:eastAsia="zh-CN"/>
        </w:rPr>
        <w:t xml:space="preserve">  </w:t>
      </w:r>
    </w:p>
    <w:p w14:paraId="5E3140D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rPr>
        <w:t>住所</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color w:val="auto"/>
          <w:spacing w:val="0"/>
          <w:sz w:val="32"/>
          <w:szCs w:val="32"/>
          <w:highlight w:val="none"/>
          <w:u w:val="single"/>
          <w:lang w:val="en-US" w:eastAsia="zh-CN"/>
        </w:rPr>
        <w:t>新疆昆玉市玉都西大街北侧时代广场商铺6-203号铺</w:t>
      </w:r>
    </w:p>
    <w:p w14:paraId="3A1931A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法定代表人：</w:t>
      </w:r>
      <w:r>
        <w:rPr>
          <w:rFonts w:hint="eastAsia" w:ascii="Times New Roman" w:hAnsi="Times New Roman" w:eastAsia="仿宋_GB2312" w:cs="Times New Roman"/>
          <w:color w:val="auto"/>
          <w:spacing w:val="0"/>
          <w:sz w:val="32"/>
          <w:szCs w:val="32"/>
          <w:highlight w:val="none"/>
          <w:u w:val="single"/>
          <w:lang w:val="en-US" w:eastAsia="zh-CN"/>
        </w:rPr>
        <w:t>张明喜</w:t>
      </w:r>
      <w:r>
        <w:rPr>
          <w:rFonts w:hint="default" w:ascii="Times New Roman" w:hAnsi="Times New Roman" w:eastAsia="仿宋_GB2312" w:cs="Times New Roman"/>
          <w:sz w:val="32"/>
          <w:szCs w:val="32"/>
          <w:u w:val="single"/>
        </w:rPr>
        <w:t xml:space="preserve">                                  </w:t>
      </w:r>
    </w:p>
    <w:p w14:paraId="30BE0B63">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12日和2025年9月4日，我局执法人员向当事人登记住所邮寄专用信函2封，均因无人签收，无法联系到当事人被退回。2025年9月15日，经国家税务总局昆玉税务局协查，当事人税务状态为非正常。2025年7月22日、2025年8月12日，我局执法人员经实地走访发现该地址有其他企业在经营，未发现该企业牌匾，也未发现当事人开展经营活动，我局执法人员现场拨打当事人注册登记的联系电话，无法联系到当事人。</w:t>
      </w:r>
    </w:p>
    <w:p w14:paraId="3D521452">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r>
        <w:rPr>
          <w:rFonts w:hint="eastAsia" w:ascii="Times New Roman" w:hAnsi="Times New Roman" w:eastAsia="仿宋_GB2312" w:cs="Times New Roman"/>
          <w:color w:val="auto"/>
          <w:sz w:val="32"/>
          <w:szCs w:val="32"/>
          <w:highlight w:val="none"/>
          <w:u w:val="none"/>
          <w:lang w:val="en-US" w:eastAsia="zh-CN"/>
        </w:rPr>
        <w:t>。</w:t>
      </w:r>
    </w:p>
    <w:p w14:paraId="66164F1F">
      <w:pPr>
        <w:keepNext w:val="0"/>
        <w:keepLines w:val="0"/>
        <w:pageBreakBefore w:val="0"/>
        <w:widowControl/>
        <w:kinsoku/>
        <w:wordWrap/>
        <w:overflowPunct w:val="0"/>
        <w:topLinePunct/>
        <w:autoSpaceDE w:val="0"/>
        <w:autoSpaceDN/>
        <w:bidi w:val="0"/>
        <w:adjustRightInd/>
        <w:snapToGrid/>
        <w:spacing w:line="52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u w:val="none" w:color="auto"/>
          <w:lang w:val="en-US" w:eastAsia="zh-CN"/>
        </w:rPr>
        <w:t>，我局执法人员依法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49A29BF0">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23</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pacing w:val="0"/>
          <w:sz w:val="32"/>
          <w:szCs w:val="32"/>
          <w:highlight w:val="none"/>
          <w:u w:val="none"/>
          <w:lang w:val="en-US" w:eastAsia="zh-CN"/>
        </w:rPr>
        <w:t>91659009MACW0RBD81</w:t>
      </w:r>
      <w:r>
        <w:rPr>
          <w:rFonts w:hint="eastAsia" w:ascii="Times New Roman" w:hAnsi="Times New Roman" w:eastAsia="仿宋_GB2312" w:cs="Times New Roman"/>
          <w:color w:val="auto"/>
          <w:sz w:val="32"/>
          <w:szCs w:val="32"/>
          <w:highlight w:val="none"/>
          <w:u w:val="none"/>
          <w:lang w:val="en-US" w:eastAsia="zh-CN"/>
        </w:rPr>
        <w:t>，登记状态：存续，</w:t>
      </w:r>
      <w:r>
        <w:rPr>
          <w:rFonts w:hint="default" w:ascii="Times New Roman" w:hAnsi="Times New Roman" w:eastAsia="仿宋_GB2312" w:cs="Times New Roman"/>
          <w:color w:val="auto"/>
          <w:sz w:val="32"/>
          <w:szCs w:val="32"/>
          <w:highlight w:val="none"/>
          <w:u w:val="none"/>
          <w:lang w:val="en-US" w:eastAsia="zh-CN"/>
        </w:rPr>
        <w:t>登记住所</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新疆昆玉市玉都西大街北侧时代广场商铺6-203号铺，</w:t>
      </w:r>
      <w:r>
        <w:rPr>
          <w:rFonts w:hint="eastAsia" w:ascii="Times New Roman" w:hAnsi="Times New Roman" w:eastAsia="仿宋_GB2312" w:cs="Times New Roman"/>
          <w:color w:val="auto"/>
          <w:spacing w:val="-6"/>
          <w:sz w:val="32"/>
          <w:szCs w:val="32"/>
          <w:highlight w:val="none"/>
          <w:u w:val="none"/>
          <w:lang w:val="en-US" w:eastAsia="zh-CN"/>
        </w:rPr>
        <w:t>法定代表人：</w:t>
      </w:r>
      <w:r>
        <w:rPr>
          <w:rFonts w:hint="eastAsia" w:ascii="Times New Roman" w:hAnsi="Times New Roman" w:eastAsia="仿宋_GB2312" w:cs="Times New Roman"/>
          <w:color w:val="auto"/>
          <w:spacing w:val="0"/>
          <w:sz w:val="32"/>
          <w:szCs w:val="32"/>
          <w:highlight w:val="none"/>
          <w:u w:val="none"/>
          <w:lang w:val="en-US" w:eastAsia="zh-CN"/>
        </w:rPr>
        <w:t>张明喜</w:t>
      </w:r>
      <w:r>
        <w:rPr>
          <w:rFonts w:hint="default" w:ascii="Times New Roman" w:hAnsi="Times New Roman" w:eastAsia="仿宋_GB2312" w:cs="Times New Roman"/>
          <w:color w:val="auto"/>
          <w:sz w:val="32"/>
          <w:szCs w:val="32"/>
          <w:highlight w:val="none"/>
          <w:u w:val="none"/>
          <w:lang w:val="en-US" w:eastAsia="zh-CN"/>
        </w:rPr>
        <w:t>。</w:t>
      </w:r>
    </w:p>
    <w:p w14:paraId="2A2F25CA">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2AAE305F">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w:t>
      </w:r>
    </w:p>
    <w:p w14:paraId="035DB7D0">
      <w:pPr>
        <w:keepNext w:val="0"/>
        <w:keepLines w:val="0"/>
        <w:pageBreakBefore w:val="0"/>
        <w:widowControl/>
        <w:kinsoku/>
        <w:wordWrap/>
        <w:overflowPunct w:val="0"/>
        <w:topLinePunct w:val="0"/>
        <w:autoSpaceDE w:val="0"/>
        <w:autoSpaceDN w:val="0"/>
        <w:bidi w:val="0"/>
        <w:adjustRightInd w:val="0"/>
        <w:snapToGrid w:val="0"/>
        <w:spacing w:line="520" w:lineRule="exact"/>
        <w:ind w:righ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2025年8月12日、2025年9月4日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w:t>
      </w:r>
      <w:r>
        <w:rPr>
          <w:rFonts w:hint="eastAsia" w:ascii="Times New Roman" w:hAnsi="Times New Roman" w:eastAsia="仿宋_GB2312" w:cs="Times New Roman"/>
          <w:color w:val="auto"/>
          <w:sz w:val="32"/>
          <w:szCs w:val="32"/>
          <w:highlight w:val="none"/>
          <w:u w:val="none"/>
          <w:lang w:val="en-US" w:eastAsia="zh-CN"/>
        </w:rPr>
        <w:t>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向当事人登记住所邮寄专用信函2封，邮件编号分</w:t>
      </w:r>
      <w:r>
        <w:rPr>
          <w:rFonts w:hint="eastAsia" w:ascii="Times New Roman" w:hAnsi="Times New Roman" w:eastAsia="仿宋_GB2312" w:cs="Times New Roman"/>
          <w:bCs/>
          <w:color w:val="auto"/>
          <w:sz w:val="32"/>
          <w:szCs w:val="32"/>
          <w:highlight w:val="none"/>
          <w:lang w:val="en-US" w:eastAsia="zh-CN"/>
        </w:rPr>
        <w:t>别为XA20428971165、XA20428957065，均</w:t>
      </w:r>
      <w:r>
        <w:rPr>
          <w:rFonts w:hint="eastAsia" w:ascii="Times New Roman" w:hAnsi="Times New Roman" w:eastAsia="仿宋_GB2312" w:cs="Times New Roman"/>
          <w:color w:val="auto"/>
          <w:spacing w:val="4"/>
          <w:sz w:val="32"/>
          <w:szCs w:val="32"/>
          <w:u w:val="none" w:color="auto"/>
          <w:lang w:val="en-US" w:eastAsia="zh-CN"/>
        </w:rPr>
        <w:t>因无人签收，被新疆墨玉</w:t>
      </w:r>
      <w:r>
        <w:rPr>
          <w:rFonts w:hint="default" w:ascii="Times New Roman" w:hAnsi="Times New Roman" w:eastAsia="仿宋_GB2312" w:cs="Times New Roman"/>
          <w:color w:val="auto"/>
          <w:spacing w:val="4"/>
          <w:sz w:val="32"/>
          <w:szCs w:val="32"/>
          <w:u w:val="none" w:color="auto"/>
          <w:lang w:val="en-US" w:eastAsia="zh-CN"/>
        </w:rPr>
        <w:t>皮墨</w:t>
      </w:r>
      <w:r>
        <w:rPr>
          <w:rFonts w:hint="eastAsia" w:ascii="Times New Roman" w:hAnsi="Times New Roman" w:eastAsia="仿宋_GB2312" w:cs="Times New Roman"/>
          <w:color w:val="auto"/>
          <w:spacing w:val="4"/>
          <w:sz w:val="32"/>
          <w:szCs w:val="32"/>
          <w:u w:val="none" w:color="auto"/>
          <w:lang w:val="en-US" w:eastAsia="zh-CN"/>
        </w:rPr>
        <w:t>垦</w:t>
      </w:r>
      <w:r>
        <w:rPr>
          <w:rFonts w:hint="default" w:ascii="Times New Roman" w:hAnsi="Times New Roman" w:eastAsia="仿宋_GB2312" w:cs="Times New Roman"/>
          <w:color w:val="auto"/>
          <w:spacing w:val="4"/>
          <w:sz w:val="32"/>
          <w:szCs w:val="32"/>
          <w:u w:val="none" w:color="auto"/>
          <w:lang w:val="en-US" w:eastAsia="zh-CN"/>
        </w:rPr>
        <w:t>区</w:t>
      </w:r>
      <w:r>
        <w:rPr>
          <w:rFonts w:hint="eastAsia" w:ascii="Times New Roman" w:hAnsi="Times New Roman" w:eastAsia="仿宋_GB2312" w:cs="Times New Roman"/>
          <w:color w:val="auto"/>
          <w:spacing w:val="4"/>
          <w:sz w:val="32"/>
          <w:szCs w:val="32"/>
          <w:u w:val="none" w:color="auto"/>
          <w:lang w:val="en-US" w:eastAsia="zh-CN"/>
        </w:rPr>
        <w:t>（营业）</w:t>
      </w:r>
      <w:r>
        <w:rPr>
          <w:rFonts w:hint="default" w:ascii="Times New Roman" w:hAnsi="Times New Roman" w:eastAsia="仿宋_GB2312" w:cs="Times New Roman"/>
          <w:color w:val="auto"/>
          <w:spacing w:val="4"/>
          <w:sz w:val="32"/>
          <w:szCs w:val="32"/>
          <w:u w:val="none" w:color="auto"/>
          <w:lang w:val="en-US" w:eastAsia="zh-CN"/>
        </w:rPr>
        <w:t>邮政</w:t>
      </w:r>
      <w:r>
        <w:rPr>
          <w:rFonts w:hint="eastAsia" w:ascii="Times New Roman" w:hAnsi="Times New Roman" w:eastAsia="仿宋_GB2312" w:cs="Times New Roman"/>
          <w:color w:val="auto"/>
          <w:spacing w:val="4"/>
          <w:sz w:val="32"/>
          <w:szCs w:val="32"/>
          <w:u w:val="none" w:color="auto"/>
          <w:lang w:val="en-US" w:eastAsia="zh-CN"/>
        </w:rPr>
        <w:t>退回</w:t>
      </w:r>
      <w:r>
        <w:rPr>
          <w:rFonts w:hint="eastAsia" w:ascii="Times New Roman" w:hAnsi="Times New Roman" w:eastAsia="仿宋_GB2312" w:cs="Times New Roman"/>
          <w:b w:val="0"/>
          <w:bCs w:val="0"/>
          <w:color w:val="auto"/>
          <w:spacing w:val="4"/>
          <w:sz w:val="32"/>
          <w:szCs w:val="32"/>
          <w:u w:val="none" w:color="auto"/>
          <w:lang w:val="en-US" w:eastAsia="zh-CN"/>
        </w:rPr>
        <w:t>。</w:t>
      </w:r>
      <w:r>
        <w:rPr>
          <w:rFonts w:hint="default" w:ascii="Times New Roman" w:hAnsi="Times New Roman" w:eastAsia="仿宋_GB2312" w:cs="Times New Roman"/>
          <w:b w:val="0"/>
          <w:bCs w:val="0"/>
          <w:color w:val="auto"/>
          <w:sz w:val="32"/>
          <w:szCs w:val="32"/>
          <w:highlight w:val="none"/>
        </w:rPr>
        <w:t>依据</w:t>
      </w:r>
      <w:r>
        <w:rPr>
          <w:rFonts w:hint="eastAsia" w:ascii="Times New Roman" w:hAnsi="Times New Roman" w:eastAsia="仿宋_GB2312" w:cs="Times New Roman"/>
          <w:b w:val="0"/>
          <w:bCs w:val="0"/>
          <w:color w:val="auto"/>
          <w:sz w:val="32"/>
          <w:szCs w:val="32"/>
          <w:highlight w:val="none"/>
        </w:rPr>
        <w:t>《企业经营异常名录管理暂行办法》</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国家工商行政管理总局令第</w:t>
      </w:r>
      <w:r>
        <w:rPr>
          <w:rFonts w:hint="eastAsia" w:ascii="Times New Roman" w:hAnsi="Times New Roman" w:eastAsia="仿宋_GB2312" w:cs="Times New Roman"/>
          <w:b w:val="0"/>
          <w:bCs w:val="0"/>
          <w:color w:val="auto"/>
          <w:sz w:val="32"/>
          <w:szCs w:val="32"/>
          <w:highlight w:val="none"/>
          <w:lang w:val="en-US" w:eastAsia="zh-CN"/>
        </w:rPr>
        <w:t>68号</w:t>
      </w:r>
      <w:r>
        <w:rPr>
          <w:rFonts w:hint="eastAsia" w:ascii="Times New Roman" w:hAnsi="Times New Roman" w:eastAsia="仿宋_GB2312" w:cs="Times New Roman"/>
          <w:b w:val="0"/>
          <w:bCs w:val="0"/>
          <w:color w:val="auto"/>
          <w:sz w:val="32"/>
          <w:szCs w:val="32"/>
          <w:highlight w:val="none"/>
          <w:lang w:eastAsia="zh-CN"/>
        </w:rPr>
        <w:t>）</w:t>
      </w:r>
      <w:r>
        <w:rPr>
          <w:rFonts w:hint="eastAsia" w:ascii="Times New Roman" w:hAnsi="Times New Roman" w:eastAsia="仿宋_GB2312" w:cs="Times New Roman"/>
          <w:b w:val="0"/>
          <w:bCs w:val="0"/>
          <w:color w:val="auto"/>
          <w:sz w:val="32"/>
          <w:szCs w:val="32"/>
          <w:highlight w:val="none"/>
        </w:rPr>
        <w:t>第九条</w:t>
      </w:r>
      <w:r>
        <w:rPr>
          <w:rFonts w:hint="eastAsia" w:ascii="Times New Roman" w:hAnsi="Times New Roman" w:eastAsia="仿宋_GB2312" w:cs="Times New Roman"/>
          <w:b w:val="0"/>
          <w:bCs w:val="0"/>
          <w:color w:val="auto"/>
          <w:sz w:val="32"/>
          <w:szCs w:val="32"/>
          <w:highlight w:val="none"/>
          <w:lang w:eastAsia="zh-CN"/>
        </w:rPr>
        <w:t>“经向企业登记的住所或经营场所两次邮寄无人签收的，视为通过登记的住所或者经营场所无法取得联系。”</w:t>
      </w:r>
      <w:r>
        <w:rPr>
          <w:rFonts w:hint="default" w:ascii="Times New Roman" w:hAnsi="Times New Roman" w:eastAsia="仿宋_GB2312" w:cs="Times New Roman"/>
          <w:b w:val="0"/>
          <w:bCs w:val="0"/>
          <w:color w:val="auto"/>
          <w:sz w:val="32"/>
          <w:szCs w:val="32"/>
          <w:highlight w:val="none"/>
        </w:rPr>
        <w:t>的规定</w:t>
      </w:r>
      <w:r>
        <w:rPr>
          <w:rFonts w:hint="default" w:ascii="Times New Roman" w:hAnsi="Times New Roman" w:eastAsia="仿宋_GB2312" w:cs="Times New Roman"/>
          <w:b w:val="0"/>
          <w:bCs w:val="0"/>
          <w:color w:val="auto"/>
          <w:sz w:val="32"/>
          <w:szCs w:val="32"/>
          <w:highlight w:val="none"/>
          <w:lang w:eastAsia="zh-CN"/>
        </w:rPr>
        <w:t>，</w:t>
      </w:r>
      <w:r>
        <w:rPr>
          <w:rFonts w:hint="default" w:ascii="Times New Roman" w:hAnsi="Times New Roman" w:eastAsia="仿宋_GB2312" w:cs="Times New Roman"/>
          <w:b w:val="0"/>
          <w:bCs w:val="0"/>
          <w:color w:val="auto"/>
          <w:sz w:val="32"/>
          <w:szCs w:val="32"/>
          <w:highlight w:val="none"/>
        </w:rPr>
        <w:t>视为通过登记</w:t>
      </w:r>
      <w:r>
        <w:rPr>
          <w:rFonts w:hint="eastAsia" w:ascii="Times New Roman" w:hAnsi="Times New Roman" w:eastAsia="仿宋_GB2312" w:cs="Times New Roman"/>
          <w:b w:val="0"/>
          <w:bCs w:val="0"/>
          <w:color w:val="auto"/>
          <w:sz w:val="32"/>
          <w:szCs w:val="32"/>
          <w:highlight w:val="none"/>
          <w:lang w:eastAsia="zh-CN"/>
        </w:rPr>
        <w:t>的</w:t>
      </w:r>
      <w:r>
        <w:rPr>
          <w:rFonts w:hint="default" w:ascii="Times New Roman" w:hAnsi="Times New Roman" w:eastAsia="仿宋_GB2312" w:cs="Times New Roman"/>
          <w:b w:val="0"/>
          <w:bCs w:val="0"/>
          <w:color w:val="auto"/>
          <w:sz w:val="32"/>
          <w:szCs w:val="32"/>
          <w:highlight w:val="none"/>
        </w:rPr>
        <w:t>住所</w:t>
      </w:r>
      <w:r>
        <w:rPr>
          <w:rFonts w:hint="eastAsia" w:ascii="Times New Roman" w:hAnsi="Times New Roman" w:eastAsia="仿宋_GB2312" w:cs="Times New Roman"/>
          <w:b w:val="0"/>
          <w:bCs w:val="0"/>
          <w:color w:val="auto"/>
          <w:sz w:val="32"/>
          <w:szCs w:val="32"/>
          <w:highlight w:val="none"/>
          <w:lang w:eastAsia="zh-CN"/>
        </w:rPr>
        <w:t>或经营场所</w:t>
      </w:r>
      <w:r>
        <w:rPr>
          <w:rFonts w:hint="default" w:ascii="Times New Roman" w:hAnsi="Times New Roman" w:eastAsia="仿宋_GB2312" w:cs="Times New Roman"/>
          <w:b w:val="0"/>
          <w:bCs w:val="0"/>
          <w:color w:val="auto"/>
          <w:sz w:val="32"/>
          <w:szCs w:val="32"/>
          <w:highlight w:val="none"/>
        </w:rPr>
        <w:t>无法取得联系。</w:t>
      </w:r>
    </w:p>
    <w:p w14:paraId="443CA99D">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经查，2025年9月4日，我局依法向国家税务总局昆玉税务局发送《协助</w:t>
      </w:r>
      <w:r>
        <w:rPr>
          <w:rFonts w:hint="eastAsia" w:ascii="Times New Roman" w:hAnsi="Times New Roman" w:eastAsia="仿宋_GB2312" w:cs="Times New Roman"/>
          <w:color w:val="auto"/>
          <w:spacing w:val="4"/>
          <w:sz w:val="32"/>
          <w:szCs w:val="32"/>
          <w:highlight w:val="none"/>
          <w:u w:val="none" w:color="auto"/>
          <w:lang w:val="en-US" w:eastAsia="zh-CN"/>
        </w:rPr>
        <w:t>核查</w:t>
      </w:r>
      <w:r>
        <w:rPr>
          <w:rFonts w:hint="eastAsia" w:ascii="Times New Roman" w:hAnsi="Times New Roman" w:eastAsia="仿宋_GB2312" w:cs="Times New Roman"/>
          <w:color w:val="auto"/>
          <w:spacing w:val="4"/>
          <w:sz w:val="32"/>
          <w:szCs w:val="32"/>
          <w:u w:val="none" w:color="auto"/>
          <w:lang w:val="en-US" w:eastAsia="zh-CN"/>
        </w:rPr>
        <w:t>函》</w:t>
      </w:r>
      <w:r>
        <w:rPr>
          <w:rFonts w:hint="eastAsia" w:ascii="Times New Roman" w:hAnsi="Times New Roman" w:eastAsia="仿宋_GB2312" w:cs="Times New Roman"/>
          <w:color w:val="auto"/>
          <w:spacing w:val="-6"/>
          <w:sz w:val="32"/>
          <w:szCs w:val="32"/>
          <w:highlight w:val="none"/>
          <w:u w:val="none"/>
          <w:lang w:val="en-US" w:eastAsia="zh-CN"/>
        </w:rPr>
        <w:t>，2025年9月15日，我局收到</w:t>
      </w:r>
      <w:r>
        <w:rPr>
          <w:rFonts w:hint="eastAsia" w:ascii="Times New Roman" w:hAnsi="Times New Roman" w:eastAsia="仿宋_GB2312" w:cs="Times New Roman"/>
          <w:color w:val="auto"/>
          <w:spacing w:val="4"/>
          <w:sz w:val="32"/>
          <w:szCs w:val="32"/>
          <w:u w:val="none" w:color="auto"/>
          <w:lang w:val="en-US" w:eastAsia="zh-CN"/>
        </w:rPr>
        <w:t>国家税务总局昆玉税务局《关于协助核查企业信息的复函》，当事人税务登记状态为</w:t>
      </w:r>
      <w:r>
        <w:rPr>
          <w:rFonts w:hint="eastAsia" w:ascii="Times New Roman" w:hAnsi="Times New Roman" w:eastAsia="仿宋_GB2312" w:cs="Times New Roman"/>
          <w:color w:val="auto"/>
          <w:sz w:val="32"/>
          <w:szCs w:val="32"/>
          <w:highlight w:val="none"/>
          <w:u w:val="none"/>
          <w:lang w:val="en-US" w:eastAsia="zh-CN"/>
        </w:rPr>
        <w:t>非正常</w:t>
      </w:r>
      <w:r>
        <w:rPr>
          <w:rFonts w:hint="eastAsia" w:ascii="Times New Roman" w:hAnsi="Times New Roman" w:eastAsia="仿宋_GB2312" w:cs="Times New Roman"/>
          <w:color w:val="auto"/>
          <w:spacing w:val="4"/>
          <w:sz w:val="32"/>
          <w:szCs w:val="32"/>
          <w:u w:val="none" w:color="auto"/>
          <w:lang w:val="en-US" w:eastAsia="zh-CN"/>
        </w:rPr>
        <w:t>。</w:t>
      </w:r>
    </w:p>
    <w:p w14:paraId="5961A7AE">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default" w:ascii="Times New Roman" w:hAnsi="Times New Roman" w:eastAsia="仿宋_GB2312" w:cs="Times New Roman"/>
          <w:color w:val="auto"/>
          <w:spacing w:val="4"/>
          <w:sz w:val="32"/>
          <w:szCs w:val="32"/>
          <w:highlight w:val="none"/>
          <w:u w:val="none" w:color="auto"/>
          <w:lang w:val="en-US" w:eastAsia="zh-CN"/>
        </w:rPr>
        <w:t>，我局</w:t>
      </w:r>
      <w:r>
        <w:rPr>
          <w:rFonts w:hint="default" w:ascii="Times New Roman" w:hAnsi="Times New Roman" w:eastAsia="仿宋_GB2312" w:cs="Times New Roman"/>
          <w:color w:val="auto"/>
          <w:spacing w:val="4"/>
          <w:sz w:val="32"/>
          <w:szCs w:val="32"/>
          <w:u w:val="none" w:color="auto"/>
          <w:lang w:val="en-US" w:eastAsia="zh-CN"/>
        </w:rPr>
        <w:t>执法人员依法对该企业注册</w:t>
      </w:r>
      <w:r>
        <w:rPr>
          <w:rFonts w:hint="eastAsia" w:ascii="Times New Roman" w:hAnsi="Times New Roman" w:eastAsia="仿宋_GB2312" w:cs="Times New Roman"/>
          <w:color w:val="auto"/>
          <w:spacing w:val="4"/>
          <w:sz w:val="32"/>
          <w:szCs w:val="32"/>
          <w:u w:val="none" w:color="auto"/>
          <w:lang w:val="en-US" w:eastAsia="zh-CN"/>
        </w:rPr>
        <w:t>住所</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新疆昆玉市玉都西大街北侧时代广场商铺6-203号铺</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该地址有其他企业在经营，未发现该企业牌匾，也未发现当事人开展经营活动，</w:t>
      </w:r>
      <w:r>
        <w:rPr>
          <w:rFonts w:hint="eastAsia" w:ascii="Times New Roman" w:hAnsi="Times New Roman" w:eastAsia="仿宋_GB2312" w:cs="Times New Roman"/>
          <w:color w:val="auto"/>
          <w:spacing w:val="4"/>
          <w:sz w:val="32"/>
          <w:szCs w:val="32"/>
          <w:u w:val="none" w:color="auto"/>
          <w:lang w:val="en-US" w:eastAsia="zh-CN"/>
        </w:rPr>
        <w:t>经走访</w:t>
      </w:r>
      <w:r>
        <w:rPr>
          <w:rFonts w:hint="eastAsia" w:ascii="Times New Roman" w:hAnsi="Times New Roman" w:eastAsia="仿宋_GB2312" w:cs="Times New Roman"/>
          <w:color w:val="auto"/>
          <w:sz w:val="32"/>
          <w:szCs w:val="32"/>
          <w:highlight w:val="none"/>
          <w:u w:val="none"/>
          <w:lang w:val="en-US" w:eastAsia="zh-CN"/>
        </w:rPr>
        <w:t>玉都街道幸福社区，社区工作人员核实</w:t>
      </w:r>
      <w:r>
        <w:rPr>
          <w:rFonts w:hint="eastAsia" w:ascii="Times New Roman" w:hAnsi="Times New Roman" w:eastAsia="仿宋_GB2312" w:cs="Times New Roman"/>
          <w:color w:val="auto"/>
          <w:spacing w:val="4"/>
          <w:sz w:val="32"/>
          <w:szCs w:val="32"/>
          <w:u w:val="none" w:color="auto"/>
          <w:lang w:val="en-US" w:eastAsia="zh-CN"/>
        </w:rPr>
        <w:t>该公司负责人实际未在社区登记备案任何信息，未发现当事人开展任何形式的经营活动</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分别由玉都街道幸福社区时代广场网格员比******作为见证人签字盖章确认</w:t>
      </w:r>
      <w:r>
        <w:rPr>
          <w:rFonts w:hint="eastAsia" w:ascii="Times New Roman" w:hAnsi="Times New Roman" w:eastAsia="仿宋_GB2312" w:cs="Times New Roman"/>
          <w:color w:val="auto"/>
          <w:spacing w:val="4"/>
          <w:sz w:val="32"/>
          <w:szCs w:val="32"/>
          <w:u w:val="none" w:color="auto"/>
          <w:lang w:val="en-US" w:eastAsia="zh-CN"/>
        </w:rPr>
        <w:t>。我局执法人员现场拨打当事人注册登记的联系电话，电话号码是空号。</w:t>
      </w:r>
    </w:p>
    <w:p w14:paraId="3096DC03">
      <w:pPr>
        <w:keepNext w:val="0"/>
        <w:keepLines w:val="0"/>
        <w:pageBreakBefore w:val="0"/>
        <w:tabs>
          <w:tab w:val="left" w:pos="4380"/>
        </w:tabs>
        <w:kinsoku/>
        <w:wordWrap/>
        <w:overflowPunct w:val="0"/>
        <w:topLinePunct/>
        <w:autoSpaceDE w:val="0"/>
        <w:autoSpaceDN/>
        <w:bidi w:val="0"/>
        <w:adjustRightInd/>
        <w:snapToGrid/>
        <w:spacing w:line="520" w:lineRule="exact"/>
        <w:ind w:left="0" w:firstLine="656"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经查，2025年11月17日我局执法人员依法提取《中国执行信息公开网》信息一份，查询结果显示在全国法院（包含地方各级法院）范围内没有找到</w:t>
      </w:r>
      <w:r>
        <w:rPr>
          <w:rFonts w:hint="default" w:ascii="Times New Roman" w:hAnsi="Times New Roman" w:eastAsia="仿宋_GB2312" w:cs="Times New Roman"/>
          <w:color w:val="auto"/>
          <w:spacing w:val="-6"/>
          <w:sz w:val="32"/>
          <w:szCs w:val="32"/>
          <w:highlight w:val="none"/>
          <w:u w:val="none"/>
          <w:lang w:val="en-US" w:eastAsia="zh-CN"/>
        </w:rPr>
        <w:t>新疆昆玉市凡宏达建筑工程有限公司</w:t>
      </w:r>
      <w:r>
        <w:rPr>
          <w:rFonts w:hint="eastAsia" w:ascii="Times New Roman" w:hAnsi="Times New Roman" w:eastAsia="仿宋_GB2312" w:cs="Times New Roman"/>
          <w:color w:val="auto"/>
          <w:spacing w:val="4"/>
          <w:sz w:val="32"/>
          <w:szCs w:val="32"/>
          <w:u w:val="none" w:color="auto"/>
          <w:lang w:val="en-US" w:eastAsia="zh-CN"/>
        </w:rPr>
        <w:t>相关结果。</w:t>
      </w:r>
    </w:p>
    <w:p w14:paraId="5E431C85">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综上，当事人连续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325DA640">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val="en-US" w:eastAsia="zh-CN"/>
        </w:rPr>
        <w:t>本案对照</w:t>
      </w:r>
      <w:r>
        <w:rPr>
          <w:rFonts w:hint="eastAsia" w:ascii="Times New Roman" w:hAnsi="Times New Roman" w:eastAsia="仿宋_GB2312" w:cs="Times New Roman"/>
          <w:color w:val="auto"/>
          <w:sz w:val="32"/>
          <w:szCs w:val="32"/>
          <w:highlight w:val="none"/>
          <w:u w:val="none"/>
          <w:lang w:val="en-US" w:eastAsia="zh-CN"/>
        </w:rPr>
        <w:t>相关法律法规</w:t>
      </w:r>
      <w:r>
        <w:rPr>
          <w:rFonts w:hint="default" w:ascii="Times New Roman" w:hAnsi="Times New Roman" w:eastAsia="仿宋_GB2312" w:cs="Times New Roman"/>
          <w:color w:val="auto"/>
          <w:sz w:val="32"/>
          <w:szCs w:val="32"/>
          <w:highlight w:val="none"/>
          <w:u w:val="none"/>
        </w:rPr>
        <w:t>，当事人的违法行为尚不构成移送追诉当事人刑事责任的条件。</w:t>
      </w:r>
    </w:p>
    <w:p w14:paraId="224DB76B">
      <w:pPr>
        <w:keepNext w:val="0"/>
        <w:keepLines w:val="0"/>
        <w:pageBreakBefore w:val="0"/>
        <w:kinsoku/>
        <w:wordWrap/>
        <w:overflowPunct w:val="0"/>
        <w:topLinePunct/>
        <w:autoSpaceDE w:val="0"/>
        <w:autoSpaceDN/>
        <w:bidi w:val="0"/>
        <w:adjustRightInd/>
        <w:snapToGrid/>
        <w:spacing w:line="520" w:lineRule="exact"/>
        <w:ind w:left="0" w:firstLine="639" w:firstLineChars="200"/>
        <w:jc w:val="both"/>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p>
    <w:p w14:paraId="0A2A04BA">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提取国家企业信用信息公示系统企业信用信息公示报告1</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主体资格、</w:t>
      </w:r>
      <w:r>
        <w:rPr>
          <w:rFonts w:hint="default" w:ascii="Times New Roman" w:hAnsi="Times New Roman" w:eastAsia="仿宋_GB2312" w:cs="Times New Roman"/>
          <w:color w:val="auto"/>
          <w:spacing w:val="4"/>
          <w:sz w:val="32"/>
          <w:szCs w:val="32"/>
          <w:highlight w:val="none"/>
          <w:u w:val="none" w:color="auto"/>
          <w:lang w:val="en-US" w:eastAsia="zh-CN"/>
        </w:rPr>
        <w:t>连续2年未按规定报送年度报告被列入经营异常名录</w:t>
      </w:r>
      <w:r>
        <w:rPr>
          <w:rFonts w:hint="eastAsia" w:ascii="Times New Roman" w:hAnsi="Times New Roman" w:eastAsia="仿宋_GB2312" w:cs="Times New Roman"/>
          <w:color w:val="auto"/>
          <w:spacing w:val="4"/>
          <w:sz w:val="32"/>
          <w:szCs w:val="32"/>
          <w:highlight w:val="none"/>
          <w:u w:val="none" w:color="auto"/>
          <w:lang w:val="en-US" w:eastAsia="zh-CN"/>
        </w:rPr>
        <w:t>且未改正</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事实；</w:t>
      </w:r>
    </w:p>
    <w:p w14:paraId="31C4A3BE">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2.2025年7月22日、2025年8月12日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制作现场笔录2</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我局执法人员通过登记的住所未发现当事人且通过登记的联系电话无法取得联系的事实</w:t>
      </w:r>
      <w:r>
        <w:rPr>
          <w:rFonts w:hint="default" w:ascii="Times New Roman" w:hAnsi="Times New Roman" w:eastAsia="仿宋_GB2312" w:cs="Times New Roman"/>
          <w:color w:val="auto"/>
          <w:sz w:val="32"/>
          <w:szCs w:val="32"/>
          <w:highlight w:val="none"/>
          <w:u w:val="none"/>
          <w:lang w:val="en-US" w:eastAsia="zh-CN"/>
        </w:rPr>
        <w:t>；</w:t>
      </w:r>
    </w:p>
    <w:p w14:paraId="4914837A">
      <w:pPr>
        <w:keepNext w:val="0"/>
        <w:keepLines w:val="0"/>
        <w:pageBreakBefore w:val="0"/>
        <w:kinsoku/>
        <w:wordWrap/>
        <w:overflowPunct w:val="0"/>
        <w:autoSpaceDE w:val="0"/>
        <w:bidi w:val="0"/>
        <w:spacing w:line="520" w:lineRule="exact"/>
        <w:ind w:left="0" w:firstLine="640" w:firstLineChars="200"/>
        <w:jc w:val="both"/>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3.</w:t>
      </w:r>
      <w:r>
        <w:rPr>
          <w:rFonts w:hint="eastAsia" w:ascii="Times New Roman" w:hAnsi="Times New Roman" w:eastAsia="仿宋_GB2312" w:cs="Times New Roman"/>
          <w:color w:val="auto"/>
          <w:spacing w:val="4"/>
          <w:sz w:val="32"/>
          <w:szCs w:val="32"/>
          <w:u w:val="none" w:color="auto"/>
          <w:lang w:val="en-US" w:eastAsia="zh-CN"/>
        </w:rPr>
        <w:t>5.</w:t>
      </w:r>
      <w:r>
        <w:rPr>
          <w:rFonts w:hint="eastAsia" w:ascii="Times New Roman" w:hAnsi="Times New Roman" w:eastAsia="仿宋_GB2312" w:cs="Times New Roman"/>
          <w:color w:val="auto"/>
          <w:sz w:val="32"/>
          <w:szCs w:val="32"/>
          <w:highlight w:val="none"/>
          <w:u w:val="none"/>
          <w:lang w:val="en-US" w:eastAsia="zh-CN"/>
        </w:rPr>
        <w:t>2025年7月22日、2025年8月12日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现场核查照片2张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w:t>
      </w:r>
      <w:r>
        <w:rPr>
          <w:rFonts w:hint="eastAsia" w:ascii="Times New Roman" w:hAnsi="Times New Roman" w:eastAsia="仿宋_GB2312" w:cs="Times New Roman"/>
          <w:color w:val="auto"/>
          <w:spacing w:val="0"/>
          <w:sz w:val="32"/>
          <w:szCs w:val="32"/>
          <w:highlight w:val="none"/>
          <w:u w:val="none"/>
          <w:lang w:val="en-US" w:eastAsia="zh-CN"/>
        </w:rPr>
        <w:t>新疆昆玉市玉都西大街北侧时代广场商铺6-203号铺，未发现当事人</w:t>
      </w:r>
      <w:r>
        <w:rPr>
          <w:rFonts w:hint="default" w:ascii="Times New Roman" w:hAnsi="Times New Roman" w:eastAsia="仿宋_GB2312" w:cs="Times New Roman"/>
          <w:color w:val="auto"/>
          <w:spacing w:val="0"/>
          <w:sz w:val="32"/>
          <w:szCs w:val="32"/>
          <w:highlight w:val="none"/>
          <w:u w:val="none"/>
          <w:lang w:val="en-US" w:eastAsia="zh-CN"/>
        </w:rPr>
        <w:t>的事实；</w:t>
      </w:r>
    </w:p>
    <w:p w14:paraId="36532602">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4.2025年8月12日和2025年9月4日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向当事人登记住所邮寄专用信函2</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r>
        <w:rPr>
          <w:rFonts w:hint="default" w:ascii="Times New Roman" w:hAnsi="Times New Roman" w:eastAsia="仿宋_GB2312" w:cs="Times New Roman"/>
          <w:color w:val="auto"/>
          <w:sz w:val="32"/>
          <w:szCs w:val="32"/>
          <w:highlight w:val="none"/>
          <w:u w:val="none"/>
          <w:lang w:val="en-US" w:eastAsia="zh-CN"/>
        </w:rPr>
        <w:t>；</w:t>
      </w:r>
    </w:p>
    <w:p w14:paraId="33CF98B2">
      <w:pPr>
        <w:keepNext w:val="0"/>
        <w:keepLines w:val="0"/>
        <w:pageBreakBefore w:val="0"/>
        <w:kinsoku/>
        <w:wordWrap/>
        <w:overflowPunct w:val="0"/>
        <w:autoSpaceDE w:val="0"/>
        <w:bidi w:val="0"/>
        <w:spacing w:line="520" w:lineRule="exact"/>
        <w:ind w:left="0" w:firstLine="640"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日，我局依法</w:t>
      </w:r>
      <w:r>
        <w:rPr>
          <w:rFonts w:hint="eastAsia" w:ascii="Times New Roman" w:hAnsi="Times New Roman" w:eastAsia="仿宋_GB2312" w:cs="Times New Roman"/>
          <w:color w:val="auto"/>
          <w:sz w:val="32"/>
          <w:szCs w:val="32"/>
          <w:highlight w:val="none"/>
          <w:u w:val="none"/>
          <w:lang w:val="en-US" w:eastAsia="zh-CN"/>
        </w:rPr>
        <w:t>向国家税务总</w:t>
      </w:r>
      <w:r>
        <w:rPr>
          <w:rFonts w:hint="eastAsia" w:ascii="Times New Roman" w:hAnsi="Times New Roman" w:eastAsia="仿宋_GB2312" w:cs="Times New Roman"/>
          <w:color w:val="auto"/>
          <w:spacing w:val="4"/>
          <w:sz w:val="32"/>
          <w:szCs w:val="32"/>
          <w:highlight w:val="none"/>
          <w:u w:val="none" w:color="auto"/>
          <w:lang w:val="en-US" w:eastAsia="zh-CN"/>
        </w:rPr>
        <w:t>局昆玉税务局发送《协助核查函》；2025年9月15日，我局收到国家税务总局昆玉税务局出具的《关于协助核查企业信息的复函》及附件各1份</w:t>
      </w:r>
      <w:r>
        <w:rPr>
          <w:rFonts w:hint="default" w:ascii="Times New Roman" w:hAnsi="Times New Roman" w:eastAsia="仿宋_GB2312" w:cs="Times New Roman"/>
          <w:color w:val="auto"/>
          <w:sz w:val="32"/>
          <w:szCs w:val="32"/>
          <w:highlight w:val="none"/>
          <w:u w:val="none"/>
          <w:lang w:val="en-US" w:eastAsia="zh-CN"/>
        </w:rPr>
        <w:t>，证</w:t>
      </w:r>
      <w:r>
        <w:rPr>
          <w:rFonts w:hint="default" w:ascii="Times New Roman" w:hAnsi="Times New Roman" w:eastAsia="仿宋_GB2312" w:cs="Times New Roman"/>
          <w:color w:val="auto"/>
          <w:spacing w:val="4"/>
          <w:sz w:val="32"/>
          <w:szCs w:val="32"/>
          <w:highlight w:val="none"/>
          <w:u w:val="none" w:color="auto"/>
          <w:lang w:val="en-US" w:eastAsia="zh-CN"/>
        </w:rPr>
        <w:t>明</w:t>
      </w:r>
      <w:r>
        <w:rPr>
          <w:rFonts w:hint="eastAsia" w:ascii="Times New Roman" w:hAnsi="Times New Roman" w:eastAsia="仿宋_GB2312" w:cs="Times New Roman"/>
          <w:color w:val="auto"/>
          <w:spacing w:val="4"/>
          <w:sz w:val="32"/>
          <w:szCs w:val="32"/>
          <w:highlight w:val="none"/>
          <w:u w:val="none" w:color="auto"/>
          <w:lang w:val="en-US" w:eastAsia="zh-CN"/>
        </w:rPr>
        <w:t>当事人税务非正常的事实</w:t>
      </w:r>
      <w:r>
        <w:rPr>
          <w:rFonts w:hint="default" w:ascii="Times New Roman" w:hAnsi="Times New Roman" w:eastAsia="仿宋_GB2312" w:cs="Times New Roman"/>
          <w:color w:val="auto"/>
          <w:spacing w:val="4"/>
          <w:sz w:val="32"/>
          <w:szCs w:val="32"/>
          <w:highlight w:val="none"/>
          <w:u w:val="none" w:color="auto"/>
          <w:lang w:val="en-US" w:eastAsia="zh-CN"/>
        </w:rPr>
        <w:t>；</w:t>
      </w:r>
    </w:p>
    <w:p w14:paraId="441FD9CB">
      <w:pPr>
        <w:keepNext w:val="0"/>
        <w:keepLines w:val="0"/>
        <w:pageBreakBefore w:val="0"/>
        <w:kinsoku/>
        <w:wordWrap/>
        <w:overflowPunct w:val="0"/>
        <w:autoSpaceDE w:val="0"/>
        <w:bidi w:val="0"/>
        <w:spacing w:line="52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6.2025年11月17日</w:t>
      </w:r>
      <w:r>
        <w:rPr>
          <w:rFonts w:hint="eastAsia" w:ascii="Times New Roman" w:hAnsi="Times New Roman" w:eastAsia="仿宋_GB2312" w:cs="Times New Roman"/>
          <w:color w:val="auto"/>
          <w:spacing w:val="4"/>
          <w:sz w:val="32"/>
          <w:szCs w:val="32"/>
          <w:highlight w:val="none"/>
          <w:u w:val="none" w:color="auto"/>
          <w:lang w:val="en-US" w:eastAsia="zh-CN"/>
        </w:rPr>
        <w:t>，我局执法人员依法提取《中国执行信息公开网》信息1份</w:t>
      </w:r>
      <w:r>
        <w:rPr>
          <w:rFonts w:hint="eastAsia" w:ascii="Times New Roman" w:hAnsi="Times New Roman" w:eastAsia="仿宋_GB2312" w:cs="Times New Roman"/>
          <w:color w:val="0000FF"/>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证明当事人无涉及民事诉讼的事实；</w:t>
      </w:r>
    </w:p>
    <w:p w14:paraId="6AB20A4C">
      <w:pPr>
        <w:keepNext w:val="0"/>
        <w:keepLines w:val="0"/>
        <w:pageBreakBefore w:val="0"/>
        <w:widowControl w:val="0"/>
        <w:kinsoku/>
        <w:wordWrap/>
        <w:overflowPunct w:val="0"/>
        <w:autoSpaceDE w:val="0"/>
        <w:bidi w:val="0"/>
        <w:spacing w:line="560" w:lineRule="exact"/>
        <w:ind w:left="0" w:firstLine="656" w:firstLineChars="200"/>
        <w:jc w:val="both"/>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2025年7月22日，我局执法人员提取见证人比</w:t>
      </w:r>
      <w:r>
        <w:rPr>
          <w:rFonts w:hint="eastAsia"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身份证复印件正反面1份，证明当事人具有作为见证人资质的事实。</w:t>
      </w:r>
    </w:p>
    <w:p w14:paraId="3CE04EA0">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以上证据材料均依照法定程序提取或收集，均由我局执法人员依法查询，符合法定形式。</w:t>
      </w:r>
    </w:p>
    <w:p w14:paraId="65FF4C8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案件办理过程中，我局执法人员在邮寄专用信函时已告知当事人依法享有陈述、申辩的权利，因无人签收，无法联系到当事人被新疆墨玉皮墨垦区（营业）邮政退回，我局未收到当事人陈述、申辩材料。202</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年1月1</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日，我局执法人员依法制作《第十四师市场监督管理局行政处罚告知书》（十四师市监罚告〔2026〕</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号），文书内容包括拟作出的行政处罚内容以及事实、理由、依据，以及当事人依法享有的陈述、申辩的权利。2026年1月13日和14日，分别通过</w:t>
      </w:r>
      <w:r>
        <w:rPr>
          <w:rFonts w:hint="default" w:ascii="Times New Roman" w:hAnsi="Times New Roman" w:eastAsia="仿宋_GB2312" w:cs="Times New Roman"/>
          <w:b w:val="0"/>
          <w:bCs w:val="0"/>
          <w:sz w:val="32"/>
          <w:szCs w:val="32"/>
        </w:rPr>
        <w:t>国家企业信用信息公示系统</w:t>
      </w:r>
      <w:r>
        <w:rPr>
          <w:rFonts w:hint="default" w:ascii="Times New Roman" w:hAnsi="Times New Roman" w:eastAsia="仿宋_GB2312" w:cs="Times New Roman"/>
          <w:sz w:val="32"/>
          <w:szCs w:val="32"/>
          <w:highlight w:val="none"/>
        </w:rPr>
        <w:t>、第十四师昆玉市政务网站发布《第十四师市场监督管理局行政处罚文书送达公告》（十四师市监罚送告〔2026〕1号），告知当事人享有陈述、申辩、听证的权利，我局自公告</w:t>
      </w:r>
      <w:r>
        <w:rPr>
          <w:rFonts w:hint="eastAsia" w:ascii="Times New Roman" w:hAnsi="Times New Roman" w:eastAsia="仿宋_GB2312" w:cs="Times New Roman"/>
          <w:sz w:val="32"/>
          <w:szCs w:val="32"/>
          <w:highlight w:val="none"/>
          <w:lang w:eastAsia="zh-CN"/>
        </w:rPr>
        <w:t>送达</w:t>
      </w:r>
      <w:r>
        <w:rPr>
          <w:rFonts w:hint="default" w:ascii="Times New Roman" w:hAnsi="Times New Roman" w:eastAsia="仿宋_GB2312" w:cs="Times New Roman"/>
          <w:sz w:val="32"/>
          <w:szCs w:val="32"/>
          <w:highlight w:val="none"/>
        </w:rPr>
        <w:t>之日起</w:t>
      </w:r>
      <w:r>
        <w:rPr>
          <w:rFonts w:hint="default" w:ascii="Times New Roman" w:hAnsi="Times New Roman" w:eastAsia="仿宋_GB2312" w:cs="Times New Roman"/>
          <w:sz w:val="32"/>
          <w:szCs w:val="32"/>
        </w:rPr>
        <w:t>五个工作日内未收到当事人提出的陈述、申辩、听证申请。自公告发布之日起三十日内，当事人也未到本局领取《第十四师市场监督管理局行政处罚告知书》（十四师市监罚告〔2026〕</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号）。</w:t>
      </w:r>
    </w:p>
    <w:p w14:paraId="0E046B4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局认为，当事人连续2年未按规定报送年度报告被列入经营异常名录未改正，且通过登记的住所无法取得联系的行为，违反了《企业信息公示暂行条例》第八条第一款“企业应当于每年1月1日至6月30日，通过国家企业信用信息公示系统向市场监督管理部门报送上一年度年度报告，并向社会公示。……”的规定，构成连续</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rPr>
        <w:t>年未按规定报送年度报告被列入经营异常名录未改正，且通过登记的住所无法取得联系的违法行为。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应当吊销当事人营业执照。</w:t>
      </w:r>
    </w:p>
    <w:p w14:paraId="528D2049">
      <w:pPr>
        <w:pStyle w:val="8"/>
        <w:keepNext w:val="0"/>
        <w:keepLines w:val="0"/>
        <w:pageBreakBefore w:val="0"/>
        <w:widowControl w:val="0"/>
        <w:kinsoku/>
        <w:wordWrap/>
        <w:overflowPunct w:val="0"/>
        <w:topLinePunct/>
        <w:autoSpaceDE w:val="0"/>
        <w:autoSpaceDN/>
        <w:bidi w:val="0"/>
        <w:adjustRightInd/>
        <w:snapToGrid/>
        <w:spacing w:line="520" w:lineRule="exact"/>
        <w:ind w:left="0" w:firstLine="643"/>
        <w:jc w:val="both"/>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Times New Roman" w:hAnsi="Times New Roman" w:eastAsia="仿宋_GB2312" w:cs="Times New Roman"/>
          <w:color w:val="auto"/>
          <w:sz w:val="32"/>
          <w:szCs w:val="32"/>
          <w:highlight w:val="none"/>
          <w:u w:val="none"/>
          <w:lang w:val="en-US" w:eastAsia="zh-CN"/>
        </w:rPr>
        <w:t>当事人</w:t>
      </w:r>
      <w:r>
        <w:rPr>
          <w:rFonts w:hint="eastAsia" w:ascii="Times New Roman" w:hAnsi="Times New Roman" w:eastAsia="仿宋_GB2312" w:cs="Times New Roman"/>
          <w:color w:val="auto"/>
          <w:spacing w:val="0"/>
          <w:w w:val="100"/>
          <w:sz w:val="32"/>
          <w:szCs w:val="32"/>
          <w:highlight w:val="none"/>
          <w:u w:val="none"/>
          <w:shd w:val="clear"/>
          <w:lang w:val="en-US" w:eastAsia="zh-CN"/>
        </w:rPr>
        <w:t>不具备不予行政处罚、减轻、从轻行政处罚的情形。</w:t>
      </w:r>
    </w:p>
    <w:p w14:paraId="3E664F4F">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综上所述，当事人的行为违反了《企业信息公示暂行条例》第八条第一款的规定，依据《企业信息公示暂行条例》第十八条第一款的规定，我局决定对当事人处罚如下：</w:t>
      </w:r>
    </w:p>
    <w:p w14:paraId="492C068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吊销新疆昆玉市凡宏达建筑工程有限公司（统一社会信用代码：91659009MACW0RBD81）的营业执照。</w:t>
      </w:r>
    </w:p>
    <w:p w14:paraId="4926B0C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如</w:t>
      </w:r>
      <w:r>
        <w:rPr>
          <w:rFonts w:hint="eastAsia" w:ascii="Times New Roman" w:hAnsi="Times New Roman" w:eastAsia="仿宋_GB2312" w:cs="Times New Roman"/>
          <w:sz w:val="32"/>
          <w:szCs w:val="32"/>
          <w:lang w:eastAsia="zh-CN"/>
        </w:rPr>
        <w:t>你（单位）</w:t>
      </w:r>
      <w:r>
        <w:rPr>
          <w:rFonts w:hint="default" w:ascii="Times New Roman" w:hAnsi="Times New Roman" w:eastAsia="仿宋_GB2312" w:cs="Times New Roman"/>
          <w:sz w:val="32"/>
          <w:szCs w:val="32"/>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34C555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63420D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p w14:paraId="53EC6C67">
      <w:pPr>
        <w:keepNext w:val="0"/>
        <w:keepLines w:val="0"/>
        <w:pageBreakBefore w:val="0"/>
        <w:widowControl w:val="0"/>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第十四师市场监督管理局    </w:t>
      </w:r>
    </w:p>
    <w:p w14:paraId="1A0F00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Times New Roman"/>
          <w:snapToGrid w:val="0"/>
          <w:color w:val="231F20"/>
          <w:spacing w:val="-31"/>
          <w:kern w:val="0"/>
          <w:sz w:val="32"/>
          <w:szCs w:val="32"/>
          <w:highlight w:val="none"/>
        </w:rPr>
      </w:pPr>
      <w:r>
        <w:rPr>
          <w:rFonts w:hint="default" w:ascii="Times New Roman" w:hAnsi="Times New Roman" w:eastAsia="仿宋_GB2312" w:cs="Times New Roman"/>
          <w:sz w:val="32"/>
          <w:szCs w:val="32"/>
        </w:rPr>
        <w:t xml:space="preserve">                      2026年</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12</w:t>
      </w:r>
      <w:r>
        <w:rPr>
          <w:rFonts w:hint="default" w:ascii="Times New Roman" w:hAnsi="Times New Roman" w:eastAsia="仿宋_GB2312" w:cs="Times New Roman"/>
          <w:sz w:val="32"/>
          <w:szCs w:val="32"/>
        </w:rPr>
        <w:t xml:space="preserve">日           </w:t>
      </w:r>
    </w:p>
    <w:p w14:paraId="5E04E04C">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p>
    <w:p w14:paraId="4EA5690E">
      <w:pPr>
        <w:keepNext w:val="0"/>
        <w:keepLines w:val="0"/>
        <w:pageBreakBefore w:val="0"/>
        <w:widowControl/>
        <w:kinsoku/>
        <w:overflowPunct/>
        <w:topLinePunct w:val="0"/>
        <w:autoSpaceDE w:val="0"/>
        <w:autoSpaceDN w:val="0"/>
        <w:bidi w:val="0"/>
        <w:adjustRightInd w:val="0"/>
        <w:snapToGrid w:val="0"/>
        <w:spacing w:line="560" w:lineRule="exact"/>
        <w:jc w:val="center"/>
        <w:textAlignment w:val="baseline"/>
        <w:rPr>
          <w:rFonts w:hint="eastAsia" w:ascii="Times New Roman" w:hAnsi="Times New Roman" w:eastAsia="黑体" w:cs="Times New Roman"/>
          <w:snapToGrid w:val="0"/>
          <w:color w:val="231F20"/>
          <w:spacing w:val="-31"/>
          <w:kern w:val="0"/>
          <w:sz w:val="32"/>
          <w:szCs w:val="32"/>
          <w:highlight w:val="none"/>
        </w:rPr>
      </w:pPr>
      <w:r>
        <w:rPr>
          <w:rFonts w:hint="eastAsia" w:ascii="Times New Roman" w:hAnsi="Times New Roman" w:eastAsia="黑体" w:cs="Times New Roman"/>
          <w:snapToGrid w:val="0"/>
          <w:color w:val="231F20"/>
          <w:spacing w:val="-31"/>
          <w:kern w:val="0"/>
          <w:sz w:val="32"/>
          <w:szCs w:val="32"/>
          <w:highlight w:val="none"/>
        </w:rPr>
        <w:t>（市场监督管理部门将依法向社会公开行政处罚决定信息）</w:t>
      </w:r>
    </w:p>
    <w:p w14:paraId="2B168A2C">
      <w:pPr>
        <w:keepNext w:val="0"/>
        <w:keepLines w:val="0"/>
        <w:pageBreakBefore w:val="0"/>
        <w:widowControl/>
        <w:kinsoku/>
        <w:overflowPunct/>
        <w:topLinePunct w:val="0"/>
        <w:bidi w:val="0"/>
        <w:snapToGrid w:val="0"/>
        <w:spacing w:line="560" w:lineRule="exact"/>
        <w:jc w:val="both"/>
        <w:textAlignment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0" distR="0">
            <wp:extent cx="5550535" cy="15875"/>
            <wp:effectExtent l="0" t="0" r="0" b="0"/>
            <wp:docPr id="9" name="IM 229"/>
            <wp:cNvGraphicFramePr/>
            <a:graphic xmlns:a="http://schemas.openxmlformats.org/drawingml/2006/main">
              <a:graphicData uri="http://schemas.openxmlformats.org/drawingml/2006/picture">
                <pic:pic xmlns:pic="http://schemas.openxmlformats.org/drawingml/2006/picture">
                  <pic:nvPicPr>
                    <pic:cNvPr id="9" name="IM 229"/>
                    <pic:cNvPicPr/>
                  </pic:nvPicPr>
                  <pic:blipFill>
                    <a:blip r:embed="rId5"/>
                    <a:stretch>
                      <a:fillRect/>
                    </a:stretch>
                  </pic:blipFill>
                  <pic:spPr>
                    <a:xfrm>
                      <a:off x="0" y="0"/>
                      <a:ext cx="5550535" cy="16509"/>
                    </a:xfrm>
                    <a:prstGeom prst="rect">
                      <a:avLst/>
                    </a:prstGeom>
                  </pic:spPr>
                </pic:pic>
              </a:graphicData>
            </a:graphic>
          </wp:inline>
        </w:drawing>
      </w:r>
    </w:p>
    <w:p w14:paraId="78519580">
      <w:pPr>
        <w:keepNext w:val="0"/>
        <w:keepLines w:val="0"/>
        <w:pageBreakBefore w:val="0"/>
        <w:widowControl/>
        <w:kinsoku/>
        <w:overflowPunct/>
        <w:topLinePunct w:val="0"/>
        <w:bidi w:val="0"/>
        <w:snapToGrid w:val="0"/>
        <w:spacing w:line="560" w:lineRule="exact"/>
        <w:ind w:firstLine="231"/>
        <w:jc w:val="both"/>
      </w:pPr>
      <w:r>
        <w:rPr>
          <w:rFonts w:hint="default" w:ascii="Times New Roman" w:hAnsi="Times New Roman" w:eastAsia="仿宋" w:cs="Times New Roman"/>
          <w:spacing w:val="-10"/>
          <w:sz w:val="32"/>
          <w:szCs w:val="32"/>
          <w:highlight w:val="none"/>
        </w:rPr>
        <w:t>本文书一式</w:t>
      </w:r>
      <w:r>
        <w:rPr>
          <w:rFonts w:hint="default" w:ascii="Times New Roman" w:hAnsi="Times New Roman" w:eastAsia="仿宋" w:cs="Times New Roman"/>
          <w:spacing w:val="6"/>
          <w:sz w:val="32"/>
          <w:szCs w:val="32"/>
          <w:highlight w:val="none"/>
          <w:u w:val="single"/>
        </w:rPr>
        <w:t xml:space="preserve">  两 </w:t>
      </w:r>
      <w:r>
        <w:rPr>
          <w:rFonts w:hint="default" w:ascii="Times New Roman" w:hAnsi="Times New Roman" w:eastAsia="仿宋" w:cs="Times New Roman"/>
          <w:spacing w:val="-10"/>
          <w:sz w:val="32"/>
          <w:szCs w:val="32"/>
          <w:highlight w:val="none"/>
        </w:rPr>
        <w:t>份，</w:t>
      </w:r>
      <w:r>
        <w:rPr>
          <w:rFonts w:hint="default" w:ascii="Times New Roman" w:hAnsi="Times New Roman" w:eastAsia="仿宋" w:cs="Times New Roman"/>
          <w:spacing w:val="20"/>
          <w:sz w:val="32"/>
          <w:szCs w:val="32"/>
          <w:highlight w:val="none"/>
          <w:u w:val="single"/>
        </w:rPr>
        <w:t xml:space="preserve"> 一 </w:t>
      </w:r>
      <w:r>
        <w:rPr>
          <w:rFonts w:hint="default" w:ascii="Times New Roman" w:hAnsi="Times New Roman" w:eastAsia="仿宋" w:cs="Times New Roman"/>
          <w:spacing w:val="-10"/>
          <w:sz w:val="32"/>
          <w:szCs w:val="32"/>
          <w:highlight w:val="none"/>
        </w:rPr>
        <w:t>份送达，一份归档，</w:t>
      </w:r>
      <w:r>
        <w:rPr>
          <w:rFonts w:hint="default" w:ascii="Times New Roman" w:hAnsi="Times New Roman" w:eastAsia="仿宋" w:cs="Times New Roman"/>
          <w:spacing w:val="3"/>
          <w:sz w:val="32"/>
          <w:szCs w:val="32"/>
          <w:highlight w:val="none"/>
          <w:u w:val="single"/>
        </w:rPr>
        <w:t xml:space="preserve">    /     </w:t>
      </w:r>
      <w:r>
        <w:rPr>
          <w:rFonts w:hint="default" w:ascii="Times New Roman" w:hAnsi="Times New Roman" w:eastAsia="仿宋" w:cs="Times New Roman"/>
          <w:spacing w:val="3"/>
          <w:sz w:val="32"/>
          <w:szCs w:val="32"/>
          <w:highlight w:val="none"/>
          <w:u w:val="single"/>
          <w:lang w:eastAsia="zh-CN"/>
        </w:rPr>
        <w:t>。</w:t>
      </w:r>
    </w:p>
    <w:p w14:paraId="7D84061E">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仿宋_GB2312" w:hAnsi="仿宋_GB2312" w:eastAsia="仿宋_GB2312" w:cs="仿宋_GB2312"/>
          <w:sz w:val="24"/>
          <w:szCs w:val="24"/>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ECAC2">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D9B4C9">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FD9B4C9">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D77065"/>
    <w:rsid w:val="00BA3803"/>
    <w:rsid w:val="032853BC"/>
    <w:rsid w:val="032D34F3"/>
    <w:rsid w:val="04657F2A"/>
    <w:rsid w:val="053975F9"/>
    <w:rsid w:val="05AD2048"/>
    <w:rsid w:val="06AA3194"/>
    <w:rsid w:val="08FC4CD6"/>
    <w:rsid w:val="106C5EEF"/>
    <w:rsid w:val="19B906A4"/>
    <w:rsid w:val="1A153C9C"/>
    <w:rsid w:val="1B5468D6"/>
    <w:rsid w:val="1CC655B2"/>
    <w:rsid w:val="1D0B7468"/>
    <w:rsid w:val="1E5B39A6"/>
    <w:rsid w:val="21F7445F"/>
    <w:rsid w:val="232A0092"/>
    <w:rsid w:val="23D40949"/>
    <w:rsid w:val="251C1370"/>
    <w:rsid w:val="28074CD0"/>
    <w:rsid w:val="2C75284D"/>
    <w:rsid w:val="2CA50ADA"/>
    <w:rsid w:val="2FFD5337"/>
    <w:rsid w:val="30BA6D84"/>
    <w:rsid w:val="317F1D7B"/>
    <w:rsid w:val="31B47C77"/>
    <w:rsid w:val="32BF2D77"/>
    <w:rsid w:val="36EF2948"/>
    <w:rsid w:val="385B709E"/>
    <w:rsid w:val="39C11183"/>
    <w:rsid w:val="3A75663B"/>
    <w:rsid w:val="3C1954EA"/>
    <w:rsid w:val="3C1D5751"/>
    <w:rsid w:val="3C43582E"/>
    <w:rsid w:val="3CCB2319"/>
    <w:rsid w:val="3D622C7D"/>
    <w:rsid w:val="3DC25EE3"/>
    <w:rsid w:val="3F7B2E57"/>
    <w:rsid w:val="45AC6FA5"/>
    <w:rsid w:val="46C964CC"/>
    <w:rsid w:val="496E6505"/>
    <w:rsid w:val="497614EA"/>
    <w:rsid w:val="4B893ACB"/>
    <w:rsid w:val="4C2D4456"/>
    <w:rsid w:val="50D77065"/>
    <w:rsid w:val="53890B0C"/>
    <w:rsid w:val="549A28A4"/>
    <w:rsid w:val="553F7EA2"/>
    <w:rsid w:val="55E52EEA"/>
    <w:rsid w:val="56176C49"/>
    <w:rsid w:val="577044C9"/>
    <w:rsid w:val="59272B82"/>
    <w:rsid w:val="5B4C6822"/>
    <w:rsid w:val="5D7F2EAB"/>
    <w:rsid w:val="5F221E14"/>
    <w:rsid w:val="63192EBE"/>
    <w:rsid w:val="65F8567D"/>
    <w:rsid w:val="66FA474D"/>
    <w:rsid w:val="698C6808"/>
    <w:rsid w:val="6A8618A0"/>
    <w:rsid w:val="6AE82164"/>
    <w:rsid w:val="6BF95CAB"/>
    <w:rsid w:val="6D910891"/>
    <w:rsid w:val="716B31A7"/>
    <w:rsid w:val="7282104E"/>
    <w:rsid w:val="73EB3217"/>
    <w:rsid w:val="79EC0924"/>
    <w:rsid w:val="7A2F7467"/>
    <w:rsid w:val="7B386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_Style 5"/>
    <w:basedOn w:val="1"/>
    <w:qFormat/>
    <w:uiPriority w:val="0"/>
    <w:pPr>
      <w:ind w:firstLine="200" w:firstLineChars="200"/>
    </w:pPr>
    <w:rPr>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16787</Words>
  <Characters>18409</Characters>
  <Lines>0</Lines>
  <Paragraphs>0</Paragraphs>
  <TotalTime>38</TotalTime>
  <ScaleCrop>false</ScaleCrop>
  <LinksUpToDate>false</LinksUpToDate>
  <CharactersWithSpaces>19420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2025-11-05T05:12:00Z</dcterms:created>
  <dc:creator>Sky</dc:creator>
  <cp:lastModifiedBy>十四师政务网</cp:lastModifiedBy>
  <cp:lastPrinted>2025-11-07T07:36:00Z</cp:lastPrinted>
  <dcterms:modified xsi:type="dcterms:W3CDTF">2026-03-12T04:20:03Z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D63006CA4FD644EFB175F90214B6BECE_13</vt:lpwstr>
  </property>
  <property fmtid="{D5CDD505-2E9C-101B-9397-08002B2CF9AE}" pid="4" name="KSOTemplateDocerSaveRecord">
    <vt:lpwstr>eyJoZGlkIjoiNjNkMTQ3MDZjZDQwOGM4ZTVjY2I5OTgzNjVmYmVlZmQiLCJ1c2VySWQiOiIxNjU2NTU0MjE4In0=</vt:lpwstr>
  </property>
</Properties>
</file>