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E0CAC72">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0"/>
        <w:jc w:val="center"/>
        <w:textAlignment w:val="auto"/>
        <w:rPr>
          <w:rFonts w:hint="default" w:ascii="Times New Roman" w:hAnsi="Times New Roman" w:eastAsia="方正小标宋简体" w:cs="Times New Roman"/>
          <w:b w:val="0"/>
          <w:bCs w:val="0"/>
          <w:color w:val="auto"/>
          <w:kern w:val="2"/>
          <w:sz w:val="44"/>
          <w:szCs w:val="52"/>
          <w:lang w:val="en-US" w:eastAsia="zh-CN" w:bidi="ar-SA"/>
        </w:rPr>
      </w:pPr>
      <w:r>
        <w:rPr>
          <w:rFonts w:hint="default" w:ascii="Times New Roman" w:hAnsi="Times New Roman" w:eastAsia="方正小标宋简体" w:cs="Times New Roman"/>
          <w:b w:val="0"/>
          <w:bCs w:val="0"/>
          <w:color w:val="auto"/>
          <w:kern w:val="2"/>
          <w:sz w:val="44"/>
          <w:szCs w:val="52"/>
          <w:lang w:val="en-US" w:eastAsia="zh-CN" w:bidi="ar-SA"/>
        </w:rPr>
        <w:t>第十四师市场监督管理局</w:t>
      </w:r>
    </w:p>
    <w:p w14:paraId="37A0CEF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0"/>
        <w:jc w:val="center"/>
        <w:textAlignment w:val="auto"/>
        <w:rPr>
          <w:rFonts w:hint="default" w:ascii="Times New Roman" w:hAnsi="Times New Roman" w:eastAsia="仿宋_GB2312" w:cs="Times New Roman"/>
          <w:b w:val="0"/>
          <w:bCs w:val="0"/>
          <w:color w:val="auto"/>
          <w:kern w:val="2"/>
          <w:sz w:val="44"/>
          <w:szCs w:val="52"/>
          <w:lang w:val="en-US" w:eastAsia="zh-CN" w:bidi="ar-SA"/>
        </w:rPr>
      </w:pPr>
      <w:r>
        <w:rPr>
          <w:rFonts w:hint="default" w:ascii="Times New Roman" w:hAnsi="Times New Roman" w:eastAsia="方正小标宋简体" w:cs="Times New Roman"/>
          <w:b w:val="0"/>
          <w:bCs w:val="0"/>
          <w:color w:val="auto"/>
          <w:kern w:val="2"/>
          <w:sz w:val="44"/>
          <w:szCs w:val="52"/>
          <w:lang w:val="en-US" w:eastAsia="zh-CN" w:bidi="ar-SA"/>
        </w:rPr>
        <w:t>行政处罚文书送达公告</w:t>
      </w:r>
    </w:p>
    <w:p w14:paraId="5ED01B53">
      <w:pPr>
        <w:keepNext w:val="0"/>
        <w:keepLines w:val="0"/>
        <w:pageBreakBefore w:val="0"/>
        <w:kinsoku/>
        <w:wordWrap/>
        <w:overflowPunct/>
        <w:topLinePunct w:val="0"/>
        <w:autoSpaceDE/>
        <w:autoSpaceDN/>
        <w:bidi w:val="0"/>
        <w:adjustRightInd/>
        <w:snapToGrid/>
        <w:spacing w:line="600" w:lineRule="exact"/>
        <w:jc w:val="center"/>
        <w:textAlignment w:val="auto"/>
        <w:rPr>
          <w:rFonts w:hint="default" w:ascii="Times New Roman" w:hAnsi="Times New Roman" w:eastAsia="仿宋_GB2312" w:cs="Times New Roman"/>
          <w:color w:val="auto"/>
          <w:sz w:val="32"/>
          <w:szCs w:val="40"/>
        </w:rPr>
      </w:pPr>
      <w:r>
        <w:rPr>
          <w:rFonts w:hint="default" w:ascii="Times New Roman" w:hAnsi="Times New Roman" w:eastAsia="仿宋_GB2312" w:cs="Times New Roman"/>
          <w:color w:val="auto"/>
          <w:sz w:val="32"/>
          <w:szCs w:val="40"/>
        </w:rPr>
        <w:t>十四师市监罚送告〔202</w:t>
      </w:r>
      <w:r>
        <w:rPr>
          <w:rFonts w:hint="eastAsia" w:ascii="Times New Roman" w:hAnsi="Times New Roman" w:eastAsia="仿宋_GB2312" w:cs="Times New Roman"/>
          <w:color w:val="auto"/>
          <w:sz w:val="32"/>
          <w:szCs w:val="40"/>
          <w:lang w:val="en-US" w:eastAsia="zh-CN"/>
        </w:rPr>
        <w:t>6</w:t>
      </w:r>
      <w:r>
        <w:rPr>
          <w:rFonts w:hint="default" w:ascii="Times New Roman" w:hAnsi="Times New Roman" w:eastAsia="仿宋_GB2312" w:cs="Times New Roman"/>
          <w:color w:val="auto"/>
          <w:sz w:val="32"/>
          <w:szCs w:val="40"/>
        </w:rPr>
        <w:t>〕</w:t>
      </w:r>
      <w:r>
        <w:rPr>
          <w:rFonts w:hint="eastAsia" w:ascii="Times New Roman" w:hAnsi="Times New Roman" w:eastAsia="仿宋_GB2312" w:cs="Times New Roman"/>
          <w:color w:val="auto"/>
          <w:sz w:val="32"/>
          <w:szCs w:val="40"/>
          <w:lang w:val="en-US" w:eastAsia="zh-CN"/>
        </w:rPr>
        <w:t>5</w:t>
      </w:r>
      <w:r>
        <w:rPr>
          <w:rFonts w:hint="default" w:ascii="Times New Roman" w:hAnsi="Times New Roman" w:eastAsia="仿宋_GB2312" w:cs="Times New Roman"/>
          <w:color w:val="auto"/>
          <w:sz w:val="32"/>
          <w:szCs w:val="40"/>
        </w:rPr>
        <w:t>号</w:t>
      </w:r>
    </w:p>
    <w:p w14:paraId="33F417A8">
      <w:pPr>
        <w:keepNext w:val="0"/>
        <w:keepLines w:val="0"/>
        <w:pageBreakBefore w:val="0"/>
        <w:widowControl w:val="0"/>
        <w:kinsoku/>
        <w:wordWrap/>
        <w:overflowPunct/>
        <w:topLinePunct w:val="0"/>
        <w:autoSpaceDE/>
        <w:autoSpaceDN/>
        <w:bidi w:val="0"/>
        <w:adjustRightInd/>
        <w:snapToGrid/>
        <w:spacing w:line="200" w:lineRule="exact"/>
        <w:textAlignment w:val="auto"/>
        <w:rPr>
          <w:rFonts w:hint="default" w:ascii="Times New Roman" w:hAnsi="Times New Roman" w:eastAsia="仿宋_GB2312" w:cs="Times New Roman"/>
          <w:color w:val="auto"/>
          <w:sz w:val="32"/>
          <w:szCs w:val="40"/>
          <w:lang w:val="en-US" w:eastAsia="zh-CN"/>
        </w:rPr>
      </w:pPr>
    </w:p>
    <w:p w14:paraId="5D7FEF01">
      <w:pPr>
        <w:keepNext w:val="0"/>
        <w:keepLines w:val="0"/>
        <w:pageBreakBefore w:val="0"/>
        <w:widowControl w:val="0"/>
        <w:kinsoku/>
        <w:wordWrap/>
        <w:overflowPunct/>
        <w:topLinePunct w:val="0"/>
        <w:autoSpaceDE/>
        <w:autoSpaceDN/>
        <w:bidi w:val="0"/>
        <w:adjustRightInd/>
        <w:snapToGrid/>
        <w:spacing w:line="520" w:lineRule="exact"/>
        <w:textAlignment w:val="auto"/>
        <w:rPr>
          <w:rFonts w:hint="default" w:ascii="Times New Roman" w:hAnsi="Times New Roman" w:eastAsia="仿宋_GB2312" w:cs="Times New Roman"/>
          <w:color w:val="auto"/>
          <w:sz w:val="32"/>
          <w:szCs w:val="40"/>
          <w:lang w:val="en-US" w:eastAsia="zh-CN"/>
        </w:rPr>
      </w:pPr>
      <w:r>
        <w:rPr>
          <w:rFonts w:hint="default" w:ascii="Times New Roman" w:hAnsi="Times New Roman" w:eastAsia="仿宋_GB2312" w:cs="Times New Roman"/>
          <w:color w:val="auto"/>
          <w:sz w:val="32"/>
          <w:szCs w:val="40"/>
          <w:lang w:val="en-US" w:eastAsia="zh-CN"/>
        </w:rPr>
        <w:t>昆玉市百亚投资管理有限公司等</w:t>
      </w:r>
      <w:r>
        <w:rPr>
          <w:rFonts w:hint="eastAsia" w:ascii="Times New Roman" w:hAnsi="Times New Roman" w:eastAsia="仿宋_GB2312" w:cs="Times New Roman"/>
          <w:color w:val="auto"/>
          <w:sz w:val="32"/>
          <w:szCs w:val="40"/>
          <w:lang w:val="en-US" w:eastAsia="zh-CN"/>
        </w:rPr>
        <w:t>3</w:t>
      </w:r>
      <w:r>
        <w:rPr>
          <w:rFonts w:hint="default" w:ascii="Times New Roman" w:hAnsi="Times New Roman" w:eastAsia="仿宋_GB2312" w:cs="Times New Roman"/>
          <w:color w:val="auto"/>
          <w:sz w:val="32"/>
          <w:szCs w:val="40"/>
          <w:lang w:val="en-US" w:eastAsia="zh-CN"/>
        </w:rPr>
        <w:t>家企业：</w:t>
      </w:r>
    </w:p>
    <w:p w14:paraId="5920AE94">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color w:val="auto"/>
          <w:sz w:val="32"/>
          <w:szCs w:val="40"/>
        </w:rPr>
      </w:pPr>
      <w:r>
        <w:rPr>
          <w:rFonts w:hint="default" w:ascii="Times New Roman" w:hAnsi="Times New Roman" w:eastAsia="仿宋_GB2312" w:cs="Times New Roman"/>
          <w:color w:val="auto"/>
          <w:sz w:val="32"/>
          <w:szCs w:val="40"/>
          <w:highlight w:val="none"/>
        </w:rPr>
        <w:t>你单位连续2年以上</w:t>
      </w:r>
      <w:r>
        <w:rPr>
          <w:rFonts w:hint="default" w:ascii="Times New Roman" w:hAnsi="Times New Roman" w:eastAsia="仿宋_GB2312" w:cs="Times New Roman"/>
          <w:color w:val="auto"/>
          <w:sz w:val="32"/>
          <w:szCs w:val="40"/>
          <w:highlight w:val="none"/>
          <w:lang w:val="en-US" w:eastAsia="zh-CN"/>
        </w:rPr>
        <w:t>未按规定报送年度报告并公示</w:t>
      </w:r>
      <w:r>
        <w:rPr>
          <w:rFonts w:hint="default" w:ascii="Times New Roman" w:hAnsi="Times New Roman" w:eastAsia="仿宋_GB2312" w:cs="Times New Roman"/>
          <w:color w:val="auto"/>
          <w:sz w:val="32"/>
          <w:szCs w:val="40"/>
          <w:highlight w:val="none"/>
        </w:rPr>
        <w:t>，被</w:t>
      </w:r>
      <w:r>
        <w:rPr>
          <w:rFonts w:hint="default" w:ascii="Times New Roman" w:hAnsi="Times New Roman" w:eastAsia="仿宋_GB2312" w:cs="Times New Roman"/>
          <w:color w:val="auto"/>
          <w:sz w:val="32"/>
          <w:szCs w:val="40"/>
          <w:highlight w:val="none"/>
          <w:lang w:val="en-US" w:eastAsia="zh-CN"/>
        </w:rPr>
        <w:t>我局</w:t>
      </w:r>
      <w:r>
        <w:rPr>
          <w:rFonts w:hint="default" w:ascii="Times New Roman" w:hAnsi="Times New Roman" w:eastAsia="仿宋_GB2312" w:cs="Times New Roman"/>
          <w:color w:val="auto"/>
          <w:sz w:val="32"/>
          <w:szCs w:val="40"/>
          <w:highlight w:val="none"/>
        </w:rPr>
        <w:t>列入经营异常名录，</w:t>
      </w:r>
      <w:r>
        <w:rPr>
          <w:rFonts w:hint="default" w:ascii="Times New Roman" w:hAnsi="Times New Roman" w:eastAsia="仿宋_GB2312" w:cs="Times New Roman"/>
          <w:color w:val="auto"/>
          <w:sz w:val="32"/>
          <w:szCs w:val="40"/>
        </w:rPr>
        <w:t>至今未申请移出，且通过注册的住所无法与你单位取得联系。</w:t>
      </w:r>
      <w:r>
        <w:rPr>
          <w:rFonts w:hint="eastAsia" w:ascii="Times New Roman" w:hAnsi="Times New Roman" w:eastAsia="仿宋_GB2312" w:cs="Times New Roman"/>
          <w:color w:val="auto"/>
          <w:sz w:val="32"/>
          <w:szCs w:val="40"/>
          <w:lang w:eastAsia="zh-CN"/>
        </w:rPr>
        <w:t>本局于</w:t>
      </w:r>
      <w:r>
        <w:rPr>
          <w:rFonts w:hint="eastAsia" w:ascii="Times New Roman" w:hAnsi="Times New Roman" w:eastAsia="仿宋_GB2312" w:cs="Times New Roman"/>
          <w:color w:val="auto"/>
          <w:sz w:val="32"/>
          <w:szCs w:val="40"/>
          <w:lang w:val="en-US" w:eastAsia="zh-CN"/>
        </w:rPr>
        <w:t>2026年3月26日，</w:t>
      </w:r>
      <w:r>
        <w:rPr>
          <w:rFonts w:hint="default" w:ascii="Times New Roman" w:hAnsi="Times New Roman" w:eastAsia="仿宋_GB2312" w:cs="Times New Roman"/>
          <w:color w:val="auto"/>
          <w:sz w:val="32"/>
          <w:szCs w:val="40"/>
        </w:rPr>
        <w:t>依据《企业信息公示暂行条例》第十八条第一款之规定，</w:t>
      </w:r>
      <w:r>
        <w:rPr>
          <w:rFonts w:hint="eastAsia" w:ascii="Times New Roman" w:hAnsi="Times New Roman" w:eastAsia="仿宋_GB2312" w:cs="Times New Roman"/>
          <w:color w:val="auto"/>
          <w:sz w:val="32"/>
          <w:szCs w:val="40"/>
          <w:lang w:eastAsia="zh-CN"/>
        </w:rPr>
        <w:t>依法</w:t>
      </w:r>
      <w:r>
        <w:rPr>
          <w:rFonts w:hint="default" w:ascii="Times New Roman" w:hAnsi="Times New Roman" w:eastAsia="仿宋_GB2312" w:cs="Times New Roman"/>
          <w:color w:val="auto"/>
          <w:sz w:val="32"/>
          <w:szCs w:val="40"/>
        </w:rPr>
        <w:t>对你单位作出吊销营业执照的行政处罚</w:t>
      </w:r>
      <w:r>
        <w:rPr>
          <w:rFonts w:hint="eastAsia" w:ascii="Times New Roman" w:hAnsi="Times New Roman" w:eastAsia="仿宋_GB2312" w:cs="Times New Roman"/>
          <w:color w:val="auto"/>
          <w:sz w:val="32"/>
          <w:szCs w:val="40"/>
          <w:lang w:eastAsia="zh-CN"/>
        </w:rPr>
        <w:t>决定</w:t>
      </w:r>
      <w:r>
        <w:rPr>
          <w:rFonts w:hint="default" w:ascii="Times New Roman" w:hAnsi="Times New Roman" w:eastAsia="仿宋_GB2312" w:cs="Times New Roman"/>
          <w:color w:val="auto"/>
          <w:sz w:val="32"/>
          <w:szCs w:val="40"/>
        </w:rPr>
        <w:t>。因通过注册的住所无法与你单位取得联系，依据《市场监督管理行政处罚程序规定》第八十二条第五项的规定，本局依法向你单位公告送达《第十四师市场监督管理局行政处罚</w:t>
      </w:r>
      <w:r>
        <w:rPr>
          <w:rFonts w:hint="eastAsia" w:ascii="Times New Roman" w:hAnsi="Times New Roman" w:eastAsia="仿宋_GB2312" w:cs="Times New Roman"/>
          <w:color w:val="auto"/>
          <w:sz w:val="32"/>
          <w:szCs w:val="40"/>
          <w:lang w:eastAsia="zh-CN"/>
        </w:rPr>
        <w:t>决定</w:t>
      </w:r>
      <w:r>
        <w:rPr>
          <w:rFonts w:hint="default" w:ascii="Times New Roman" w:hAnsi="Times New Roman" w:eastAsia="仿宋_GB2312" w:cs="Times New Roman"/>
          <w:color w:val="auto"/>
          <w:sz w:val="32"/>
          <w:szCs w:val="40"/>
        </w:rPr>
        <w:t>书》。</w:t>
      </w:r>
    </w:p>
    <w:p w14:paraId="28170F5E">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color w:val="auto"/>
          <w:sz w:val="32"/>
          <w:szCs w:val="40"/>
        </w:rPr>
      </w:pPr>
      <w:r>
        <w:rPr>
          <w:rFonts w:hint="default" w:ascii="Times New Roman" w:hAnsi="Times New Roman" w:eastAsia="仿宋_GB2312" w:cs="Times New Roman"/>
          <w:color w:val="auto"/>
          <w:sz w:val="32"/>
          <w:szCs w:val="40"/>
        </w:rPr>
        <w:t>请你单位自本公告发布之日起三十日内到本局领取《第十四师市场监督管理局行政处罚</w:t>
      </w:r>
      <w:r>
        <w:rPr>
          <w:rFonts w:hint="eastAsia" w:ascii="Times New Roman" w:hAnsi="Times New Roman" w:eastAsia="仿宋_GB2312" w:cs="Times New Roman"/>
          <w:color w:val="auto"/>
          <w:sz w:val="32"/>
          <w:szCs w:val="40"/>
          <w:lang w:eastAsia="zh-CN"/>
        </w:rPr>
        <w:t>决定</w:t>
      </w:r>
      <w:r>
        <w:rPr>
          <w:rFonts w:hint="default" w:ascii="Times New Roman" w:hAnsi="Times New Roman" w:eastAsia="仿宋_GB2312" w:cs="Times New Roman"/>
          <w:color w:val="auto"/>
          <w:sz w:val="32"/>
          <w:szCs w:val="40"/>
        </w:rPr>
        <w:t>书》，逾期不领取即视为送达。</w:t>
      </w:r>
    </w:p>
    <w:p w14:paraId="39C24738">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color w:val="auto"/>
          <w:spacing w:val="0"/>
          <w:sz w:val="32"/>
          <w:szCs w:val="32"/>
          <w:highlight w:val="none"/>
        </w:rPr>
      </w:pPr>
      <w:r>
        <w:rPr>
          <w:rFonts w:hint="eastAsia" w:ascii="Times New Roman" w:hAnsi="Times New Roman" w:eastAsia="仿宋_GB2312" w:cs="Times New Roman"/>
          <w:color w:val="auto"/>
          <w:sz w:val="32"/>
          <w:szCs w:val="40"/>
          <w:lang w:eastAsia="zh-CN"/>
        </w:rPr>
        <w:t>如</w:t>
      </w:r>
      <w:r>
        <w:rPr>
          <w:rFonts w:hint="default" w:ascii="Times New Roman" w:hAnsi="Times New Roman" w:eastAsia="仿宋_GB2312" w:cs="Times New Roman"/>
          <w:color w:val="auto"/>
          <w:sz w:val="32"/>
          <w:szCs w:val="40"/>
        </w:rPr>
        <w:t>你</w:t>
      </w:r>
      <w:r>
        <w:rPr>
          <w:rFonts w:hint="eastAsia" w:ascii="Times New Roman" w:hAnsi="Times New Roman" w:eastAsia="仿宋_GB2312" w:cs="Times New Roman"/>
          <w:color w:val="auto"/>
          <w:sz w:val="32"/>
          <w:szCs w:val="40"/>
          <w:lang w:eastAsia="zh-CN"/>
        </w:rPr>
        <w:t>（</w:t>
      </w:r>
      <w:r>
        <w:rPr>
          <w:rFonts w:hint="default" w:ascii="Times New Roman" w:hAnsi="Times New Roman" w:eastAsia="仿宋_GB2312" w:cs="Times New Roman"/>
          <w:color w:val="auto"/>
          <w:sz w:val="32"/>
          <w:szCs w:val="40"/>
        </w:rPr>
        <w:t>单位</w:t>
      </w:r>
      <w:r>
        <w:rPr>
          <w:rFonts w:hint="eastAsia" w:ascii="Times New Roman" w:hAnsi="Times New Roman" w:eastAsia="仿宋_GB2312" w:cs="Times New Roman"/>
          <w:color w:val="auto"/>
          <w:sz w:val="32"/>
          <w:szCs w:val="40"/>
          <w:lang w:eastAsia="zh-CN"/>
        </w:rPr>
        <w:t>）不服本行政处罚决定，可以在收到本决定书之日起六十日内向第十四师申请行政复议，也可以在六个月内依法向新疆生产建设兵团和田垦区人民法院提起行政诉讼，复议和诉讼期间，行政处罚不停止执行。</w:t>
      </w:r>
    </w:p>
    <w:p w14:paraId="60C14FD4">
      <w:pPr>
        <w:pStyle w:val="7"/>
        <w:keepNext w:val="0"/>
        <w:keepLines w:val="0"/>
        <w:pageBreakBefore w:val="0"/>
        <w:widowControl w:val="0"/>
        <w:kinsoku/>
        <w:wordWrap w:val="0"/>
        <w:overflowPunct/>
        <w:topLinePunct/>
        <w:autoSpaceDE/>
        <w:autoSpaceDN/>
        <w:bidi w:val="0"/>
        <w:adjustRightInd/>
        <w:snapToGrid/>
        <w:spacing w:line="520" w:lineRule="exact"/>
        <w:ind w:left="0" w:leftChars="0" w:firstLine="640" w:firstLineChars="200"/>
        <w:jc w:val="both"/>
        <w:textAlignment w:val="center"/>
        <w:rPr>
          <w:rFonts w:hint="default" w:ascii="Times New Roman" w:hAnsi="Times New Roman" w:eastAsia="仿宋_GB2312" w:cs="Times New Roman"/>
          <w:color w:val="auto"/>
          <w:spacing w:val="-20"/>
          <w:w w:val="99"/>
          <w:sz w:val="32"/>
          <w:szCs w:val="32"/>
          <w:highlight w:val="none"/>
        </w:rPr>
      </w:pPr>
      <w:r>
        <w:rPr>
          <w:rFonts w:hint="default" w:ascii="Times New Roman" w:hAnsi="Times New Roman" w:eastAsia="仿宋_GB2312" w:cs="Times New Roman"/>
          <w:color w:val="auto"/>
          <w:spacing w:val="0"/>
          <w:sz w:val="32"/>
          <w:szCs w:val="32"/>
          <w:highlight w:val="none"/>
        </w:rPr>
        <w:t>联系人</w:t>
      </w:r>
      <w:r>
        <w:rPr>
          <w:rFonts w:hint="default" w:ascii="Times New Roman" w:hAnsi="Times New Roman" w:eastAsia="仿宋_GB2312" w:cs="Times New Roman"/>
          <w:color w:val="auto"/>
          <w:spacing w:val="0"/>
          <w:w w:val="99"/>
          <w:sz w:val="32"/>
          <w:szCs w:val="32"/>
          <w:highlight w:val="none"/>
        </w:rPr>
        <w:t>：</w:t>
      </w:r>
      <w:r>
        <w:rPr>
          <w:rFonts w:hint="eastAsia" w:ascii="Times New Roman" w:hAnsi="Times New Roman" w:eastAsia="仿宋_GB2312" w:cs="Times New Roman"/>
          <w:color w:val="auto"/>
          <w:spacing w:val="-20"/>
          <w:w w:val="100"/>
          <w:sz w:val="32"/>
          <w:szCs w:val="32"/>
          <w:highlight w:val="none"/>
          <w:lang w:val="en-US" w:eastAsia="zh-CN"/>
        </w:rPr>
        <w:t>缪培德</w:t>
      </w:r>
      <w:r>
        <w:rPr>
          <w:rFonts w:hint="default" w:ascii="Times New Roman" w:hAnsi="Times New Roman" w:eastAsia="仿宋_GB2312" w:cs="Times New Roman"/>
          <w:color w:val="auto"/>
          <w:spacing w:val="-20"/>
          <w:w w:val="100"/>
          <w:sz w:val="32"/>
          <w:szCs w:val="32"/>
          <w:highlight w:val="none"/>
          <w:lang w:eastAsia="zh-CN"/>
        </w:rPr>
        <w:t>、</w:t>
      </w:r>
      <w:r>
        <w:rPr>
          <w:rFonts w:hint="eastAsia" w:ascii="Times New Roman" w:hAnsi="Times New Roman" w:eastAsia="仿宋_GB2312" w:cs="Times New Roman"/>
          <w:color w:val="auto"/>
          <w:spacing w:val="-20"/>
          <w:w w:val="100"/>
          <w:sz w:val="32"/>
          <w:szCs w:val="32"/>
          <w:highlight w:val="none"/>
          <w:lang w:val="en-US" w:eastAsia="zh-CN"/>
        </w:rPr>
        <w:t>董仲喆</w:t>
      </w:r>
      <w:r>
        <w:rPr>
          <w:rFonts w:hint="default" w:ascii="Times New Roman" w:hAnsi="Times New Roman" w:eastAsia="仿宋_GB2312" w:cs="Times New Roman"/>
          <w:color w:val="auto"/>
          <w:spacing w:val="-8"/>
          <w:w w:val="99"/>
          <w:sz w:val="32"/>
          <w:szCs w:val="32"/>
          <w:highlight w:val="none"/>
        </w:rPr>
        <w:t xml:space="preserve"> </w:t>
      </w:r>
      <w:r>
        <w:rPr>
          <w:rFonts w:hint="eastAsia" w:ascii="Times New Roman" w:hAnsi="Times New Roman" w:eastAsia="仿宋_GB2312" w:cs="Times New Roman"/>
          <w:color w:val="auto"/>
          <w:spacing w:val="-8"/>
          <w:w w:val="99"/>
          <w:sz w:val="32"/>
          <w:szCs w:val="32"/>
          <w:highlight w:val="none"/>
          <w:lang w:val="en-US" w:eastAsia="zh-CN"/>
        </w:rPr>
        <w:t xml:space="preserve"> </w:t>
      </w:r>
      <w:r>
        <w:rPr>
          <w:rFonts w:hint="default" w:ascii="Times New Roman" w:hAnsi="Times New Roman" w:eastAsia="仿宋_GB2312" w:cs="Times New Roman"/>
          <w:color w:val="auto"/>
          <w:sz w:val="32"/>
          <w:szCs w:val="32"/>
          <w:highlight w:val="none"/>
        </w:rPr>
        <w:t>联系方式</w:t>
      </w:r>
      <w:r>
        <w:rPr>
          <w:rFonts w:hint="default" w:ascii="Times New Roman" w:hAnsi="Times New Roman" w:eastAsia="仿宋_GB2312" w:cs="Times New Roman"/>
          <w:color w:val="auto"/>
          <w:spacing w:val="-8"/>
          <w:w w:val="99"/>
          <w:sz w:val="32"/>
          <w:szCs w:val="32"/>
          <w:highlight w:val="none"/>
        </w:rPr>
        <w:t>：</w:t>
      </w:r>
      <w:r>
        <w:rPr>
          <w:rFonts w:hint="default" w:ascii="Times New Roman" w:hAnsi="Times New Roman" w:eastAsia="仿宋_GB2312" w:cs="Times New Roman"/>
          <w:snapToGrid w:val="0"/>
          <w:color w:val="auto"/>
          <w:spacing w:val="-20"/>
          <w:sz w:val="32"/>
          <w:szCs w:val="32"/>
          <w:highlight w:val="none"/>
          <w:u w:val="none"/>
          <w:lang w:val="en-US" w:eastAsia="zh-CN" w:bidi="ar-SA"/>
        </w:rPr>
        <w:t>0903-2050315</w:t>
      </w:r>
    </w:p>
    <w:p w14:paraId="328FEA77">
      <w:pPr>
        <w:keepNext w:val="0"/>
        <w:keepLines w:val="0"/>
        <w:pageBreakBefore w:val="0"/>
        <w:widowControl w:val="0"/>
        <w:kinsoku/>
        <w:wordWrap/>
        <w:overflowPunct/>
        <w:topLinePunct w:val="0"/>
        <w:autoSpaceDE/>
        <w:autoSpaceDN/>
        <w:bidi w:val="0"/>
        <w:adjustRightInd/>
        <w:snapToGrid/>
        <w:spacing w:line="520" w:lineRule="exact"/>
        <w:ind w:firstLine="640" w:firstLineChars="200"/>
        <w:textAlignment w:val="auto"/>
        <w:rPr>
          <w:rFonts w:hint="default" w:ascii="Times New Roman" w:hAnsi="Times New Roman" w:eastAsia="仿宋_GB2312" w:cs="Times New Roman"/>
          <w:color w:val="auto"/>
          <w:sz w:val="32"/>
          <w:szCs w:val="40"/>
        </w:rPr>
      </w:pPr>
      <w:r>
        <w:rPr>
          <w:rFonts w:hint="default" w:ascii="Times New Roman" w:hAnsi="Times New Roman" w:eastAsia="仿宋_GB2312" w:cs="Times New Roman"/>
          <w:color w:val="auto"/>
          <w:sz w:val="32"/>
          <w:szCs w:val="40"/>
        </w:rPr>
        <w:t>联系地址：</w:t>
      </w:r>
      <w:r>
        <w:rPr>
          <w:rFonts w:hint="eastAsia" w:ascii="Times New Roman" w:hAnsi="Times New Roman" w:eastAsia="仿宋_GB2312" w:cs="Times New Roman"/>
          <w:color w:val="auto"/>
          <w:sz w:val="32"/>
          <w:szCs w:val="40"/>
          <w:lang w:eastAsia="zh-CN"/>
        </w:rPr>
        <w:t>新疆</w:t>
      </w:r>
      <w:r>
        <w:rPr>
          <w:rFonts w:hint="default" w:ascii="Times New Roman" w:hAnsi="Times New Roman" w:eastAsia="仿宋_GB2312" w:cs="Times New Roman"/>
          <w:color w:val="auto"/>
          <w:sz w:val="32"/>
          <w:szCs w:val="40"/>
        </w:rPr>
        <w:t>昆玉市</w:t>
      </w:r>
      <w:r>
        <w:rPr>
          <w:rFonts w:hint="default" w:ascii="Times New Roman" w:hAnsi="Times New Roman" w:eastAsia="仿宋_GB2312" w:cs="Times New Roman"/>
          <w:color w:val="auto"/>
          <w:sz w:val="32"/>
          <w:szCs w:val="40"/>
          <w:lang w:val="en-US" w:eastAsia="zh-CN"/>
        </w:rPr>
        <w:t>军垦街12号</w:t>
      </w:r>
      <w:r>
        <w:rPr>
          <w:rFonts w:hint="default" w:ascii="Times New Roman" w:hAnsi="Times New Roman" w:eastAsia="仿宋_GB2312" w:cs="Times New Roman"/>
          <w:color w:val="auto"/>
          <w:sz w:val="32"/>
          <w:szCs w:val="40"/>
        </w:rPr>
        <w:t>1</w:t>
      </w:r>
      <w:r>
        <w:rPr>
          <w:rFonts w:hint="default" w:ascii="Times New Roman" w:hAnsi="Times New Roman" w:eastAsia="仿宋_GB2312" w:cs="Times New Roman"/>
          <w:color w:val="auto"/>
          <w:sz w:val="32"/>
          <w:szCs w:val="40"/>
          <w:lang w:val="en-US" w:eastAsia="zh-CN"/>
        </w:rPr>
        <w:t>1</w:t>
      </w:r>
      <w:r>
        <w:rPr>
          <w:rFonts w:hint="eastAsia" w:ascii="Times New Roman" w:hAnsi="Times New Roman" w:eastAsia="仿宋_GB2312" w:cs="Times New Roman"/>
          <w:color w:val="auto"/>
          <w:sz w:val="32"/>
          <w:szCs w:val="40"/>
          <w:lang w:val="en-US" w:eastAsia="zh-CN"/>
        </w:rPr>
        <w:t>1</w:t>
      </w:r>
      <w:r>
        <w:rPr>
          <w:rFonts w:hint="default" w:ascii="Times New Roman" w:hAnsi="Times New Roman" w:eastAsia="仿宋_GB2312" w:cs="Times New Roman"/>
          <w:color w:val="auto"/>
          <w:sz w:val="32"/>
          <w:szCs w:val="40"/>
        </w:rPr>
        <w:t>室</w:t>
      </w:r>
    </w:p>
    <w:p w14:paraId="4A744329">
      <w:pPr>
        <w:keepNext w:val="0"/>
        <w:keepLines w:val="0"/>
        <w:pageBreakBefore w:val="0"/>
        <w:widowControl w:val="0"/>
        <w:kinsoku/>
        <w:wordWrap/>
        <w:overflowPunct/>
        <w:topLinePunct w:val="0"/>
        <w:autoSpaceDE/>
        <w:autoSpaceDN/>
        <w:bidi w:val="0"/>
        <w:adjustRightInd/>
        <w:snapToGrid/>
        <w:spacing w:line="500" w:lineRule="exact"/>
        <w:ind w:firstLine="640" w:firstLineChars="200"/>
        <w:textAlignment w:val="auto"/>
        <w:rPr>
          <w:rFonts w:hint="default" w:ascii="Times New Roman" w:hAnsi="Times New Roman" w:eastAsia="仿宋_GB2312" w:cs="Times New Roman"/>
          <w:color w:val="auto"/>
          <w:sz w:val="32"/>
          <w:szCs w:val="40"/>
        </w:rPr>
      </w:pPr>
      <w:r>
        <w:rPr>
          <w:rFonts w:hint="default" w:ascii="Times New Roman" w:hAnsi="Times New Roman" w:eastAsia="仿宋_GB2312" w:cs="Times New Roman"/>
          <w:color w:val="auto"/>
          <w:sz w:val="32"/>
          <w:szCs w:val="40"/>
        </w:rPr>
        <w:t>附件：</w:t>
      </w:r>
      <w:r>
        <w:rPr>
          <w:rFonts w:hint="eastAsia" w:ascii="Times New Roman" w:hAnsi="Times New Roman" w:eastAsia="仿宋_GB2312" w:cs="Times New Roman"/>
          <w:color w:val="auto"/>
          <w:sz w:val="32"/>
          <w:szCs w:val="40"/>
          <w:lang w:val="en-US" w:eastAsia="zh-CN"/>
        </w:rPr>
        <w:t>1.</w:t>
      </w:r>
      <w:r>
        <w:rPr>
          <w:rFonts w:hint="default" w:ascii="Times New Roman" w:hAnsi="Times New Roman" w:eastAsia="仿宋_GB2312" w:cs="Times New Roman"/>
          <w:color w:val="auto"/>
          <w:sz w:val="32"/>
          <w:szCs w:val="40"/>
        </w:rPr>
        <w:t>企业名单</w:t>
      </w:r>
    </w:p>
    <w:p w14:paraId="736A1419">
      <w:pPr>
        <w:keepNext w:val="0"/>
        <w:keepLines w:val="0"/>
        <w:pageBreakBefore w:val="0"/>
        <w:widowControl w:val="0"/>
        <w:kinsoku/>
        <w:wordWrap/>
        <w:overflowPunct/>
        <w:topLinePunct w:val="0"/>
        <w:autoSpaceDE/>
        <w:autoSpaceDN/>
        <w:bidi w:val="0"/>
        <w:adjustRightInd/>
        <w:snapToGrid/>
        <w:spacing w:line="500" w:lineRule="exact"/>
        <w:ind w:left="1916" w:leftChars="760" w:hanging="320" w:hangingChars="100"/>
        <w:textAlignment w:val="auto"/>
        <w:rPr>
          <w:rFonts w:hint="default" w:ascii="Times New Roman" w:hAnsi="Times New Roman" w:eastAsia="仿宋_GB2312" w:cs="Times New Roman"/>
          <w:color w:val="auto"/>
          <w:sz w:val="32"/>
          <w:szCs w:val="40"/>
          <w:lang w:val="en-US" w:eastAsia="zh-CN"/>
        </w:rPr>
      </w:pPr>
      <w:r>
        <w:rPr>
          <w:rFonts w:hint="eastAsia" w:ascii="Times New Roman" w:hAnsi="Times New Roman" w:eastAsia="仿宋_GB2312" w:cs="Times New Roman"/>
          <w:color w:val="auto"/>
          <w:sz w:val="32"/>
          <w:szCs w:val="40"/>
          <w:lang w:val="en-US" w:eastAsia="zh-CN"/>
        </w:rPr>
        <w:t>2.第十四师市场监督管理局行政处罚决定书（</w:t>
      </w:r>
      <w:r>
        <w:rPr>
          <w:rFonts w:hint="default" w:ascii="Times New Roman" w:hAnsi="Times New Roman" w:eastAsia="仿宋_GB2312" w:cs="Times New Roman"/>
          <w:color w:val="auto"/>
          <w:sz w:val="32"/>
          <w:szCs w:val="40"/>
          <w:lang w:val="en-US" w:eastAsia="zh-CN"/>
        </w:rPr>
        <w:t>十四师市监</w:t>
      </w:r>
      <w:r>
        <w:rPr>
          <w:rFonts w:hint="eastAsia" w:ascii="Times New Roman" w:hAnsi="Times New Roman" w:eastAsia="仿宋_GB2312" w:cs="Times New Roman"/>
          <w:color w:val="auto"/>
          <w:sz w:val="32"/>
          <w:szCs w:val="40"/>
          <w:lang w:val="en-US" w:eastAsia="zh-CN"/>
        </w:rPr>
        <w:t>处罚</w:t>
      </w:r>
      <w:r>
        <w:rPr>
          <w:rFonts w:hint="default" w:ascii="Times New Roman" w:hAnsi="Times New Roman" w:eastAsia="仿宋_GB2312" w:cs="Times New Roman"/>
          <w:color w:val="auto"/>
          <w:sz w:val="32"/>
          <w:szCs w:val="40"/>
          <w:lang w:val="en-US" w:eastAsia="zh-CN"/>
        </w:rPr>
        <w:t>〔2026〕</w:t>
      </w:r>
      <w:r>
        <w:rPr>
          <w:rFonts w:hint="eastAsia" w:ascii="Times New Roman" w:hAnsi="Times New Roman" w:eastAsia="仿宋_GB2312" w:cs="Times New Roman"/>
          <w:color w:val="auto"/>
          <w:sz w:val="32"/>
          <w:szCs w:val="40"/>
          <w:lang w:val="en-US" w:eastAsia="zh-CN"/>
        </w:rPr>
        <w:t>17</w:t>
      </w:r>
      <w:r>
        <w:rPr>
          <w:rFonts w:hint="default" w:ascii="Times New Roman" w:hAnsi="Times New Roman" w:eastAsia="仿宋_GB2312" w:cs="Times New Roman"/>
          <w:color w:val="auto"/>
          <w:sz w:val="32"/>
          <w:szCs w:val="40"/>
          <w:lang w:val="en-US" w:eastAsia="zh-CN"/>
        </w:rPr>
        <w:t>号</w:t>
      </w:r>
      <w:r>
        <w:rPr>
          <w:rFonts w:hint="eastAsia" w:ascii="Times New Roman" w:hAnsi="Times New Roman" w:eastAsia="仿宋_GB2312" w:cs="Times New Roman"/>
          <w:color w:val="auto"/>
          <w:sz w:val="32"/>
          <w:szCs w:val="40"/>
          <w:lang w:val="en-US" w:eastAsia="zh-CN"/>
        </w:rPr>
        <w:t>）</w:t>
      </w:r>
    </w:p>
    <w:p w14:paraId="2FC1E3E2">
      <w:pPr>
        <w:keepNext w:val="0"/>
        <w:keepLines w:val="0"/>
        <w:pageBreakBefore w:val="0"/>
        <w:widowControl w:val="0"/>
        <w:kinsoku/>
        <w:wordWrap/>
        <w:overflowPunct/>
        <w:topLinePunct w:val="0"/>
        <w:autoSpaceDE/>
        <w:autoSpaceDN/>
        <w:bidi w:val="0"/>
        <w:adjustRightInd/>
        <w:snapToGrid/>
        <w:spacing w:line="500" w:lineRule="exact"/>
        <w:ind w:left="3362" w:leftChars="0" w:firstLine="420" w:firstLineChars="0"/>
        <w:textAlignment w:val="auto"/>
        <w:rPr>
          <w:rFonts w:hint="default" w:ascii="Times New Roman" w:hAnsi="Times New Roman" w:eastAsia="仿宋_GB2312" w:cs="Times New Roman"/>
          <w:color w:val="auto"/>
          <w:sz w:val="32"/>
          <w:szCs w:val="40"/>
        </w:rPr>
      </w:pPr>
      <w:r>
        <w:rPr>
          <w:rFonts w:hint="default" w:ascii="Times New Roman" w:hAnsi="Times New Roman" w:eastAsia="仿宋_GB2312" w:cs="Times New Roman"/>
          <w:color w:val="auto"/>
          <w:sz w:val="32"/>
          <w:szCs w:val="40"/>
        </w:rPr>
        <w:t>第十四师市场监督管理局</w:t>
      </w:r>
    </w:p>
    <w:p w14:paraId="780CA67D">
      <w:pPr>
        <w:keepNext w:val="0"/>
        <w:keepLines w:val="0"/>
        <w:pageBreakBefore w:val="0"/>
        <w:widowControl w:val="0"/>
        <w:kinsoku/>
        <w:wordWrap/>
        <w:overflowPunct/>
        <w:topLinePunct w:val="0"/>
        <w:autoSpaceDE/>
        <w:autoSpaceDN/>
        <w:bidi w:val="0"/>
        <w:adjustRightInd/>
        <w:snapToGrid/>
        <w:spacing w:line="500" w:lineRule="exact"/>
        <w:ind w:left="3362" w:leftChars="0" w:firstLine="960" w:firstLineChars="300"/>
        <w:textAlignment w:val="auto"/>
        <w:rPr>
          <w:rFonts w:hint="default" w:ascii="Times New Roman" w:hAnsi="Times New Roman" w:eastAsia="仿宋_GB2312" w:cs="Times New Roman"/>
          <w:color w:val="auto"/>
          <w:sz w:val="32"/>
          <w:szCs w:val="40"/>
          <w:lang w:val="en-US" w:eastAsia="zh-CN"/>
        </w:rPr>
      </w:pPr>
      <w:r>
        <w:rPr>
          <w:rFonts w:hint="default" w:ascii="Times New Roman" w:hAnsi="Times New Roman" w:eastAsia="仿宋_GB2312" w:cs="Times New Roman"/>
          <w:color w:val="auto"/>
          <w:sz w:val="32"/>
          <w:szCs w:val="40"/>
        </w:rPr>
        <w:t>202</w:t>
      </w:r>
      <w:r>
        <w:rPr>
          <w:rFonts w:hint="eastAsia" w:ascii="Times New Roman" w:hAnsi="Times New Roman" w:eastAsia="仿宋_GB2312" w:cs="Times New Roman"/>
          <w:color w:val="auto"/>
          <w:sz w:val="32"/>
          <w:szCs w:val="40"/>
          <w:lang w:val="en-US" w:eastAsia="zh-CN"/>
        </w:rPr>
        <w:t>6</w:t>
      </w:r>
      <w:r>
        <w:rPr>
          <w:rFonts w:hint="default" w:ascii="Times New Roman" w:hAnsi="Times New Roman" w:eastAsia="仿宋_GB2312" w:cs="Times New Roman"/>
          <w:color w:val="auto"/>
          <w:sz w:val="32"/>
          <w:szCs w:val="40"/>
        </w:rPr>
        <w:t>年</w:t>
      </w:r>
      <w:r>
        <w:rPr>
          <w:rFonts w:hint="eastAsia" w:ascii="Times New Roman" w:hAnsi="Times New Roman" w:eastAsia="仿宋_GB2312" w:cs="Times New Roman"/>
          <w:color w:val="auto"/>
          <w:sz w:val="32"/>
          <w:szCs w:val="40"/>
          <w:lang w:val="en-US" w:eastAsia="zh-CN"/>
        </w:rPr>
        <w:t>3</w:t>
      </w:r>
      <w:r>
        <w:rPr>
          <w:rFonts w:hint="default" w:ascii="Times New Roman" w:hAnsi="Times New Roman" w:eastAsia="仿宋_GB2312" w:cs="Times New Roman"/>
          <w:color w:val="auto"/>
          <w:sz w:val="32"/>
          <w:szCs w:val="40"/>
        </w:rPr>
        <w:t>月</w:t>
      </w:r>
      <w:r>
        <w:rPr>
          <w:rFonts w:hint="eastAsia" w:ascii="Times New Roman" w:hAnsi="Times New Roman" w:eastAsia="仿宋_GB2312" w:cs="Times New Roman"/>
          <w:color w:val="auto"/>
          <w:sz w:val="32"/>
          <w:szCs w:val="40"/>
          <w:lang w:val="en-US" w:eastAsia="zh-CN"/>
        </w:rPr>
        <w:t>30</w:t>
      </w:r>
      <w:r>
        <w:rPr>
          <w:rFonts w:hint="default" w:ascii="Times New Roman" w:hAnsi="Times New Roman" w:eastAsia="仿宋_GB2312" w:cs="Times New Roman"/>
          <w:color w:val="auto"/>
          <w:sz w:val="32"/>
          <w:szCs w:val="40"/>
        </w:rPr>
        <w:t>日</w:t>
      </w:r>
    </w:p>
    <w:p w14:paraId="610F74B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color w:val="auto"/>
          <w:sz w:val="28"/>
          <w:szCs w:val="36"/>
          <w:lang w:val="en-US" w:eastAsia="zh-CN"/>
        </w:rPr>
      </w:pPr>
      <w:r>
        <w:rPr>
          <w:rFonts w:hint="eastAsia" w:ascii="仿宋_GB2312" w:hAnsi="仿宋_GB2312" w:eastAsia="仿宋_GB2312" w:cs="仿宋_GB2312"/>
          <w:color w:val="auto"/>
          <w:sz w:val="24"/>
          <w:szCs w:val="24"/>
          <w:lang w:val="en-US" w:eastAsia="zh-CN"/>
        </w:rPr>
        <w:t>附件1：</w:t>
      </w:r>
    </w:p>
    <w:p w14:paraId="4EE1C076">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方正小标宋简体" w:cs="Times New Roman"/>
          <w:color w:val="auto"/>
          <w:sz w:val="44"/>
          <w:szCs w:val="52"/>
        </w:rPr>
      </w:pPr>
    </w:p>
    <w:p w14:paraId="14965219">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Times New Roman" w:hAnsi="Times New Roman" w:eastAsia="方正小标宋简体" w:cs="Times New Roman"/>
          <w:color w:val="auto"/>
          <w:sz w:val="44"/>
          <w:szCs w:val="52"/>
        </w:rPr>
      </w:pPr>
      <w:r>
        <w:rPr>
          <w:rFonts w:hint="default" w:ascii="Times New Roman" w:hAnsi="Times New Roman" w:eastAsia="方正小标宋简体" w:cs="Times New Roman"/>
          <w:color w:val="auto"/>
          <w:sz w:val="44"/>
          <w:szCs w:val="52"/>
        </w:rPr>
        <w:t>企业名单</w:t>
      </w:r>
    </w:p>
    <w:p w14:paraId="582A19BF">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ascii="Times New Roman" w:hAnsi="Times New Roman" w:eastAsia="方正小标宋简体" w:cs="Times New Roman"/>
          <w:color w:val="auto"/>
          <w:sz w:val="44"/>
          <w:szCs w:val="52"/>
          <w:lang w:val="en-US" w:eastAsia="zh-CN"/>
        </w:rPr>
      </w:pPr>
    </w:p>
    <w:tbl>
      <w:tblPr>
        <w:tblStyle w:val="5"/>
        <w:tblW w:w="83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1666"/>
        <w:gridCol w:w="1563"/>
        <w:gridCol w:w="2651"/>
        <w:gridCol w:w="1995"/>
      </w:tblGrid>
      <w:tr w14:paraId="62B783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1" w:type="dxa"/>
            <w:vAlign w:val="center"/>
          </w:tcPr>
          <w:p w14:paraId="1212B39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b/>
                <w:bCs/>
                <w:color w:val="auto"/>
                <w:sz w:val="24"/>
                <w:szCs w:val="32"/>
                <w:vertAlign w:val="baseline"/>
                <w:lang w:val="en-US" w:eastAsia="zh-CN"/>
              </w:rPr>
            </w:pPr>
            <w:r>
              <w:rPr>
                <w:rFonts w:hint="default" w:ascii="Times New Roman" w:hAnsi="Times New Roman" w:eastAsia="仿宋_GB2312" w:cs="Times New Roman"/>
                <w:b/>
                <w:bCs/>
                <w:color w:val="auto"/>
                <w:sz w:val="24"/>
                <w:szCs w:val="32"/>
                <w:vertAlign w:val="baseline"/>
                <w:lang w:val="en-US" w:eastAsia="zh-CN"/>
              </w:rPr>
              <w:t>序号</w:t>
            </w:r>
          </w:p>
        </w:tc>
        <w:tc>
          <w:tcPr>
            <w:tcW w:w="1666" w:type="dxa"/>
            <w:vAlign w:val="center"/>
          </w:tcPr>
          <w:p w14:paraId="6B23036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b/>
                <w:bCs/>
                <w:color w:val="auto"/>
                <w:sz w:val="24"/>
                <w:szCs w:val="32"/>
                <w:vertAlign w:val="baseline"/>
                <w:lang w:val="en-US" w:eastAsia="zh-CN"/>
              </w:rPr>
            </w:pPr>
            <w:r>
              <w:rPr>
                <w:rFonts w:hint="default" w:ascii="Times New Roman" w:hAnsi="Times New Roman" w:eastAsia="仿宋_GB2312" w:cs="Times New Roman"/>
                <w:b/>
                <w:bCs/>
                <w:color w:val="auto"/>
                <w:sz w:val="24"/>
                <w:szCs w:val="32"/>
                <w:vertAlign w:val="baseline"/>
                <w:lang w:val="en-US" w:eastAsia="zh-CN"/>
              </w:rPr>
              <w:t>企业名称</w:t>
            </w:r>
          </w:p>
        </w:tc>
        <w:tc>
          <w:tcPr>
            <w:tcW w:w="1563" w:type="dxa"/>
            <w:vAlign w:val="center"/>
          </w:tcPr>
          <w:p w14:paraId="1DA95F8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b/>
                <w:bCs/>
                <w:color w:val="auto"/>
                <w:sz w:val="24"/>
                <w:szCs w:val="32"/>
                <w:vertAlign w:val="baseline"/>
                <w:lang w:val="en-US" w:eastAsia="zh-CN"/>
              </w:rPr>
            </w:pPr>
            <w:r>
              <w:rPr>
                <w:rFonts w:hint="default" w:ascii="Times New Roman" w:hAnsi="Times New Roman" w:eastAsia="仿宋_GB2312" w:cs="Times New Roman"/>
                <w:b/>
                <w:bCs/>
                <w:color w:val="auto"/>
                <w:sz w:val="24"/>
                <w:szCs w:val="32"/>
                <w:vertAlign w:val="baseline"/>
                <w:lang w:val="en-US" w:eastAsia="zh-CN"/>
              </w:rPr>
              <w:t>注册号/统一社会信用代码</w:t>
            </w:r>
          </w:p>
        </w:tc>
        <w:tc>
          <w:tcPr>
            <w:tcW w:w="2651" w:type="dxa"/>
            <w:vAlign w:val="center"/>
          </w:tcPr>
          <w:p w14:paraId="4E2B592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b/>
                <w:bCs/>
                <w:color w:val="auto"/>
                <w:sz w:val="24"/>
                <w:szCs w:val="32"/>
                <w:vertAlign w:val="baseline"/>
                <w:lang w:val="en-US" w:eastAsia="zh-CN"/>
              </w:rPr>
            </w:pPr>
            <w:r>
              <w:rPr>
                <w:rFonts w:hint="default" w:ascii="Times New Roman" w:hAnsi="Times New Roman" w:eastAsia="仿宋_GB2312" w:cs="Times New Roman"/>
                <w:b/>
                <w:bCs/>
                <w:color w:val="auto"/>
                <w:sz w:val="24"/>
                <w:szCs w:val="32"/>
                <w:vertAlign w:val="baseline"/>
                <w:lang w:val="en-US" w:eastAsia="zh-CN"/>
              </w:rPr>
              <w:t>企业地址</w:t>
            </w:r>
          </w:p>
        </w:tc>
        <w:tc>
          <w:tcPr>
            <w:tcW w:w="1995" w:type="dxa"/>
            <w:vAlign w:val="center"/>
          </w:tcPr>
          <w:p w14:paraId="5904724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default" w:ascii="Times New Roman" w:hAnsi="Times New Roman" w:eastAsia="仿宋_GB2312" w:cs="Times New Roman"/>
                <w:b/>
                <w:bCs/>
                <w:color w:val="auto"/>
                <w:sz w:val="24"/>
                <w:szCs w:val="32"/>
                <w:vertAlign w:val="baseline"/>
                <w:lang w:val="en-US" w:eastAsia="zh-CN"/>
              </w:rPr>
            </w:pPr>
            <w:r>
              <w:rPr>
                <w:rFonts w:hint="eastAsia" w:ascii="Times New Roman" w:hAnsi="Times New Roman" w:eastAsia="仿宋_GB2312" w:cs="Times New Roman"/>
                <w:b/>
                <w:bCs/>
                <w:color w:val="auto"/>
                <w:sz w:val="24"/>
                <w:szCs w:val="32"/>
                <w:vertAlign w:val="baseline"/>
                <w:lang w:val="en-US" w:eastAsia="zh-CN"/>
              </w:rPr>
              <w:t>决定书</w:t>
            </w:r>
            <w:r>
              <w:rPr>
                <w:rFonts w:hint="default" w:ascii="Times New Roman" w:hAnsi="Times New Roman" w:eastAsia="仿宋_GB2312" w:cs="Times New Roman"/>
                <w:b/>
                <w:bCs/>
                <w:color w:val="auto"/>
                <w:sz w:val="24"/>
                <w:szCs w:val="32"/>
                <w:vertAlign w:val="baseline"/>
                <w:lang w:val="en-US" w:eastAsia="zh-CN"/>
              </w:rPr>
              <w:t>文号</w:t>
            </w:r>
          </w:p>
        </w:tc>
      </w:tr>
      <w:tr w14:paraId="1D2BD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1" w:type="dxa"/>
            <w:vAlign w:val="center"/>
          </w:tcPr>
          <w:p w14:paraId="579E06AB">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Times New Roman" w:hAnsi="Times New Roman" w:eastAsia="仿宋_GB2312" w:cs="Times New Roman"/>
                <w:color w:val="auto"/>
                <w:sz w:val="24"/>
                <w:szCs w:val="24"/>
                <w:vertAlign w:val="baseline"/>
                <w:lang w:val="en-US" w:eastAsia="zh-CN"/>
              </w:rPr>
            </w:pPr>
            <w:r>
              <w:rPr>
                <w:rFonts w:hint="eastAsia" w:ascii="Times New Roman" w:hAnsi="Times New Roman" w:eastAsia="仿宋_GB2312" w:cs="Times New Roman"/>
                <w:color w:val="auto"/>
                <w:sz w:val="24"/>
                <w:szCs w:val="24"/>
                <w:vertAlign w:val="baseline"/>
                <w:lang w:val="en-US" w:eastAsia="zh-CN"/>
              </w:rPr>
              <w:t>1</w:t>
            </w:r>
          </w:p>
        </w:tc>
        <w:tc>
          <w:tcPr>
            <w:tcW w:w="1666" w:type="dxa"/>
            <w:shd w:val="clear" w:color="auto" w:fill="auto"/>
            <w:vAlign w:val="center"/>
          </w:tcPr>
          <w:p w14:paraId="20BE1BB7">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w w:val="98"/>
                <w:kern w:val="2"/>
                <w:sz w:val="24"/>
                <w:szCs w:val="24"/>
                <w:highlight w:val="none"/>
                <w:lang w:val="en-US" w:eastAsia="zh-CN" w:bidi="ar-SA"/>
              </w:rPr>
            </w:pPr>
            <w:r>
              <w:rPr>
                <w:rFonts w:hint="default" w:ascii="Times New Roman" w:hAnsi="Times New Roman" w:eastAsia="仿宋_GB2312" w:cs="Times New Roman"/>
                <w:color w:val="auto"/>
                <w:w w:val="98"/>
                <w:kern w:val="2"/>
                <w:sz w:val="24"/>
                <w:szCs w:val="24"/>
                <w:highlight w:val="none"/>
                <w:lang w:val="en-US" w:eastAsia="zh-CN" w:bidi="ar-SA"/>
              </w:rPr>
              <w:t>昆玉市百亚投资管理有限公司</w:t>
            </w:r>
          </w:p>
        </w:tc>
        <w:tc>
          <w:tcPr>
            <w:tcW w:w="1563" w:type="dxa"/>
            <w:shd w:val="clear" w:color="auto" w:fill="auto"/>
            <w:vAlign w:val="center"/>
          </w:tcPr>
          <w:p w14:paraId="490D380A">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w w:val="98"/>
                <w:kern w:val="2"/>
                <w:sz w:val="24"/>
                <w:szCs w:val="24"/>
                <w:highlight w:val="none"/>
                <w:lang w:val="en-US" w:eastAsia="zh-CN" w:bidi="ar-SA"/>
              </w:rPr>
            </w:pPr>
            <w:r>
              <w:rPr>
                <w:rFonts w:hint="default" w:ascii="Times New Roman" w:hAnsi="Times New Roman" w:eastAsia="仿宋_GB2312" w:cs="Times New Roman"/>
                <w:color w:val="auto"/>
                <w:w w:val="98"/>
                <w:kern w:val="2"/>
                <w:sz w:val="24"/>
                <w:szCs w:val="24"/>
                <w:highlight w:val="none"/>
                <w:lang w:val="en-US" w:eastAsia="zh-CN" w:bidi="ar-SA"/>
              </w:rPr>
              <w:t>91659009MA78BTLQ2N</w:t>
            </w:r>
          </w:p>
        </w:tc>
        <w:tc>
          <w:tcPr>
            <w:tcW w:w="2651" w:type="dxa"/>
            <w:shd w:val="clear" w:color="auto" w:fill="auto"/>
            <w:vAlign w:val="center"/>
          </w:tcPr>
          <w:p w14:paraId="178195DD">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w w:val="98"/>
                <w:kern w:val="2"/>
                <w:sz w:val="24"/>
                <w:szCs w:val="24"/>
                <w:highlight w:val="none"/>
                <w:lang w:val="en-US" w:eastAsia="zh-CN" w:bidi="ar-SA"/>
              </w:rPr>
            </w:pPr>
            <w:r>
              <w:rPr>
                <w:rFonts w:hint="default" w:ascii="Times New Roman" w:hAnsi="Times New Roman" w:eastAsia="仿宋_GB2312" w:cs="Times New Roman"/>
                <w:color w:val="auto"/>
                <w:w w:val="98"/>
                <w:kern w:val="2"/>
                <w:sz w:val="24"/>
                <w:szCs w:val="24"/>
                <w:highlight w:val="none"/>
                <w:lang w:val="en-US" w:eastAsia="zh-CN" w:bidi="ar-SA"/>
              </w:rPr>
              <w:t>新疆昆玉市皮山农场新城区3号楼2号房</w:t>
            </w:r>
          </w:p>
        </w:tc>
        <w:tc>
          <w:tcPr>
            <w:tcW w:w="1995" w:type="dxa"/>
            <w:vAlign w:val="center"/>
          </w:tcPr>
          <w:p w14:paraId="3FB34EF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b w:val="0"/>
                <w:bCs w:val="0"/>
                <w:color w:val="auto"/>
                <w:spacing w:val="0"/>
                <w:sz w:val="24"/>
                <w:szCs w:val="24"/>
                <w:highlight w:val="none"/>
                <w:u w:val="none"/>
                <w:lang w:val="en-US" w:eastAsia="zh-CN"/>
              </w:rPr>
            </w:pPr>
            <w:r>
              <w:rPr>
                <w:rFonts w:hint="default" w:ascii="Times New Roman" w:hAnsi="Times New Roman" w:eastAsia="仿宋_GB2312" w:cs="Times New Roman"/>
                <w:b w:val="0"/>
                <w:bCs w:val="0"/>
                <w:color w:val="auto"/>
                <w:spacing w:val="0"/>
                <w:sz w:val="24"/>
                <w:szCs w:val="24"/>
                <w:highlight w:val="none"/>
                <w:u w:val="none"/>
                <w:lang w:val="en-US" w:eastAsia="zh-CN"/>
              </w:rPr>
              <w:t>十四师市监</w:t>
            </w:r>
            <w:r>
              <w:rPr>
                <w:rFonts w:hint="eastAsia" w:ascii="Times New Roman" w:hAnsi="Times New Roman" w:eastAsia="仿宋_GB2312" w:cs="Times New Roman"/>
                <w:b w:val="0"/>
                <w:bCs w:val="0"/>
                <w:color w:val="auto"/>
                <w:spacing w:val="0"/>
                <w:sz w:val="24"/>
                <w:szCs w:val="24"/>
                <w:highlight w:val="none"/>
                <w:u w:val="none"/>
                <w:lang w:val="en-US" w:eastAsia="zh-CN"/>
              </w:rPr>
              <w:t>处罚</w:t>
            </w:r>
            <w:r>
              <w:rPr>
                <w:rFonts w:hint="default" w:ascii="Times New Roman" w:hAnsi="Times New Roman" w:eastAsia="仿宋_GB2312" w:cs="Times New Roman"/>
                <w:b w:val="0"/>
                <w:bCs w:val="0"/>
                <w:color w:val="auto"/>
                <w:spacing w:val="0"/>
                <w:sz w:val="24"/>
                <w:szCs w:val="24"/>
                <w:highlight w:val="none"/>
                <w:u w:val="none"/>
                <w:lang w:val="en-US" w:eastAsia="zh-CN"/>
              </w:rPr>
              <w:t>〔2026〕</w:t>
            </w:r>
            <w:r>
              <w:rPr>
                <w:rFonts w:hint="eastAsia" w:ascii="Times New Roman" w:hAnsi="Times New Roman" w:eastAsia="仿宋_GB2312" w:cs="Times New Roman"/>
                <w:b w:val="0"/>
                <w:bCs w:val="0"/>
                <w:color w:val="auto"/>
                <w:spacing w:val="0"/>
                <w:sz w:val="24"/>
                <w:szCs w:val="24"/>
                <w:highlight w:val="none"/>
                <w:u w:val="none"/>
                <w:lang w:val="en-US" w:eastAsia="zh-CN"/>
              </w:rPr>
              <w:t>17</w:t>
            </w:r>
            <w:r>
              <w:rPr>
                <w:rFonts w:hint="default" w:ascii="Times New Roman" w:hAnsi="Times New Roman" w:eastAsia="仿宋_GB2312" w:cs="Times New Roman"/>
                <w:b w:val="0"/>
                <w:bCs w:val="0"/>
                <w:color w:val="auto"/>
                <w:spacing w:val="0"/>
                <w:sz w:val="24"/>
                <w:szCs w:val="24"/>
                <w:highlight w:val="none"/>
                <w:u w:val="none"/>
                <w:lang w:val="en-US" w:eastAsia="zh-CN"/>
              </w:rPr>
              <w:t>号</w:t>
            </w:r>
          </w:p>
        </w:tc>
      </w:tr>
      <w:tr w14:paraId="1704B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1" w:type="dxa"/>
            <w:vAlign w:val="center"/>
          </w:tcPr>
          <w:p w14:paraId="03D20328">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Times New Roman" w:hAnsi="Times New Roman" w:eastAsia="仿宋_GB2312" w:cs="Times New Roman"/>
                <w:color w:val="auto"/>
                <w:sz w:val="24"/>
                <w:szCs w:val="24"/>
                <w:vertAlign w:val="baseline"/>
                <w:lang w:val="en-US" w:eastAsia="zh-CN"/>
              </w:rPr>
            </w:pPr>
            <w:r>
              <w:rPr>
                <w:rFonts w:hint="eastAsia" w:ascii="Times New Roman" w:hAnsi="Times New Roman" w:eastAsia="仿宋_GB2312" w:cs="Times New Roman"/>
                <w:color w:val="auto"/>
                <w:sz w:val="24"/>
                <w:szCs w:val="24"/>
                <w:vertAlign w:val="baseline"/>
                <w:lang w:val="en-US" w:eastAsia="zh-CN"/>
              </w:rPr>
              <w:t>2</w:t>
            </w:r>
          </w:p>
        </w:tc>
        <w:tc>
          <w:tcPr>
            <w:tcW w:w="1666" w:type="dxa"/>
            <w:shd w:val="clear" w:color="auto" w:fill="auto"/>
            <w:vAlign w:val="center"/>
          </w:tcPr>
          <w:p w14:paraId="6109B702">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w w:val="98"/>
                <w:kern w:val="2"/>
                <w:sz w:val="24"/>
                <w:szCs w:val="24"/>
                <w:highlight w:val="none"/>
                <w:lang w:val="en-US" w:eastAsia="zh-CN" w:bidi="ar-SA"/>
              </w:rPr>
            </w:pPr>
            <w:r>
              <w:rPr>
                <w:rFonts w:hint="eastAsia" w:ascii="Times New Roman" w:hAnsi="Times New Roman" w:eastAsia="仿宋_GB2312" w:cs="Times New Roman"/>
                <w:color w:val="auto"/>
                <w:w w:val="98"/>
                <w:kern w:val="2"/>
                <w:sz w:val="24"/>
                <w:szCs w:val="24"/>
                <w:highlight w:val="none"/>
                <w:lang w:val="en-US" w:eastAsia="zh-CN" w:bidi="ar-SA"/>
              </w:rPr>
              <w:t>新疆中润商贸有限公司</w:t>
            </w:r>
          </w:p>
        </w:tc>
        <w:tc>
          <w:tcPr>
            <w:tcW w:w="1563" w:type="dxa"/>
            <w:shd w:val="clear" w:color="auto" w:fill="auto"/>
            <w:vAlign w:val="center"/>
          </w:tcPr>
          <w:p w14:paraId="1E586BE6">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w w:val="98"/>
                <w:kern w:val="2"/>
                <w:sz w:val="24"/>
                <w:szCs w:val="24"/>
                <w:highlight w:val="none"/>
                <w:lang w:val="en-US" w:eastAsia="zh-CN" w:bidi="ar-SA"/>
              </w:rPr>
            </w:pPr>
            <w:r>
              <w:rPr>
                <w:rFonts w:hint="eastAsia" w:ascii="Times New Roman" w:hAnsi="Times New Roman" w:eastAsia="仿宋_GB2312" w:cs="Times New Roman"/>
                <w:color w:val="auto"/>
                <w:w w:val="98"/>
                <w:kern w:val="2"/>
                <w:sz w:val="24"/>
                <w:szCs w:val="24"/>
                <w:highlight w:val="none"/>
                <w:lang w:val="en-US" w:eastAsia="zh-CN" w:bidi="ar-SA"/>
              </w:rPr>
              <w:t>91659009MABKYCR484</w:t>
            </w:r>
          </w:p>
        </w:tc>
        <w:tc>
          <w:tcPr>
            <w:tcW w:w="2651" w:type="dxa"/>
            <w:shd w:val="clear" w:color="auto" w:fill="auto"/>
            <w:vAlign w:val="center"/>
          </w:tcPr>
          <w:p w14:paraId="7ABCAE22">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w w:val="98"/>
                <w:kern w:val="2"/>
                <w:sz w:val="24"/>
                <w:szCs w:val="24"/>
                <w:highlight w:val="none"/>
                <w:lang w:val="en-US" w:eastAsia="zh-CN" w:bidi="ar-SA"/>
              </w:rPr>
            </w:pPr>
            <w:bookmarkStart w:id="0" w:name="dsrzs"/>
            <w:r>
              <w:rPr>
                <w:rFonts w:hint="default" w:ascii="Times New Roman" w:hAnsi="Times New Roman" w:eastAsia="仿宋_GB2312" w:cs="Times New Roman"/>
                <w:color w:val="auto"/>
                <w:w w:val="98"/>
                <w:kern w:val="2"/>
                <w:sz w:val="24"/>
                <w:szCs w:val="24"/>
                <w:highlight w:val="none"/>
                <w:lang w:val="en-US" w:eastAsia="zh-CN" w:bidi="ar-SA"/>
              </w:rPr>
              <w:t>新疆</w:t>
            </w:r>
            <w:bookmarkEnd w:id="0"/>
            <w:r>
              <w:rPr>
                <w:rFonts w:hint="eastAsia" w:ascii="Times New Roman" w:hAnsi="Times New Roman" w:eastAsia="仿宋_GB2312" w:cs="Times New Roman"/>
                <w:color w:val="auto"/>
                <w:w w:val="98"/>
                <w:kern w:val="2"/>
                <w:sz w:val="24"/>
                <w:szCs w:val="24"/>
                <w:highlight w:val="none"/>
                <w:lang w:val="en-US" w:eastAsia="zh-CN" w:bidi="ar-SA"/>
              </w:rPr>
              <w:t>昆玉市昆泉镇昆泉小区忠义路102号商铺</w:t>
            </w:r>
          </w:p>
        </w:tc>
        <w:tc>
          <w:tcPr>
            <w:tcW w:w="1995" w:type="dxa"/>
            <w:vAlign w:val="center"/>
          </w:tcPr>
          <w:p w14:paraId="43121415">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w w:val="98"/>
                <w:kern w:val="2"/>
                <w:sz w:val="24"/>
                <w:szCs w:val="24"/>
                <w:highlight w:val="none"/>
                <w:lang w:val="en-US" w:eastAsia="zh-CN" w:bidi="ar-SA"/>
              </w:rPr>
            </w:pPr>
            <w:r>
              <w:rPr>
                <w:rFonts w:hint="default" w:ascii="Times New Roman" w:hAnsi="Times New Roman" w:eastAsia="仿宋_GB2312" w:cs="Times New Roman"/>
                <w:color w:val="auto"/>
                <w:w w:val="98"/>
                <w:kern w:val="2"/>
                <w:sz w:val="24"/>
                <w:szCs w:val="24"/>
                <w:highlight w:val="none"/>
                <w:lang w:val="en-US" w:eastAsia="zh-CN" w:bidi="ar-SA"/>
              </w:rPr>
              <w:t>十四师市监处罚〔202</w:t>
            </w:r>
            <w:r>
              <w:rPr>
                <w:rFonts w:hint="eastAsia" w:ascii="Times New Roman" w:hAnsi="Times New Roman" w:eastAsia="仿宋_GB2312" w:cs="Times New Roman"/>
                <w:color w:val="auto"/>
                <w:w w:val="98"/>
                <w:kern w:val="2"/>
                <w:sz w:val="24"/>
                <w:szCs w:val="24"/>
                <w:highlight w:val="none"/>
                <w:lang w:val="en-US" w:eastAsia="zh-CN" w:bidi="ar-SA"/>
              </w:rPr>
              <w:t>6</w:t>
            </w:r>
            <w:r>
              <w:rPr>
                <w:rFonts w:hint="default" w:ascii="Times New Roman" w:hAnsi="Times New Roman" w:eastAsia="仿宋_GB2312" w:cs="Times New Roman"/>
                <w:color w:val="auto"/>
                <w:w w:val="98"/>
                <w:kern w:val="2"/>
                <w:sz w:val="24"/>
                <w:szCs w:val="24"/>
                <w:highlight w:val="none"/>
                <w:lang w:val="en-US" w:eastAsia="zh-CN" w:bidi="ar-SA"/>
              </w:rPr>
              <w:t>〕</w:t>
            </w:r>
            <w:r>
              <w:rPr>
                <w:rFonts w:hint="eastAsia" w:ascii="Times New Roman" w:hAnsi="Times New Roman" w:eastAsia="仿宋_GB2312" w:cs="Times New Roman"/>
                <w:color w:val="auto"/>
                <w:w w:val="98"/>
                <w:kern w:val="2"/>
                <w:sz w:val="24"/>
                <w:szCs w:val="24"/>
                <w:highlight w:val="none"/>
                <w:lang w:val="en-US" w:eastAsia="zh-CN" w:bidi="ar-SA"/>
              </w:rPr>
              <w:t xml:space="preserve"> 20</w:t>
            </w:r>
            <w:r>
              <w:rPr>
                <w:rFonts w:hint="default" w:ascii="Times New Roman" w:hAnsi="Times New Roman" w:eastAsia="仿宋_GB2312" w:cs="Times New Roman"/>
                <w:color w:val="auto"/>
                <w:w w:val="98"/>
                <w:kern w:val="2"/>
                <w:sz w:val="24"/>
                <w:szCs w:val="24"/>
                <w:highlight w:val="none"/>
                <w:lang w:val="en-US" w:eastAsia="zh-CN" w:bidi="ar-SA"/>
              </w:rPr>
              <w:t>号</w:t>
            </w:r>
          </w:p>
        </w:tc>
      </w:tr>
      <w:tr w14:paraId="07BED3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481" w:type="dxa"/>
            <w:vAlign w:val="center"/>
          </w:tcPr>
          <w:p w14:paraId="3F76B604">
            <w:pPr>
              <w:keepNext w:val="0"/>
              <w:keepLines w:val="0"/>
              <w:pageBreakBefore w:val="0"/>
              <w:widowControl w:val="0"/>
              <w:kinsoku/>
              <w:wordWrap/>
              <w:overflowPunct/>
              <w:topLinePunct w:val="0"/>
              <w:autoSpaceDE/>
              <w:autoSpaceDN/>
              <w:bidi w:val="0"/>
              <w:adjustRightInd/>
              <w:snapToGrid/>
              <w:spacing w:line="520" w:lineRule="exact"/>
              <w:jc w:val="center"/>
              <w:textAlignment w:val="auto"/>
              <w:rPr>
                <w:rFonts w:hint="default" w:ascii="Times New Roman" w:hAnsi="Times New Roman" w:eastAsia="仿宋_GB2312" w:cs="Times New Roman"/>
                <w:color w:val="auto"/>
                <w:sz w:val="24"/>
                <w:szCs w:val="24"/>
                <w:vertAlign w:val="baseline"/>
                <w:lang w:val="en-US" w:eastAsia="zh-CN"/>
              </w:rPr>
            </w:pPr>
            <w:r>
              <w:rPr>
                <w:rFonts w:hint="eastAsia" w:ascii="Times New Roman" w:hAnsi="Times New Roman" w:eastAsia="仿宋_GB2312" w:cs="Times New Roman"/>
                <w:color w:val="auto"/>
                <w:sz w:val="24"/>
                <w:szCs w:val="24"/>
                <w:vertAlign w:val="baseline"/>
                <w:lang w:val="en-US" w:eastAsia="zh-CN"/>
              </w:rPr>
              <w:t>3</w:t>
            </w:r>
          </w:p>
        </w:tc>
        <w:tc>
          <w:tcPr>
            <w:tcW w:w="1666" w:type="dxa"/>
            <w:shd w:val="clear" w:color="auto" w:fill="auto"/>
            <w:vAlign w:val="top"/>
          </w:tcPr>
          <w:p w14:paraId="3B958AEC">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w w:val="98"/>
                <w:kern w:val="2"/>
                <w:sz w:val="24"/>
                <w:szCs w:val="24"/>
                <w:highlight w:val="none"/>
                <w:lang w:val="en-US" w:eastAsia="zh-CN" w:bidi="ar-SA"/>
              </w:rPr>
            </w:pPr>
            <w:r>
              <w:rPr>
                <w:rFonts w:hint="eastAsia" w:ascii="Times New Roman" w:hAnsi="Times New Roman" w:eastAsia="仿宋_GB2312" w:cs="Times New Roman"/>
                <w:color w:val="auto"/>
                <w:w w:val="98"/>
                <w:kern w:val="2"/>
                <w:sz w:val="24"/>
                <w:szCs w:val="24"/>
                <w:highlight w:val="none"/>
                <w:lang w:val="en-US" w:eastAsia="zh-CN" w:bidi="ar-SA"/>
              </w:rPr>
              <w:t>新疆冀城建筑有限公司</w:t>
            </w:r>
          </w:p>
        </w:tc>
        <w:tc>
          <w:tcPr>
            <w:tcW w:w="1563" w:type="dxa"/>
            <w:shd w:val="clear" w:color="auto" w:fill="auto"/>
            <w:vAlign w:val="top"/>
          </w:tcPr>
          <w:p w14:paraId="7A17527B">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w w:val="98"/>
                <w:kern w:val="2"/>
                <w:sz w:val="24"/>
                <w:szCs w:val="24"/>
                <w:highlight w:val="none"/>
                <w:lang w:val="en-US" w:eastAsia="zh-CN" w:bidi="ar-SA"/>
              </w:rPr>
            </w:pPr>
            <w:r>
              <w:rPr>
                <w:rFonts w:hint="eastAsia" w:ascii="Times New Roman" w:hAnsi="Times New Roman" w:eastAsia="仿宋_GB2312" w:cs="Times New Roman"/>
                <w:color w:val="auto"/>
                <w:w w:val="98"/>
                <w:kern w:val="2"/>
                <w:sz w:val="24"/>
                <w:szCs w:val="24"/>
                <w:highlight w:val="none"/>
                <w:lang w:val="en-US" w:eastAsia="zh-CN" w:bidi="ar-SA"/>
              </w:rPr>
              <w:t>91659009MABKY6UN6G</w:t>
            </w:r>
          </w:p>
        </w:tc>
        <w:tc>
          <w:tcPr>
            <w:tcW w:w="2651" w:type="dxa"/>
            <w:shd w:val="clear" w:color="auto" w:fill="auto"/>
            <w:vAlign w:val="top"/>
          </w:tcPr>
          <w:p w14:paraId="55EF5B2C">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w w:val="98"/>
                <w:kern w:val="2"/>
                <w:sz w:val="24"/>
                <w:szCs w:val="24"/>
                <w:highlight w:val="none"/>
                <w:lang w:val="en-US" w:eastAsia="zh-CN" w:bidi="ar-SA"/>
              </w:rPr>
            </w:pPr>
            <w:r>
              <w:rPr>
                <w:rFonts w:hint="default" w:ascii="Times New Roman" w:hAnsi="Times New Roman" w:eastAsia="仿宋_GB2312" w:cs="Times New Roman"/>
                <w:color w:val="auto"/>
                <w:w w:val="98"/>
                <w:kern w:val="2"/>
                <w:sz w:val="24"/>
                <w:szCs w:val="24"/>
                <w:highlight w:val="none"/>
                <w:lang w:val="en-US" w:eastAsia="zh-CN" w:bidi="ar-SA"/>
              </w:rPr>
              <w:t>新疆</w:t>
            </w:r>
            <w:r>
              <w:rPr>
                <w:rFonts w:hint="eastAsia" w:ascii="Times New Roman" w:hAnsi="Times New Roman" w:eastAsia="仿宋_GB2312" w:cs="Times New Roman"/>
                <w:color w:val="auto"/>
                <w:w w:val="98"/>
                <w:kern w:val="2"/>
                <w:sz w:val="24"/>
                <w:szCs w:val="24"/>
                <w:highlight w:val="none"/>
                <w:lang w:val="en-US" w:eastAsia="zh-CN" w:bidi="ar-SA"/>
              </w:rPr>
              <w:t>昆玉市昆泉镇昆泉小区忠义路102号商铺</w:t>
            </w:r>
          </w:p>
        </w:tc>
        <w:tc>
          <w:tcPr>
            <w:tcW w:w="1995" w:type="dxa"/>
            <w:shd w:val="clear" w:color="auto" w:fill="auto"/>
            <w:vAlign w:val="center"/>
          </w:tcPr>
          <w:p w14:paraId="10A6D5FF">
            <w:pPr>
              <w:keepNext w:val="0"/>
              <w:keepLines w:val="0"/>
              <w:pageBreakBefore w:val="0"/>
              <w:widowControl w:val="0"/>
              <w:kinsoku/>
              <w:wordWrap/>
              <w:overflowPunct/>
              <w:topLinePunct w:val="0"/>
              <w:autoSpaceDE/>
              <w:autoSpaceDN/>
              <w:bidi w:val="0"/>
              <w:adjustRightInd/>
              <w:snapToGrid/>
              <w:spacing w:line="320" w:lineRule="exact"/>
              <w:jc w:val="center"/>
              <w:textAlignment w:val="auto"/>
              <w:rPr>
                <w:rFonts w:hint="default" w:ascii="Times New Roman" w:hAnsi="Times New Roman" w:eastAsia="仿宋_GB2312" w:cs="Times New Roman"/>
                <w:color w:val="auto"/>
                <w:w w:val="98"/>
                <w:kern w:val="2"/>
                <w:sz w:val="24"/>
                <w:szCs w:val="24"/>
                <w:highlight w:val="none"/>
                <w:lang w:val="en-US" w:eastAsia="zh-CN" w:bidi="ar-SA"/>
              </w:rPr>
            </w:pPr>
            <w:r>
              <w:rPr>
                <w:rFonts w:hint="default" w:ascii="Times New Roman" w:hAnsi="Times New Roman" w:eastAsia="仿宋_GB2312" w:cs="Times New Roman"/>
                <w:color w:val="auto"/>
                <w:w w:val="98"/>
                <w:kern w:val="2"/>
                <w:sz w:val="24"/>
                <w:szCs w:val="24"/>
                <w:highlight w:val="none"/>
                <w:lang w:val="en-US" w:eastAsia="zh-CN" w:bidi="ar-SA"/>
              </w:rPr>
              <w:t>十四师市监处罚〔202</w:t>
            </w:r>
            <w:r>
              <w:rPr>
                <w:rFonts w:hint="eastAsia" w:ascii="Times New Roman" w:hAnsi="Times New Roman" w:eastAsia="仿宋_GB2312" w:cs="Times New Roman"/>
                <w:color w:val="auto"/>
                <w:w w:val="98"/>
                <w:kern w:val="2"/>
                <w:sz w:val="24"/>
                <w:szCs w:val="24"/>
                <w:highlight w:val="none"/>
                <w:lang w:val="en-US" w:eastAsia="zh-CN" w:bidi="ar-SA"/>
              </w:rPr>
              <w:t>6</w:t>
            </w:r>
            <w:r>
              <w:rPr>
                <w:rFonts w:hint="default" w:ascii="Times New Roman" w:hAnsi="Times New Roman" w:eastAsia="仿宋_GB2312" w:cs="Times New Roman"/>
                <w:color w:val="auto"/>
                <w:w w:val="98"/>
                <w:kern w:val="2"/>
                <w:sz w:val="24"/>
                <w:szCs w:val="24"/>
                <w:highlight w:val="none"/>
                <w:lang w:val="en-US" w:eastAsia="zh-CN" w:bidi="ar-SA"/>
              </w:rPr>
              <w:t>〕</w:t>
            </w:r>
            <w:r>
              <w:rPr>
                <w:rFonts w:hint="eastAsia" w:ascii="Times New Roman" w:hAnsi="Times New Roman" w:eastAsia="仿宋_GB2312" w:cs="Times New Roman"/>
                <w:color w:val="auto"/>
                <w:w w:val="98"/>
                <w:kern w:val="2"/>
                <w:sz w:val="24"/>
                <w:szCs w:val="24"/>
                <w:highlight w:val="none"/>
                <w:lang w:val="en-US" w:eastAsia="zh-CN" w:bidi="ar-SA"/>
              </w:rPr>
              <w:t xml:space="preserve"> 21</w:t>
            </w:r>
            <w:r>
              <w:rPr>
                <w:rFonts w:hint="default" w:ascii="Times New Roman" w:hAnsi="Times New Roman" w:eastAsia="仿宋_GB2312" w:cs="Times New Roman"/>
                <w:color w:val="auto"/>
                <w:w w:val="98"/>
                <w:kern w:val="2"/>
                <w:sz w:val="24"/>
                <w:szCs w:val="24"/>
                <w:highlight w:val="none"/>
                <w:lang w:val="en-US" w:eastAsia="zh-CN" w:bidi="ar-SA"/>
              </w:rPr>
              <w:t>号</w:t>
            </w:r>
          </w:p>
        </w:tc>
      </w:tr>
    </w:tbl>
    <w:p w14:paraId="03BD7D57">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color w:val="auto"/>
          <w:sz w:val="24"/>
          <w:szCs w:val="24"/>
          <w:lang w:val="en-US" w:eastAsia="zh-CN"/>
        </w:rPr>
      </w:pPr>
    </w:p>
    <w:p w14:paraId="31F59903">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color w:val="auto"/>
          <w:sz w:val="24"/>
          <w:szCs w:val="24"/>
          <w:lang w:val="en-US" w:eastAsia="zh-CN"/>
        </w:rPr>
      </w:pPr>
    </w:p>
    <w:p w14:paraId="25F67B94">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color w:val="auto"/>
          <w:sz w:val="24"/>
          <w:szCs w:val="24"/>
          <w:lang w:val="en-US" w:eastAsia="zh-CN"/>
        </w:rPr>
      </w:pPr>
    </w:p>
    <w:p w14:paraId="20986FB0">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color w:val="auto"/>
          <w:sz w:val="24"/>
          <w:szCs w:val="24"/>
          <w:lang w:val="en-US" w:eastAsia="zh-CN"/>
        </w:rPr>
      </w:pPr>
      <w:bookmarkStart w:id="1" w:name="_GoBack"/>
      <w:bookmarkEnd w:id="1"/>
    </w:p>
    <w:p w14:paraId="17CBAF1A">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color w:val="auto"/>
          <w:sz w:val="24"/>
          <w:szCs w:val="24"/>
          <w:lang w:val="en-US" w:eastAsia="zh-CN"/>
        </w:rPr>
      </w:pPr>
    </w:p>
    <w:p w14:paraId="38B05D25">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color w:val="auto"/>
          <w:sz w:val="24"/>
          <w:szCs w:val="24"/>
          <w:lang w:val="en-US" w:eastAsia="zh-CN"/>
        </w:rPr>
      </w:pPr>
    </w:p>
    <w:p w14:paraId="61F37B5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color w:val="auto"/>
          <w:sz w:val="24"/>
          <w:szCs w:val="24"/>
          <w:lang w:val="en-US" w:eastAsia="zh-CN"/>
        </w:rPr>
      </w:pPr>
    </w:p>
    <w:p w14:paraId="5AFEF63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color w:val="auto"/>
          <w:sz w:val="24"/>
          <w:szCs w:val="24"/>
          <w:lang w:val="en-US" w:eastAsia="zh-CN"/>
        </w:rPr>
      </w:pPr>
    </w:p>
    <w:p w14:paraId="522961A4">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color w:val="auto"/>
          <w:sz w:val="24"/>
          <w:szCs w:val="24"/>
          <w:lang w:val="en-US" w:eastAsia="zh-CN"/>
        </w:rPr>
      </w:pPr>
    </w:p>
    <w:p w14:paraId="6A27F00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color w:val="auto"/>
          <w:sz w:val="24"/>
          <w:szCs w:val="24"/>
          <w:lang w:val="en-US" w:eastAsia="zh-CN"/>
        </w:rPr>
      </w:pPr>
    </w:p>
    <w:p w14:paraId="2D797107">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color w:val="auto"/>
          <w:sz w:val="24"/>
          <w:szCs w:val="24"/>
          <w:lang w:val="en-US" w:eastAsia="zh-CN"/>
        </w:rPr>
      </w:pPr>
    </w:p>
    <w:p w14:paraId="165AB9E8">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color w:val="auto"/>
          <w:sz w:val="24"/>
          <w:szCs w:val="24"/>
          <w:lang w:val="en-US" w:eastAsia="zh-CN"/>
        </w:rPr>
      </w:pPr>
    </w:p>
    <w:p w14:paraId="371A3CFE">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color w:val="auto"/>
          <w:sz w:val="24"/>
          <w:szCs w:val="24"/>
          <w:lang w:val="en-US" w:eastAsia="zh-CN"/>
        </w:rPr>
      </w:pPr>
    </w:p>
    <w:p w14:paraId="5B884F1D">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color w:val="auto"/>
          <w:sz w:val="24"/>
          <w:szCs w:val="24"/>
          <w:lang w:val="en-US" w:eastAsia="zh-CN"/>
        </w:rPr>
      </w:pPr>
    </w:p>
    <w:p w14:paraId="289DA9CC">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color w:val="auto"/>
          <w:sz w:val="24"/>
          <w:szCs w:val="24"/>
          <w:lang w:val="en-US" w:eastAsia="zh-CN"/>
        </w:rPr>
      </w:pPr>
    </w:p>
    <w:p w14:paraId="2FDD1C7F">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color w:val="auto"/>
          <w:sz w:val="24"/>
          <w:szCs w:val="24"/>
          <w:lang w:val="en-US" w:eastAsia="zh-CN"/>
        </w:rPr>
      </w:pPr>
    </w:p>
    <w:p w14:paraId="583F7D33">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仿宋_GB2312" w:hAnsi="仿宋_GB2312" w:eastAsia="仿宋_GB2312" w:cs="仿宋_GB2312"/>
          <w:color w:val="auto"/>
          <w:sz w:val="24"/>
          <w:szCs w:val="24"/>
          <w:lang w:val="en-US" w:eastAsia="zh-CN"/>
        </w:rPr>
      </w:pPr>
    </w:p>
    <w:p w14:paraId="50ACF5A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附件2：</w:t>
      </w:r>
    </w:p>
    <w:p w14:paraId="712FC425">
      <w:pPr>
        <w:keepNext w:val="0"/>
        <w:keepLines w:val="0"/>
        <w:pageBreakBefore w:val="0"/>
        <w:widowControl w:val="0"/>
        <w:tabs>
          <w:tab w:val="left" w:pos="3518"/>
        </w:tabs>
        <w:kinsoku/>
        <w:bidi w:val="0"/>
        <w:snapToGrid w:val="0"/>
        <w:spacing w:line="560" w:lineRule="exact"/>
        <w:ind w:firstLine="0"/>
        <w:jc w:val="center"/>
        <w:rPr>
          <w:rFonts w:hint="default" w:ascii="Times New Roman" w:hAnsi="Times New Roman" w:eastAsia="方正小标宋简体" w:cs="Times New Roman"/>
          <w:color w:val="auto"/>
          <w:spacing w:val="-2"/>
          <w:sz w:val="44"/>
          <w:szCs w:val="44"/>
          <w:highlight w:val="none"/>
        </w:rPr>
      </w:pPr>
      <w:r>
        <w:rPr>
          <w:rFonts w:hint="eastAsia" w:ascii="Times New Roman" w:hAnsi="Times New Roman" w:eastAsia="方正小标宋简体" w:cs="Times New Roman"/>
          <w:color w:val="auto"/>
          <w:spacing w:val="-2"/>
          <w:sz w:val="44"/>
          <w:szCs w:val="44"/>
          <w:highlight w:val="none"/>
          <w:lang w:val="en-US" w:eastAsia="zh-CN"/>
        </w:rPr>
        <w:t>新疆生产建设兵团</w:t>
      </w:r>
      <w:r>
        <w:rPr>
          <w:rFonts w:hint="default" w:ascii="Times New Roman" w:hAnsi="Times New Roman" w:eastAsia="方正小标宋简体" w:cs="Times New Roman"/>
          <w:color w:val="auto"/>
          <w:spacing w:val="-2"/>
          <w:sz w:val="44"/>
          <w:szCs w:val="44"/>
          <w:highlight w:val="none"/>
        </w:rPr>
        <w:t>第十四师市场</w:t>
      </w:r>
    </w:p>
    <w:p w14:paraId="1DD6FAD7">
      <w:pPr>
        <w:keepNext w:val="0"/>
        <w:keepLines w:val="0"/>
        <w:pageBreakBefore w:val="0"/>
        <w:widowControl w:val="0"/>
        <w:tabs>
          <w:tab w:val="left" w:pos="3518"/>
        </w:tabs>
        <w:kinsoku/>
        <w:bidi w:val="0"/>
        <w:snapToGrid w:val="0"/>
        <w:spacing w:line="560" w:lineRule="exact"/>
        <w:ind w:firstLine="0"/>
        <w:jc w:val="center"/>
        <w:rPr>
          <w:rFonts w:hint="default" w:ascii="Times New Roman" w:hAnsi="Times New Roman" w:eastAsia="方正小标宋简体" w:cs="Times New Roman"/>
          <w:color w:val="auto"/>
          <w:spacing w:val="-2"/>
          <w:sz w:val="44"/>
          <w:szCs w:val="44"/>
          <w:highlight w:val="none"/>
        </w:rPr>
      </w:pPr>
      <w:r>
        <w:rPr>
          <w:rFonts w:hint="default" w:ascii="Times New Roman" w:hAnsi="Times New Roman" w:eastAsia="方正小标宋简体" w:cs="Times New Roman"/>
          <w:color w:val="auto"/>
          <w:spacing w:val="-2"/>
          <w:sz w:val="44"/>
          <w:szCs w:val="44"/>
          <w:highlight w:val="none"/>
        </w:rPr>
        <w:t>监督管理局行政处罚决定书</w:t>
      </w:r>
    </w:p>
    <w:p w14:paraId="1126B6FB">
      <w:pPr>
        <w:keepNext w:val="0"/>
        <w:keepLines w:val="0"/>
        <w:pageBreakBefore w:val="0"/>
        <w:kinsoku/>
        <w:wordWrap/>
        <w:topLinePunct w:val="0"/>
        <w:autoSpaceDE w:val="0"/>
        <w:autoSpaceDN w:val="0"/>
        <w:bidi w:val="0"/>
        <w:adjustRightInd w:val="0"/>
        <w:snapToGrid w:val="0"/>
        <w:spacing w:line="560" w:lineRule="exact"/>
        <w:ind w:firstLine="0" w:firstLineChars="0"/>
        <w:jc w:val="center"/>
        <w:textAlignment w:val="auto"/>
        <w:rPr>
          <w:rFonts w:hint="default" w:ascii="Times New Roman" w:hAnsi="Times New Roman" w:eastAsia="方正小标宋简体" w:cs="Times New Roman"/>
          <w:color w:val="auto"/>
          <w:spacing w:val="-2"/>
          <w:sz w:val="44"/>
          <w:szCs w:val="44"/>
          <w:highlight w:val="none"/>
        </w:rPr>
      </w:pPr>
      <w:r>
        <w:rPr>
          <w:rFonts w:hint="default" w:ascii="Times New Roman" w:hAnsi="Times New Roman" w:eastAsia="仿宋_GB2312" w:cs="Times New Roman"/>
          <w:color w:val="auto"/>
          <w:spacing w:val="-7"/>
          <w:sz w:val="32"/>
          <w:szCs w:val="32"/>
          <w:highlight w:val="none"/>
        </w:rPr>
        <w:t>十四师市监处罚〔</w:t>
      </w:r>
      <w:r>
        <w:rPr>
          <w:rFonts w:hint="default" w:ascii="Times New Roman" w:hAnsi="Times New Roman" w:eastAsia="仿宋_GB2312" w:cs="Times New Roman"/>
          <w:color w:val="auto"/>
          <w:spacing w:val="18"/>
          <w:sz w:val="32"/>
          <w:szCs w:val="32"/>
          <w:highlight w:val="none"/>
          <w:u w:val="none"/>
        </w:rPr>
        <w:t>202</w:t>
      </w:r>
      <w:r>
        <w:rPr>
          <w:rFonts w:hint="eastAsia" w:ascii="Times New Roman" w:hAnsi="Times New Roman" w:eastAsia="仿宋_GB2312" w:cs="Times New Roman"/>
          <w:color w:val="auto"/>
          <w:spacing w:val="18"/>
          <w:sz w:val="32"/>
          <w:szCs w:val="32"/>
          <w:highlight w:val="none"/>
          <w:u w:val="none"/>
          <w:lang w:val="en-US" w:eastAsia="zh-CN"/>
        </w:rPr>
        <w:t>6</w:t>
      </w:r>
      <w:r>
        <w:rPr>
          <w:rFonts w:hint="default" w:ascii="Times New Roman" w:hAnsi="Times New Roman" w:eastAsia="仿宋_GB2312" w:cs="Times New Roman"/>
          <w:color w:val="auto"/>
          <w:spacing w:val="-7"/>
          <w:sz w:val="32"/>
          <w:szCs w:val="32"/>
          <w:highlight w:val="none"/>
        </w:rPr>
        <w:t>〕</w:t>
      </w:r>
      <w:r>
        <w:rPr>
          <w:rFonts w:hint="eastAsia" w:ascii="Times New Roman" w:hAnsi="Times New Roman" w:eastAsia="仿宋_GB2312" w:cs="Times New Roman"/>
          <w:color w:val="auto"/>
          <w:spacing w:val="-7"/>
          <w:sz w:val="32"/>
          <w:szCs w:val="32"/>
          <w:highlight w:val="none"/>
          <w:lang w:val="en-US" w:eastAsia="zh-CN"/>
        </w:rPr>
        <w:t xml:space="preserve"> 17</w:t>
      </w:r>
      <w:r>
        <w:rPr>
          <w:rFonts w:hint="default" w:ascii="Times New Roman" w:hAnsi="Times New Roman" w:eastAsia="仿宋_GB2312" w:cs="Times New Roman"/>
          <w:color w:val="auto"/>
          <w:spacing w:val="-7"/>
          <w:sz w:val="32"/>
          <w:szCs w:val="32"/>
          <w:highlight w:val="none"/>
        </w:rPr>
        <w:t>号</w:t>
      </w:r>
    </w:p>
    <w:p w14:paraId="511F77D7">
      <w:pPr>
        <w:keepNext w:val="0"/>
        <w:keepLines w:val="0"/>
        <w:pageBreakBefore w:val="0"/>
        <w:kinsoku/>
        <w:bidi w:val="0"/>
        <w:spacing w:line="560" w:lineRule="exact"/>
        <w:rPr>
          <w:color w:val="auto"/>
        </w:rPr>
      </w:pPr>
    </w:p>
    <w:p w14:paraId="69854D24">
      <w:pPr>
        <w:keepNext w:val="0"/>
        <w:keepLines w:val="0"/>
        <w:pageBreakBefore w:val="0"/>
        <w:widowControl w:val="0"/>
        <w:kinsoku/>
        <w:bidi w:val="0"/>
        <w:snapToGrid w:val="0"/>
        <w:spacing w:line="560" w:lineRule="exact"/>
        <w:rPr>
          <w:rFonts w:hint="eastAsia" w:ascii="仿宋_GB2312" w:hAnsi="仿宋_GB2312" w:eastAsia="仿宋_GB2312" w:cs="仿宋_GB2312"/>
          <w:color w:val="auto"/>
          <w:spacing w:val="1"/>
          <w:sz w:val="32"/>
          <w:szCs w:val="32"/>
          <w:highlight w:val="none"/>
          <w:u w:val="single" w:color="auto"/>
          <w:lang w:val="en-US" w:eastAsia="zh-CN"/>
        </w:rPr>
      </w:pPr>
      <w:r>
        <w:rPr>
          <w:rFonts w:hint="eastAsia" w:ascii="仿宋_GB2312" w:hAnsi="仿宋_GB2312" w:eastAsia="仿宋_GB2312" w:cs="仿宋_GB2312"/>
          <w:color w:val="auto"/>
          <w:spacing w:val="-7"/>
          <w:sz w:val="32"/>
          <w:szCs w:val="32"/>
          <w:highlight w:val="none"/>
          <w:u w:val="none" w:color="auto"/>
        </w:rPr>
        <w:t>当事人</w:t>
      </w:r>
      <w:r>
        <w:rPr>
          <w:rFonts w:hint="eastAsia" w:ascii="仿宋_GB2312" w:hAnsi="仿宋_GB2312" w:eastAsia="仿宋_GB2312" w:cs="仿宋_GB2312"/>
          <w:color w:val="auto"/>
          <w:spacing w:val="-7"/>
          <w:sz w:val="32"/>
          <w:szCs w:val="32"/>
          <w:highlight w:val="none"/>
          <w:u w:val="none" w:color="auto"/>
          <w:lang w:eastAsia="zh-CN"/>
        </w:rPr>
        <w:t>名称</w:t>
      </w:r>
      <w:r>
        <w:rPr>
          <w:rFonts w:hint="eastAsia" w:ascii="仿宋_GB2312" w:hAnsi="仿宋_GB2312" w:eastAsia="仿宋_GB2312" w:cs="仿宋_GB2312"/>
          <w:color w:val="auto"/>
          <w:spacing w:val="-7"/>
          <w:sz w:val="32"/>
          <w:szCs w:val="32"/>
          <w:highlight w:val="none"/>
          <w:u w:val="none" w:color="auto"/>
        </w:rPr>
        <w:t>：</w:t>
      </w:r>
      <w:r>
        <w:rPr>
          <w:rFonts w:hint="eastAsia" w:ascii="仿宋_GB2312" w:hAnsi="仿宋_GB2312" w:eastAsia="仿宋_GB2312" w:cs="仿宋_GB2312"/>
          <w:color w:val="auto"/>
          <w:spacing w:val="-7"/>
          <w:sz w:val="32"/>
          <w:szCs w:val="32"/>
          <w:highlight w:val="none"/>
          <w:u w:val="single" w:color="auto"/>
          <w:lang w:val="en-US" w:eastAsia="zh-CN"/>
        </w:rPr>
        <w:t>昆玉市百亚投资管理有限公司</w:t>
      </w:r>
      <w:r>
        <w:rPr>
          <w:rFonts w:hint="eastAsia" w:ascii="仿宋_GB2312" w:hAnsi="仿宋_GB2312" w:eastAsia="仿宋_GB2312" w:cs="仿宋_GB2312"/>
          <w:color w:val="auto"/>
          <w:spacing w:val="-4"/>
          <w:sz w:val="32"/>
          <w:szCs w:val="32"/>
          <w:highlight w:val="none"/>
          <w:u w:val="single" w:color="auto"/>
          <w:lang w:val="en-US" w:eastAsia="zh-CN"/>
        </w:rPr>
        <w:t xml:space="preserve">                          </w:t>
      </w:r>
      <w:r>
        <w:rPr>
          <w:rFonts w:hint="eastAsia" w:ascii="仿宋_GB2312" w:hAnsi="仿宋_GB2312" w:eastAsia="仿宋_GB2312" w:cs="仿宋_GB2312"/>
          <w:color w:val="auto"/>
          <w:spacing w:val="-4"/>
          <w:sz w:val="32"/>
          <w:szCs w:val="32"/>
          <w:highlight w:val="none"/>
          <w:u w:val="none" w:color="auto"/>
          <w:lang w:val="en-US" w:eastAsia="zh-CN"/>
        </w:rPr>
        <w:t xml:space="preserve"> </w:t>
      </w:r>
      <w:r>
        <w:rPr>
          <w:rFonts w:hint="eastAsia" w:ascii="仿宋_GB2312" w:hAnsi="仿宋_GB2312" w:eastAsia="仿宋_GB2312" w:cs="仿宋_GB2312"/>
          <w:color w:val="auto"/>
          <w:spacing w:val="-7"/>
          <w:sz w:val="32"/>
          <w:szCs w:val="32"/>
          <w:highlight w:val="none"/>
          <w:u w:val="none" w:color="auto"/>
        </w:rPr>
        <w:t>主体资格证照名称：</w:t>
      </w:r>
      <w:r>
        <w:rPr>
          <w:rFonts w:hint="eastAsia" w:ascii="仿宋_GB2312" w:hAnsi="仿宋_GB2312" w:eastAsia="仿宋_GB2312" w:cs="仿宋_GB2312"/>
          <w:color w:val="auto"/>
          <w:spacing w:val="1"/>
          <w:sz w:val="32"/>
          <w:szCs w:val="32"/>
          <w:highlight w:val="none"/>
          <w:u w:val="single" w:color="auto"/>
        </w:rPr>
        <w:t>营业执照</w:t>
      </w:r>
      <w:r>
        <w:rPr>
          <w:rFonts w:hint="eastAsia" w:ascii="仿宋_GB2312" w:hAnsi="仿宋_GB2312" w:eastAsia="仿宋_GB2312" w:cs="仿宋_GB2312"/>
          <w:color w:val="auto"/>
          <w:spacing w:val="1"/>
          <w:sz w:val="32"/>
          <w:szCs w:val="32"/>
          <w:highlight w:val="none"/>
          <w:u w:val="single" w:color="auto"/>
          <w:lang w:val="en-US" w:eastAsia="zh-CN"/>
        </w:rPr>
        <w:t xml:space="preserve">                               </w:t>
      </w:r>
    </w:p>
    <w:p w14:paraId="6E9D3041">
      <w:pPr>
        <w:keepNext w:val="0"/>
        <w:keepLines w:val="0"/>
        <w:pageBreakBefore w:val="0"/>
        <w:widowControl w:val="0"/>
        <w:kinsoku/>
        <w:bidi w:val="0"/>
        <w:snapToGrid w:val="0"/>
        <w:spacing w:line="560" w:lineRule="exact"/>
        <w:rPr>
          <w:rFonts w:hint="eastAsia" w:ascii="仿宋_GB2312" w:hAnsi="仿宋_GB2312" w:eastAsia="仿宋_GB2312" w:cs="仿宋_GB2312"/>
          <w:color w:val="auto"/>
          <w:sz w:val="32"/>
          <w:szCs w:val="32"/>
          <w:highlight w:val="none"/>
          <w:u w:val="single" w:color="auto"/>
          <w:lang w:val="en-US" w:eastAsia="zh-CN"/>
        </w:rPr>
      </w:pPr>
      <w:r>
        <w:rPr>
          <w:rFonts w:hint="eastAsia" w:ascii="仿宋_GB2312" w:hAnsi="仿宋_GB2312" w:eastAsia="仿宋_GB2312" w:cs="仿宋_GB2312"/>
          <w:color w:val="auto"/>
          <w:spacing w:val="-7"/>
          <w:sz w:val="32"/>
          <w:szCs w:val="32"/>
          <w:highlight w:val="none"/>
          <w:u w:val="none" w:color="auto"/>
        </w:rPr>
        <w:t>统一社会信用代码：</w:t>
      </w:r>
      <w:r>
        <w:rPr>
          <w:rFonts w:hint="eastAsia" w:ascii="仿宋_GB2312" w:hAnsi="仿宋_GB2312" w:eastAsia="仿宋_GB2312" w:cs="仿宋_GB2312"/>
          <w:color w:val="auto"/>
          <w:spacing w:val="-7"/>
          <w:sz w:val="32"/>
          <w:szCs w:val="32"/>
          <w:highlight w:val="none"/>
          <w:u w:val="single" w:color="auto"/>
          <w:lang w:val="en-US" w:eastAsia="zh-CN"/>
        </w:rPr>
        <w:t>91659009MA78BTLQ2N</w:t>
      </w:r>
      <w:r>
        <w:rPr>
          <w:rFonts w:hint="eastAsia" w:ascii="仿宋_GB2312" w:hAnsi="仿宋_GB2312" w:eastAsia="仿宋_GB2312" w:cs="仿宋_GB2312"/>
          <w:color w:val="auto"/>
          <w:sz w:val="32"/>
          <w:szCs w:val="32"/>
          <w:highlight w:val="none"/>
          <w:u w:val="single" w:color="auto"/>
          <w:lang w:val="en-US" w:eastAsia="zh-CN"/>
        </w:rPr>
        <w:t xml:space="preserve">                   </w:t>
      </w:r>
    </w:p>
    <w:p w14:paraId="585E19FE">
      <w:pPr>
        <w:keepNext w:val="0"/>
        <w:keepLines w:val="0"/>
        <w:pageBreakBefore w:val="0"/>
        <w:widowControl w:val="0"/>
        <w:kinsoku/>
        <w:bidi w:val="0"/>
        <w:snapToGrid w:val="0"/>
        <w:spacing w:line="560" w:lineRule="exact"/>
        <w:rPr>
          <w:rFonts w:hint="eastAsia" w:ascii="仿宋_GB2312" w:hAnsi="仿宋_GB2312" w:eastAsia="仿宋_GB2312" w:cs="仿宋_GB2312"/>
          <w:color w:val="auto"/>
          <w:spacing w:val="-7"/>
          <w:sz w:val="32"/>
          <w:szCs w:val="32"/>
          <w:highlight w:val="none"/>
          <w:u w:val="none" w:color="auto"/>
          <w:lang w:val="en-US" w:eastAsia="zh-CN"/>
        </w:rPr>
      </w:pPr>
      <w:r>
        <w:rPr>
          <w:rFonts w:hint="eastAsia" w:ascii="仿宋_GB2312" w:hAnsi="仿宋_GB2312" w:eastAsia="仿宋_GB2312" w:cs="仿宋_GB2312"/>
          <w:color w:val="auto"/>
          <w:spacing w:val="-7"/>
          <w:sz w:val="32"/>
          <w:szCs w:val="32"/>
          <w:highlight w:val="none"/>
          <w:u w:val="none" w:color="auto"/>
          <w:lang w:val="en-US" w:eastAsia="zh-CN"/>
        </w:rPr>
        <w:t>住所</w:t>
      </w:r>
      <w:r>
        <w:rPr>
          <w:rFonts w:hint="eastAsia" w:ascii="仿宋_GB2312" w:hAnsi="仿宋_GB2312" w:eastAsia="仿宋_GB2312" w:cs="仿宋_GB2312"/>
          <w:color w:val="auto"/>
          <w:spacing w:val="-7"/>
          <w:sz w:val="32"/>
          <w:szCs w:val="32"/>
          <w:highlight w:val="none"/>
          <w:u w:val="none" w:color="auto"/>
        </w:rPr>
        <w:t>：</w:t>
      </w:r>
      <w:r>
        <w:rPr>
          <w:rFonts w:hint="eastAsia" w:ascii="仿宋_GB2312" w:hAnsi="仿宋_GB2312" w:eastAsia="仿宋_GB2312" w:cs="仿宋_GB2312"/>
          <w:color w:val="auto"/>
          <w:spacing w:val="-7"/>
          <w:sz w:val="32"/>
          <w:szCs w:val="32"/>
          <w:highlight w:val="none"/>
          <w:u w:val="single" w:color="auto"/>
          <w:lang w:val="en-US" w:eastAsia="zh-CN"/>
        </w:rPr>
        <w:t xml:space="preserve">新疆昆玉市皮山农场新城区3号楼2号房                    </w:t>
      </w:r>
      <w:r>
        <w:rPr>
          <w:rFonts w:hint="eastAsia" w:ascii="仿宋_GB2312" w:hAnsi="仿宋_GB2312" w:eastAsia="仿宋_GB2312" w:cs="仿宋_GB2312"/>
          <w:color w:val="auto"/>
          <w:spacing w:val="-7"/>
          <w:sz w:val="32"/>
          <w:szCs w:val="32"/>
          <w:highlight w:val="none"/>
          <w:u w:val="none" w:color="auto"/>
          <w:lang w:val="en-US" w:eastAsia="zh-CN"/>
        </w:rPr>
        <w:t xml:space="preserve">                       </w:t>
      </w:r>
    </w:p>
    <w:p w14:paraId="04CD1C65">
      <w:pPr>
        <w:keepNext w:val="0"/>
        <w:keepLines w:val="0"/>
        <w:pageBreakBefore w:val="0"/>
        <w:kinsoku/>
        <w:wordWrap/>
        <w:overflowPunct w:val="0"/>
        <w:topLinePunct/>
        <w:autoSpaceDE w:val="0"/>
        <w:autoSpaceDN/>
        <w:bidi w:val="0"/>
        <w:adjustRightInd/>
        <w:snapToGrid/>
        <w:spacing w:line="560" w:lineRule="exact"/>
        <w:jc w:val="left"/>
        <w:textAlignment w:val="auto"/>
        <w:rPr>
          <w:rFonts w:hint="eastAsia" w:ascii="仿宋_GB2312" w:hAnsi="仿宋_GB2312" w:eastAsia="仿宋_GB2312" w:cs="仿宋_GB2312"/>
          <w:color w:val="auto"/>
          <w:spacing w:val="-7"/>
          <w:sz w:val="32"/>
          <w:szCs w:val="32"/>
          <w:highlight w:val="none"/>
          <w:u w:val="single" w:color="auto"/>
          <w:lang w:val="en-US" w:eastAsia="zh-CN"/>
        </w:rPr>
      </w:pPr>
      <w:r>
        <w:rPr>
          <w:rFonts w:hint="eastAsia" w:ascii="仿宋_GB2312" w:hAnsi="仿宋_GB2312" w:eastAsia="仿宋_GB2312" w:cs="仿宋_GB2312"/>
          <w:color w:val="auto"/>
          <w:spacing w:val="-7"/>
          <w:sz w:val="32"/>
          <w:szCs w:val="32"/>
          <w:highlight w:val="none"/>
          <w:u w:val="none" w:color="auto"/>
          <w:lang w:val="en-US" w:eastAsia="zh-CN"/>
        </w:rPr>
        <w:t>法定代表人：</w:t>
      </w:r>
      <w:r>
        <w:rPr>
          <w:rFonts w:hint="eastAsia" w:ascii="仿宋_GB2312" w:hAnsi="仿宋_GB2312" w:eastAsia="仿宋_GB2312" w:cs="仿宋_GB2312"/>
          <w:color w:val="auto"/>
          <w:spacing w:val="-7"/>
          <w:sz w:val="32"/>
          <w:szCs w:val="32"/>
          <w:highlight w:val="none"/>
          <w:u w:val="single" w:color="auto"/>
          <w:lang w:val="en-US" w:eastAsia="zh-CN"/>
        </w:rPr>
        <w:t xml:space="preserve">刘均文                                     </w:t>
      </w:r>
    </w:p>
    <w:p w14:paraId="18A6750C">
      <w:pPr>
        <w:keepNext w:val="0"/>
        <w:keepLines w:val="0"/>
        <w:pageBreakBefore w:val="0"/>
        <w:kinsoku/>
        <w:wordWrap/>
        <w:overflowPunct w:val="0"/>
        <w:topLinePunct/>
        <w:autoSpaceDE w:val="0"/>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当事人因未报送2023年度、2024年度年度报告并公示，被我局列入经营异常名录。2025年9月23日、2025年10月9日，我局执法人员经实地走访，发现当事人注册住所“新疆昆玉市皮山农场新城区3号楼2号房地址已不存在，无当事人经营活动迹象，我局执法人员现场拨打当事人注册登记的联系电话，无法联系到当事人。2025年10月26日，我局执法人员向当事人登记住所邮寄专用信函1封，2025年11月26日，因无人签收，无法联系到当事人被退回。2025年12月9日，我局执法人员向当事人登记住所邮寄专用信函1封，2026年1月13日，因无人签收无法联系到当事人被退回。</w:t>
      </w:r>
    </w:p>
    <w:p w14:paraId="640FBDD0">
      <w:pPr>
        <w:keepNext w:val="0"/>
        <w:keepLines w:val="0"/>
        <w:pageBreakBefore w:val="0"/>
        <w:kinsoku/>
        <w:wordWrap/>
        <w:overflowPunct w:val="0"/>
        <w:topLinePunct/>
        <w:autoSpaceDE w:val="0"/>
        <w:autoSpaceDN/>
        <w:bidi w:val="0"/>
        <w:adjustRightInd/>
        <w:snapToGrid/>
        <w:spacing w:line="560" w:lineRule="exact"/>
        <w:ind w:left="0" w:firstLine="640" w:firstLineChars="200"/>
        <w:jc w:val="left"/>
        <w:textAlignment w:val="auto"/>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为进一步查明事实，我局于2025年11月28日立案调查。</w:t>
      </w:r>
    </w:p>
    <w:p w14:paraId="48B6419B">
      <w:pPr>
        <w:keepNext w:val="0"/>
        <w:keepLines w:val="0"/>
        <w:pageBreakBefore w:val="0"/>
        <w:widowControl/>
        <w:kinsoku/>
        <w:wordWrap/>
        <w:overflowPunct w:val="0"/>
        <w:topLinePunct w:val="0"/>
        <w:autoSpaceDE w:val="0"/>
        <w:autoSpaceDN w:val="0"/>
        <w:bidi w:val="0"/>
        <w:adjustRightInd w:val="0"/>
        <w:snapToGrid w:val="0"/>
        <w:spacing w:line="560" w:lineRule="exact"/>
        <w:ind w:left="0" w:leftChars="0" w:right="0" w:firstLine="640" w:firstLineChars="200"/>
        <w:jc w:val="both"/>
        <w:textAlignment w:val="baseline"/>
        <w:rPr>
          <w:rFonts w:hint="eastAsia" w:ascii="仿宋_GB2312" w:hAnsi="仿宋_GB2312" w:eastAsia="仿宋_GB2312" w:cs="仿宋_GB2312"/>
          <w:color w:val="auto"/>
          <w:spacing w:val="4"/>
          <w:sz w:val="32"/>
          <w:szCs w:val="32"/>
          <w:highlight w:val="none"/>
          <w:u w:val="none" w:color="auto"/>
          <w:lang w:val="en-US" w:eastAsia="zh-CN"/>
        </w:rPr>
      </w:pPr>
      <w:r>
        <w:rPr>
          <w:rFonts w:hint="eastAsia" w:ascii="仿宋_GB2312" w:hAnsi="仿宋_GB2312" w:eastAsia="仿宋_GB2312" w:cs="仿宋_GB2312"/>
          <w:color w:val="auto"/>
          <w:sz w:val="32"/>
          <w:szCs w:val="32"/>
          <w:highlight w:val="none"/>
          <w:u w:val="none"/>
          <w:lang w:val="en-US" w:eastAsia="zh-CN"/>
        </w:rPr>
        <w:t>2025年9月23日、2025</w:t>
      </w:r>
      <w:r>
        <w:rPr>
          <w:rFonts w:hint="eastAsia" w:ascii="仿宋_GB2312" w:hAnsi="仿宋_GB2312" w:eastAsia="仿宋_GB2312" w:cs="仿宋_GB2312"/>
          <w:color w:val="auto"/>
          <w:spacing w:val="4"/>
          <w:sz w:val="32"/>
          <w:szCs w:val="32"/>
          <w:highlight w:val="none"/>
          <w:u w:val="none" w:color="auto"/>
          <w:lang w:val="en-US" w:eastAsia="zh-CN"/>
        </w:rPr>
        <w:t>年10月9日，我局执法人员依法开展现场走访</w:t>
      </w:r>
      <w:r>
        <w:rPr>
          <w:rFonts w:hint="eastAsia" w:ascii="仿宋_GB2312" w:hAnsi="仿宋_GB2312" w:eastAsia="仿宋_GB2312" w:cs="仿宋_GB2312"/>
          <w:color w:val="auto"/>
          <w:sz w:val="32"/>
          <w:szCs w:val="32"/>
          <w:highlight w:val="none"/>
          <w:u w:val="none"/>
          <w:lang w:val="en-US" w:eastAsia="zh-CN"/>
        </w:rPr>
        <w:t>，由昆玉市皮山农场三连管理委员会委员达**·买**、候补委员田*作为见证人签字盖章确认，并</w:t>
      </w:r>
      <w:r>
        <w:rPr>
          <w:rFonts w:hint="eastAsia" w:ascii="仿宋_GB2312" w:hAnsi="仿宋_GB2312" w:eastAsia="仿宋_GB2312" w:cs="仿宋_GB2312"/>
          <w:color w:val="auto"/>
          <w:spacing w:val="4"/>
          <w:sz w:val="32"/>
          <w:szCs w:val="32"/>
          <w:highlight w:val="none"/>
          <w:u w:val="none" w:color="auto"/>
          <w:lang w:val="en-US" w:eastAsia="zh-CN"/>
        </w:rPr>
        <w:t>制作现场笔录、询问笔录各两份。调查过程中，依法提取了当事人年报信息、</w:t>
      </w:r>
      <w:r>
        <w:rPr>
          <w:rFonts w:hint="eastAsia" w:ascii="仿宋_GB2312" w:hAnsi="仿宋_GB2312" w:eastAsia="仿宋_GB2312" w:cs="仿宋_GB2312"/>
          <w:color w:val="auto"/>
          <w:sz w:val="32"/>
          <w:szCs w:val="32"/>
          <w:highlight w:val="none"/>
          <w:u w:val="none"/>
          <w:lang w:val="en-US" w:eastAsia="zh-CN"/>
        </w:rPr>
        <w:t>企业信用信息公示报告</w:t>
      </w:r>
      <w:r>
        <w:rPr>
          <w:rFonts w:hint="eastAsia" w:ascii="仿宋_GB2312" w:hAnsi="仿宋_GB2312" w:eastAsia="仿宋_GB2312" w:cs="仿宋_GB2312"/>
          <w:color w:val="auto"/>
          <w:spacing w:val="4"/>
          <w:sz w:val="32"/>
          <w:szCs w:val="32"/>
          <w:highlight w:val="none"/>
          <w:u w:val="none" w:color="auto"/>
          <w:lang w:val="en-US" w:eastAsia="zh-CN"/>
        </w:rPr>
        <w:t>等证据材料，调查全过程使用执法记录仪记录。</w:t>
      </w:r>
    </w:p>
    <w:p w14:paraId="4A2D9FD8">
      <w:pPr>
        <w:keepNext w:val="0"/>
        <w:keepLines w:val="0"/>
        <w:pageBreakBefore w:val="0"/>
        <w:kinsoku/>
        <w:wordWrap/>
        <w:overflowPunct w:val="0"/>
        <w:topLinePunct/>
        <w:autoSpaceDE w:val="0"/>
        <w:autoSpaceDN/>
        <w:bidi w:val="0"/>
        <w:adjustRightInd/>
        <w:snapToGrid/>
        <w:spacing w:line="560" w:lineRule="exact"/>
        <w:ind w:left="0" w:firstLine="640" w:firstLineChars="200"/>
        <w:jc w:val="both"/>
        <w:textAlignment w:val="auto"/>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经查询国家企业信用信息公示系统，当事人于2019年4月29日注册成立，</w:t>
      </w:r>
      <w:r>
        <w:rPr>
          <w:rFonts w:hint="eastAsia" w:ascii="仿宋_GB2312" w:hAnsi="仿宋_GB2312" w:eastAsia="仿宋_GB2312" w:cs="仿宋_GB2312"/>
          <w:color w:val="auto"/>
          <w:spacing w:val="-6"/>
          <w:sz w:val="32"/>
          <w:szCs w:val="32"/>
          <w:highlight w:val="none"/>
          <w:u w:val="none"/>
          <w:lang w:val="en-US" w:eastAsia="zh-CN"/>
        </w:rPr>
        <w:t>统一社会信用代码：</w:t>
      </w:r>
      <w:r>
        <w:rPr>
          <w:rFonts w:hint="eastAsia" w:ascii="仿宋_GB2312" w:hAnsi="仿宋_GB2312" w:eastAsia="仿宋_GB2312" w:cs="仿宋_GB2312"/>
          <w:color w:val="auto"/>
          <w:sz w:val="32"/>
          <w:szCs w:val="32"/>
          <w:highlight w:val="none"/>
          <w:u w:val="none"/>
          <w:lang w:val="en-US" w:eastAsia="zh-CN"/>
        </w:rPr>
        <w:t>91659009MA78BTLQ2N，登记状态：存续，住所：新疆昆玉市皮山农场新城区3号楼2号房，法定代表人：</w:t>
      </w:r>
      <w:r>
        <w:rPr>
          <w:rFonts w:hint="eastAsia" w:ascii="仿宋_GB2312" w:hAnsi="仿宋_GB2312" w:eastAsia="仿宋_GB2312" w:cs="仿宋_GB2312"/>
          <w:color w:val="auto"/>
          <w:spacing w:val="-6"/>
          <w:sz w:val="32"/>
          <w:szCs w:val="32"/>
          <w:highlight w:val="none"/>
          <w:u w:val="none"/>
          <w:lang w:val="en-US" w:eastAsia="zh-CN"/>
        </w:rPr>
        <w:t>刘均文。</w:t>
      </w:r>
    </w:p>
    <w:p w14:paraId="29CD473A">
      <w:pPr>
        <w:keepNext w:val="0"/>
        <w:keepLines w:val="0"/>
        <w:pageBreakBefore w:val="0"/>
        <w:widowControl/>
        <w:kinsoku/>
        <w:wordWrap/>
        <w:overflowPunct w:val="0"/>
        <w:topLinePunct w:val="0"/>
        <w:autoSpaceDE w:val="0"/>
        <w:autoSpaceDN w:val="0"/>
        <w:bidi w:val="0"/>
        <w:adjustRightInd w:val="0"/>
        <w:snapToGrid w:val="0"/>
        <w:spacing w:line="560" w:lineRule="exact"/>
        <w:ind w:left="0" w:leftChars="0" w:right="0" w:firstLine="640" w:firstLineChars="200"/>
        <w:jc w:val="both"/>
        <w:textAlignment w:val="baseline"/>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经查询国家企业信用信息公示系统，2024年当事人未按照《企业信息公示暂行条例》第八条第一款规定的期限报送并公示2023年年度报告。2025年当事人未按照《企业信息公示暂行条例》第八条第一款规定的期限报送并公示2024年年度报告。</w:t>
      </w:r>
    </w:p>
    <w:p w14:paraId="4853D953">
      <w:pPr>
        <w:keepNext w:val="0"/>
        <w:keepLines w:val="0"/>
        <w:pageBreakBefore w:val="0"/>
        <w:widowControl/>
        <w:kinsoku/>
        <w:wordWrap/>
        <w:overflowPunct w:val="0"/>
        <w:topLinePunct w:val="0"/>
        <w:autoSpaceDE w:val="0"/>
        <w:autoSpaceDN w:val="0"/>
        <w:bidi w:val="0"/>
        <w:adjustRightInd w:val="0"/>
        <w:snapToGrid w:val="0"/>
        <w:spacing w:line="560" w:lineRule="exact"/>
        <w:ind w:left="0" w:leftChars="0" w:right="0" w:firstLine="640" w:firstLineChars="200"/>
        <w:jc w:val="both"/>
        <w:textAlignment w:val="baseline"/>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经查询国家企业信用信息公示系统经营异常名录信息，2024年7月1日，当事人因未按照《企业信息公示暂行条例》第八条第一款规定的期限报送并公示2023年年度报告，被我局列入经营异常名录。2025年7月1日，当事人因未按照《企业信息公示暂行条例》第八条第一款规定的期限报送并公示2024年年度报告，被我局列入经营异常名录。经查询国家企业信用信息公示系统公告信息，当事人暂无市场主体歇业公告信息。</w:t>
      </w:r>
    </w:p>
    <w:p w14:paraId="1B46E40C">
      <w:pPr>
        <w:keepNext w:val="0"/>
        <w:keepLines w:val="0"/>
        <w:pageBreakBefore w:val="0"/>
        <w:tabs>
          <w:tab w:val="left" w:pos="4380"/>
        </w:tabs>
        <w:kinsoku/>
        <w:wordWrap/>
        <w:overflowPunct w:val="0"/>
        <w:topLinePunct/>
        <w:autoSpaceDE w:val="0"/>
        <w:autoSpaceDN/>
        <w:bidi w:val="0"/>
        <w:adjustRightInd/>
        <w:snapToGrid/>
        <w:spacing w:line="560" w:lineRule="exact"/>
        <w:ind w:left="0" w:firstLine="656" w:firstLineChars="200"/>
        <w:jc w:val="both"/>
        <w:textAlignment w:val="auto"/>
        <w:rPr>
          <w:rFonts w:hint="eastAsia" w:ascii="仿宋_GB2312" w:hAnsi="仿宋_GB2312" w:eastAsia="仿宋_GB2312" w:cs="仿宋_GB2312"/>
          <w:color w:val="auto"/>
          <w:spacing w:val="4"/>
          <w:sz w:val="32"/>
          <w:szCs w:val="32"/>
          <w:highlight w:val="none"/>
          <w:u w:val="none" w:color="auto"/>
          <w:lang w:val="en-US" w:eastAsia="zh-CN"/>
        </w:rPr>
      </w:pPr>
      <w:r>
        <w:rPr>
          <w:rFonts w:hint="eastAsia" w:ascii="仿宋_GB2312" w:hAnsi="仿宋_GB2312" w:eastAsia="仿宋_GB2312" w:cs="仿宋_GB2312"/>
          <w:color w:val="auto"/>
          <w:spacing w:val="4"/>
          <w:sz w:val="32"/>
          <w:szCs w:val="32"/>
          <w:highlight w:val="none"/>
          <w:u w:val="none" w:color="auto"/>
          <w:lang w:val="en-US" w:eastAsia="zh-CN"/>
        </w:rPr>
        <w:t>经查，2025年10月9日我局执法人员依法提取《中国执行信息公开网》信息一份，查询结果显示在全国法院(包含地方各级法院)范围内没有找到</w:t>
      </w:r>
      <w:r>
        <w:rPr>
          <w:rFonts w:hint="eastAsia" w:ascii="仿宋_GB2312" w:hAnsi="仿宋_GB2312" w:eastAsia="仿宋_GB2312" w:cs="仿宋_GB2312"/>
          <w:color w:val="auto"/>
          <w:spacing w:val="-6"/>
          <w:sz w:val="32"/>
          <w:szCs w:val="32"/>
          <w:highlight w:val="none"/>
          <w:u w:val="none"/>
          <w:lang w:val="en-US" w:eastAsia="zh-CN"/>
        </w:rPr>
        <w:t>昆玉市百亚投资管理有限公司</w:t>
      </w:r>
      <w:r>
        <w:rPr>
          <w:rFonts w:hint="eastAsia" w:ascii="仿宋_GB2312" w:hAnsi="仿宋_GB2312" w:eastAsia="仿宋_GB2312" w:cs="仿宋_GB2312"/>
          <w:color w:val="auto"/>
          <w:spacing w:val="4"/>
          <w:sz w:val="32"/>
          <w:szCs w:val="32"/>
          <w:highlight w:val="none"/>
          <w:u w:val="none" w:color="auto"/>
          <w:lang w:val="en-US" w:eastAsia="zh-CN"/>
        </w:rPr>
        <w:t>相关结果。</w:t>
      </w:r>
    </w:p>
    <w:p w14:paraId="2E1D1204">
      <w:pPr>
        <w:keepNext w:val="0"/>
        <w:keepLines w:val="0"/>
        <w:pageBreakBefore w:val="0"/>
        <w:widowControl/>
        <w:kinsoku/>
        <w:wordWrap/>
        <w:overflowPunct w:val="0"/>
        <w:topLinePunct w:val="0"/>
        <w:autoSpaceDE w:val="0"/>
        <w:autoSpaceDN w:val="0"/>
        <w:bidi w:val="0"/>
        <w:adjustRightInd w:val="0"/>
        <w:snapToGrid w:val="0"/>
        <w:spacing w:line="560" w:lineRule="exact"/>
        <w:ind w:left="0" w:leftChars="0" w:right="0" w:firstLine="656" w:firstLineChars="200"/>
        <w:jc w:val="both"/>
        <w:textAlignment w:val="baseline"/>
        <w:rPr>
          <w:rFonts w:hint="eastAsia" w:ascii="仿宋_GB2312" w:hAnsi="仿宋_GB2312" w:eastAsia="仿宋_GB2312" w:cs="仿宋_GB2312"/>
          <w:color w:val="auto"/>
          <w:spacing w:val="4"/>
          <w:sz w:val="32"/>
          <w:szCs w:val="32"/>
          <w:highlight w:val="none"/>
          <w:u w:val="none" w:color="auto"/>
          <w:lang w:val="en-US" w:eastAsia="zh-CN"/>
        </w:rPr>
      </w:pPr>
      <w:r>
        <w:rPr>
          <w:rFonts w:hint="eastAsia" w:ascii="仿宋_GB2312" w:hAnsi="仿宋_GB2312" w:eastAsia="仿宋_GB2312" w:cs="仿宋_GB2312"/>
          <w:color w:val="auto"/>
          <w:spacing w:val="4"/>
          <w:sz w:val="32"/>
          <w:szCs w:val="32"/>
          <w:highlight w:val="none"/>
          <w:u w:val="none" w:color="auto"/>
          <w:lang w:val="en-US" w:eastAsia="zh-CN"/>
        </w:rPr>
        <w:t>经查，</w:t>
      </w:r>
      <w:r>
        <w:rPr>
          <w:rFonts w:hint="eastAsia" w:ascii="仿宋_GB2312" w:hAnsi="仿宋_GB2312" w:eastAsia="仿宋_GB2312" w:cs="仿宋_GB2312"/>
          <w:color w:val="auto"/>
          <w:sz w:val="32"/>
          <w:szCs w:val="32"/>
          <w:highlight w:val="none"/>
          <w:u w:val="none"/>
          <w:lang w:val="en-US" w:eastAsia="zh-CN"/>
        </w:rPr>
        <w:t>2025年9月23日、2025</w:t>
      </w:r>
      <w:r>
        <w:rPr>
          <w:rFonts w:hint="eastAsia" w:ascii="仿宋_GB2312" w:hAnsi="仿宋_GB2312" w:eastAsia="仿宋_GB2312" w:cs="仿宋_GB2312"/>
          <w:color w:val="auto"/>
          <w:spacing w:val="4"/>
          <w:sz w:val="32"/>
          <w:szCs w:val="32"/>
          <w:highlight w:val="none"/>
          <w:u w:val="none" w:color="auto"/>
          <w:lang w:val="en-US" w:eastAsia="zh-CN"/>
        </w:rPr>
        <w:t>年10月9日，我局执法人员依法对当事人注册地址</w:t>
      </w:r>
      <w:r>
        <w:rPr>
          <w:rFonts w:hint="eastAsia" w:ascii="仿宋_GB2312" w:hAnsi="仿宋_GB2312" w:eastAsia="仿宋_GB2312" w:cs="仿宋_GB2312"/>
          <w:color w:val="auto"/>
          <w:sz w:val="32"/>
          <w:szCs w:val="32"/>
          <w:highlight w:val="none"/>
          <w:u w:val="none"/>
          <w:lang w:val="en-US" w:eastAsia="zh-CN"/>
        </w:rPr>
        <w:t>新疆昆玉市皮山农场新城区3号楼2号房</w:t>
      </w:r>
      <w:r>
        <w:rPr>
          <w:rFonts w:hint="eastAsia" w:ascii="仿宋_GB2312" w:hAnsi="仿宋_GB2312" w:eastAsia="仿宋_GB2312" w:cs="仿宋_GB2312"/>
          <w:color w:val="auto"/>
          <w:spacing w:val="4"/>
          <w:sz w:val="32"/>
          <w:szCs w:val="32"/>
          <w:highlight w:val="none"/>
          <w:u w:val="none" w:color="auto"/>
          <w:lang w:val="en-US" w:eastAsia="zh-CN"/>
        </w:rPr>
        <w:t>进行核查走访，并现场拨打当事人注册登记的联系电话</w:t>
      </w:r>
      <w:r>
        <w:rPr>
          <w:rFonts w:hint="eastAsia" w:ascii="仿宋_GB2312" w:hAnsi="仿宋_GB2312" w:eastAsia="仿宋_GB2312" w:cs="仿宋_GB2312"/>
          <w:color w:val="auto"/>
          <w:sz w:val="32"/>
          <w:szCs w:val="32"/>
          <w:highlight w:val="none"/>
          <w:u w:val="none"/>
          <w:lang w:val="en-US" w:eastAsia="zh-CN"/>
        </w:rPr>
        <w:t>，无法联系到当事人。</w:t>
      </w:r>
      <w:r>
        <w:rPr>
          <w:rFonts w:hint="eastAsia" w:ascii="仿宋_GB2312" w:hAnsi="仿宋_GB2312" w:eastAsia="仿宋_GB2312" w:cs="仿宋_GB2312"/>
          <w:color w:val="auto"/>
          <w:spacing w:val="4"/>
          <w:sz w:val="32"/>
          <w:szCs w:val="32"/>
          <w:highlight w:val="none"/>
          <w:u w:val="none" w:color="auto"/>
          <w:lang w:val="en-US" w:eastAsia="zh-CN"/>
        </w:rPr>
        <w:t>经与公司注册地的</w:t>
      </w:r>
      <w:r>
        <w:rPr>
          <w:rFonts w:hint="eastAsia" w:ascii="仿宋_GB2312" w:hAnsi="仿宋_GB2312" w:eastAsia="仿宋_GB2312" w:cs="仿宋_GB2312"/>
          <w:color w:val="auto"/>
          <w:sz w:val="32"/>
          <w:szCs w:val="32"/>
          <w:highlight w:val="none"/>
          <w:u w:val="none"/>
          <w:lang w:val="en-US" w:eastAsia="zh-CN"/>
        </w:rPr>
        <w:t>昆玉市皮山农场三连管理委员会委员达**·买**、候补委员田*进行核实，</w:t>
      </w:r>
      <w:r>
        <w:rPr>
          <w:rFonts w:hint="eastAsia" w:ascii="仿宋_GB2312" w:hAnsi="仿宋_GB2312" w:eastAsia="仿宋_GB2312" w:cs="仿宋_GB2312"/>
          <w:color w:val="auto"/>
          <w:spacing w:val="4"/>
          <w:sz w:val="32"/>
          <w:szCs w:val="32"/>
          <w:highlight w:val="none"/>
          <w:u w:val="none" w:color="auto"/>
          <w:lang w:val="en-US" w:eastAsia="zh-CN"/>
        </w:rPr>
        <w:t>当事人</w:t>
      </w:r>
      <w:r>
        <w:rPr>
          <w:rFonts w:hint="eastAsia" w:ascii="仿宋_GB2312" w:hAnsi="仿宋_GB2312" w:eastAsia="仿宋_GB2312" w:cs="仿宋_GB2312"/>
          <w:color w:val="auto"/>
          <w:sz w:val="32"/>
          <w:szCs w:val="32"/>
          <w:highlight w:val="none"/>
          <w:u w:val="none"/>
          <w:lang w:val="en-US" w:eastAsia="zh-CN"/>
        </w:rPr>
        <w:t>在该地址近两年未开展经营活动，也无法联系到</w:t>
      </w:r>
      <w:r>
        <w:rPr>
          <w:rFonts w:hint="eastAsia" w:ascii="仿宋_GB2312" w:hAnsi="仿宋_GB2312" w:eastAsia="仿宋_GB2312" w:cs="仿宋_GB2312"/>
          <w:color w:val="auto"/>
          <w:spacing w:val="4"/>
          <w:sz w:val="32"/>
          <w:szCs w:val="32"/>
          <w:highlight w:val="none"/>
          <w:u w:val="none" w:color="auto"/>
          <w:lang w:val="en-US" w:eastAsia="zh-CN"/>
        </w:rPr>
        <w:t>当事人</w:t>
      </w:r>
      <w:r>
        <w:rPr>
          <w:rFonts w:hint="eastAsia" w:ascii="仿宋_GB2312" w:hAnsi="仿宋_GB2312" w:eastAsia="仿宋_GB2312" w:cs="仿宋_GB2312"/>
          <w:color w:val="auto"/>
          <w:sz w:val="32"/>
          <w:szCs w:val="32"/>
          <w:highlight w:val="none"/>
          <w:u w:val="none"/>
          <w:lang w:val="en-US" w:eastAsia="zh-CN"/>
        </w:rPr>
        <w:t>相关人员</w:t>
      </w:r>
      <w:r>
        <w:rPr>
          <w:rFonts w:hint="eastAsia" w:ascii="仿宋_GB2312" w:hAnsi="仿宋_GB2312" w:eastAsia="仿宋_GB2312" w:cs="仿宋_GB2312"/>
          <w:color w:val="auto"/>
          <w:spacing w:val="4"/>
          <w:sz w:val="32"/>
          <w:szCs w:val="32"/>
          <w:highlight w:val="none"/>
          <w:u w:val="none" w:color="auto"/>
          <w:lang w:val="en-US" w:eastAsia="zh-CN"/>
        </w:rPr>
        <w:t>。</w:t>
      </w:r>
      <w:r>
        <w:rPr>
          <w:rFonts w:hint="eastAsia" w:ascii="仿宋_GB2312" w:hAnsi="仿宋_GB2312" w:eastAsia="仿宋_GB2312" w:cs="仿宋_GB2312"/>
          <w:color w:val="auto"/>
          <w:sz w:val="32"/>
          <w:szCs w:val="32"/>
          <w:highlight w:val="none"/>
          <w:u w:val="none"/>
          <w:lang w:val="en-US" w:eastAsia="zh-CN"/>
        </w:rPr>
        <w:t>我局执法人员依法</w:t>
      </w:r>
      <w:r>
        <w:rPr>
          <w:rFonts w:hint="eastAsia" w:ascii="仿宋_GB2312" w:hAnsi="仿宋_GB2312" w:eastAsia="仿宋_GB2312" w:cs="仿宋_GB2312"/>
          <w:color w:val="auto"/>
          <w:spacing w:val="4"/>
          <w:sz w:val="32"/>
          <w:szCs w:val="32"/>
          <w:highlight w:val="none"/>
          <w:u w:val="none" w:color="auto"/>
          <w:lang w:val="en-US" w:eastAsia="zh-CN"/>
        </w:rPr>
        <w:t>制作现场笔录两份，并由</w:t>
      </w:r>
      <w:r>
        <w:rPr>
          <w:rFonts w:hint="eastAsia" w:ascii="仿宋_GB2312" w:hAnsi="仿宋_GB2312" w:eastAsia="仿宋_GB2312" w:cs="仿宋_GB2312"/>
          <w:color w:val="auto"/>
          <w:sz w:val="32"/>
          <w:szCs w:val="32"/>
          <w:highlight w:val="none"/>
          <w:u w:val="none"/>
          <w:lang w:val="en-US" w:eastAsia="zh-CN"/>
        </w:rPr>
        <w:t>达**·买**、田*作为见证人签字盖章确认</w:t>
      </w:r>
      <w:r>
        <w:rPr>
          <w:rFonts w:hint="eastAsia" w:ascii="仿宋_GB2312" w:hAnsi="仿宋_GB2312" w:eastAsia="仿宋_GB2312" w:cs="仿宋_GB2312"/>
          <w:color w:val="auto"/>
          <w:spacing w:val="4"/>
          <w:sz w:val="32"/>
          <w:szCs w:val="32"/>
          <w:highlight w:val="none"/>
          <w:u w:val="none" w:color="auto"/>
          <w:lang w:val="en-US" w:eastAsia="zh-CN"/>
        </w:rPr>
        <w:t>。</w:t>
      </w:r>
    </w:p>
    <w:p w14:paraId="0B9DD703">
      <w:pPr>
        <w:keepNext w:val="0"/>
        <w:keepLines w:val="0"/>
        <w:pageBreakBefore w:val="0"/>
        <w:widowControl w:val="0"/>
        <w:kinsoku/>
        <w:wordWrap/>
        <w:overflowPunct/>
        <w:topLinePunct w:val="0"/>
        <w:autoSpaceDE/>
        <w:autoSpaceDN/>
        <w:bidi w:val="0"/>
        <w:adjustRightInd/>
        <w:snapToGrid/>
        <w:spacing w:line="560" w:lineRule="exact"/>
        <w:ind w:firstLine="656" w:firstLineChars="200"/>
        <w:jc w:val="both"/>
        <w:textAlignment w:val="auto"/>
        <w:rPr>
          <w:rFonts w:hint="eastAsia" w:ascii="仿宋_GB2312" w:hAnsi="仿宋_GB2312" w:eastAsia="仿宋_GB2312" w:cs="仿宋_GB2312"/>
          <w:color w:val="auto"/>
          <w:spacing w:val="4"/>
          <w:sz w:val="32"/>
          <w:szCs w:val="32"/>
          <w:highlight w:val="none"/>
          <w:u w:val="none" w:color="auto"/>
          <w:lang w:val="en-US" w:eastAsia="zh-CN"/>
        </w:rPr>
      </w:pPr>
      <w:r>
        <w:rPr>
          <w:rFonts w:hint="eastAsia" w:ascii="仿宋_GB2312" w:hAnsi="仿宋_GB2312" w:eastAsia="仿宋_GB2312" w:cs="仿宋_GB2312"/>
          <w:color w:val="auto"/>
          <w:spacing w:val="4"/>
          <w:sz w:val="32"/>
          <w:szCs w:val="32"/>
          <w:highlight w:val="none"/>
          <w:u w:val="none" w:color="auto"/>
          <w:lang w:val="en-US" w:eastAsia="zh-CN"/>
        </w:rPr>
        <w:t>经查，</w:t>
      </w:r>
      <w:r>
        <w:rPr>
          <w:rFonts w:hint="eastAsia" w:ascii="仿宋_GB2312" w:hAnsi="仿宋_GB2312" w:eastAsia="仿宋_GB2312" w:cs="仿宋_GB2312"/>
          <w:color w:val="auto"/>
          <w:sz w:val="32"/>
          <w:szCs w:val="32"/>
          <w:highlight w:val="none"/>
          <w:u w:val="none"/>
          <w:lang w:val="en-US" w:eastAsia="zh-CN"/>
        </w:rPr>
        <w:t>2025年10月26日</w:t>
      </w:r>
      <w:r>
        <w:rPr>
          <w:rFonts w:hint="eastAsia" w:ascii="仿宋_GB2312" w:hAnsi="仿宋_GB2312" w:eastAsia="仿宋_GB2312" w:cs="仿宋_GB2312"/>
          <w:color w:val="auto"/>
          <w:spacing w:val="4"/>
          <w:sz w:val="32"/>
          <w:szCs w:val="32"/>
          <w:highlight w:val="none"/>
          <w:u w:val="none" w:color="auto"/>
          <w:lang w:val="en-US" w:eastAsia="zh-CN"/>
        </w:rPr>
        <w:t>，我局执法人员</w:t>
      </w:r>
      <w:r>
        <w:rPr>
          <w:rFonts w:hint="eastAsia" w:ascii="仿宋_GB2312" w:hAnsi="仿宋_GB2312" w:eastAsia="仿宋_GB2312" w:cs="仿宋_GB2312"/>
          <w:color w:val="auto"/>
          <w:sz w:val="32"/>
          <w:szCs w:val="32"/>
          <w:highlight w:val="none"/>
        </w:rPr>
        <w:t>依据</w:t>
      </w:r>
      <w:r>
        <w:rPr>
          <w:rFonts w:hint="eastAsia" w:ascii="仿宋_GB2312" w:hAnsi="仿宋_GB2312" w:eastAsia="仿宋_GB2312" w:cs="仿宋_GB2312"/>
          <w:bCs/>
          <w:color w:val="auto"/>
          <w:sz w:val="32"/>
          <w:szCs w:val="32"/>
          <w:highlight w:val="none"/>
        </w:rPr>
        <w:t>《企业经营异常名录管理暂行办法》</w:t>
      </w:r>
      <w:r>
        <w:rPr>
          <w:rFonts w:hint="eastAsia" w:ascii="仿宋_GB2312" w:hAnsi="仿宋_GB2312" w:eastAsia="仿宋_GB2312" w:cs="仿宋_GB2312"/>
          <w:bCs/>
          <w:color w:val="auto"/>
          <w:sz w:val="32"/>
          <w:szCs w:val="32"/>
          <w:highlight w:val="none"/>
          <w:lang w:eastAsia="zh-CN"/>
        </w:rPr>
        <w:t>（</w:t>
      </w:r>
      <w:r>
        <w:rPr>
          <w:rFonts w:hint="eastAsia" w:ascii="仿宋_GB2312" w:hAnsi="仿宋_GB2312" w:eastAsia="仿宋_GB2312" w:cs="仿宋_GB2312"/>
          <w:bCs/>
          <w:color w:val="auto"/>
          <w:sz w:val="32"/>
          <w:szCs w:val="32"/>
          <w:highlight w:val="none"/>
        </w:rPr>
        <w:t>国家工商行政管理总局令第68号</w:t>
      </w:r>
      <w:r>
        <w:rPr>
          <w:rFonts w:hint="eastAsia" w:ascii="仿宋_GB2312" w:hAnsi="仿宋_GB2312" w:eastAsia="仿宋_GB2312" w:cs="仿宋_GB2312"/>
          <w:bCs/>
          <w:color w:val="auto"/>
          <w:sz w:val="32"/>
          <w:szCs w:val="32"/>
          <w:highlight w:val="none"/>
          <w:lang w:eastAsia="zh-CN"/>
        </w:rPr>
        <w:t>）</w:t>
      </w:r>
      <w:r>
        <w:rPr>
          <w:rFonts w:hint="eastAsia" w:ascii="仿宋_GB2312" w:hAnsi="仿宋_GB2312" w:eastAsia="仿宋_GB2312" w:cs="仿宋_GB2312"/>
          <w:bCs/>
          <w:color w:val="auto"/>
          <w:sz w:val="32"/>
          <w:szCs w:val="32"/>
          <w:highlight w:val="none"/>
        </w:rPr>
        <w:t>第九条</w:t>
      </w:r>
      <w:r>
        <w:rPr>
          <w:rFonts w:hint="eastAsia" w:ascii="仿宋_GB2312" w:hAnsi="仿宋_GB2312" w:eastAsia="仿宋_GB2312" w:cs="仿宋_GB2312"/>
          <w:color w:val="auto"/>
          <w:sz w:val="32"/>
          <w:szCs w:val="32"/>
          <w:highlight w:val="none"/>
        </w:rPr>
        <w:t>的规定</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pacing w:val="4"/>
          <w:sz w:val="32"/>
          <w:szCs w:val="32"/>
          <w:highlight w:val="none"/>
          <w:u w:val="none" w:color="auto"/>
          <w:lang w:val="en-US" w:eastAsia="zh-CN"/>
        </w:rPr>
        <w:t>向当事人登记住所邮寄专用信函1封，邮件编号为7120217244285，</w:t>
      </w:r>
      <w:r>
        <w:rPr>
          <w:rFonts w:hint="eastAsia" w:ascii="仿宋_GB2312" w:hAnsi="仿宋_GB2312" w:eastAsia="仿宋_GB2312" w:cs="仿宋_GB2312"/>
          <w:color w:val="auto"/>
          <w:sz w:val="32"/>
          <w:szCs w:val="32"/>
          <w:highlight w:val="none"/>
          <w:u w:val="none"/>
          <w:lang w:val="en-US" w:eastAsia="zh-CN"/>
        </w:rPr>
        <w:t>2025年11月26日，</w:t>
      </w:r>
      <w:r>
        <w:rPr>
          <w:rFonts w:hint="eastAsia" w:ascii="仿宋_GB2312" w:hAnsi="仿宋_GB2312" w:eastAsia="仿宋_GB2312" w:cs="仿宋_GB2312"/>
          <w:color w:val="auto"/>
          <w:spacing w:val="4"/>
          <w:sz w:val="32"/>
          <w:szCs w:val="32"/>
          <w:highlight w:val="none"/>
          <w:u w:val="none" w:color="auto"/>
          <w:lang w:val="en-US" w:eastAsia="zh-CN"/>
        </w:rPr>
        <w:t>因无人签收，</w:t>
      </w:r>
      <w:r>
        <w:rPr>
          <w:rFonts w:hint="eastAsia" w:ascii="仿宋_GB2312" w:hAnsi="仿宋_GB2312" w:eastAsia="仿宋_GB2312" w:cs="仿宋_GB2312"/>
          <w:color w:val="auto"/>
          <w:sz w:val="32"/>
          <w:szCs w:val="32"/>
          <w:highlight w:val="none"/>
          <w:lang w:val="en-US" w:eastAsia="zh-CN"/>
        </w:rPr>
        <w:t>无法联系到当事人被新疆皮山喀尔塔格孜（营业）邮政退回。</w:t>
      </w:r>
      <w:r>
        <w:rPr>
          <w:rFonts w:hint="eastAsia" w:ascii="仿宋_GB2312" w:hAnsi="仿宋_GB2312" w:eastAsia="仿宋_GB2312" w:cs="仿宋_GB2312"/>
          <w:color w:val="auto"/>
          <w:sz w:val="32"/>
          <w:szCs w:val="32"/>
          <w:highlight w:val="none"/>
          <w:u w:val="none"/>
          <w:lang w:val="en-US" w:eastAsia="zh-CN"/>
        </w:rPr>
        <w:t>2025年12月9日</w:t>
      </w:r>
      <w:r>
        <w:rPr>
          <w:rFonts w:hint="eastAsia" w:ascii="仿宋_GB2312" w:hAnsi="仿宋_GB2312" w:eastAsia="仿宋_GB2312" w:cs="仿宋_GB2312"/>
          <w:color w:val="auto"/>
          <w:spacing w:val="4"/>
          <w:sz w:val="32"/>
          <w:szCs w:val="32"/>
          <w:highlight w:val="none"/>
          <w:u w:val="none" w:color="auto"/>
          <w:lang w:val="en-US" w:eastAsia="zh-CN"/>
        </w:rPr>
        <w:t>，我局执法人员</w:t>
      </w:r>
      <w:r>
        <w:rPr>
          <w:rFonts w:hint="eastAsia" w:ascii="仿宋_GB2312" w:hAnsi="仿宋_GB2312" w:eastAsia="仿宋_GB2312" w:cs="仿宋_GB2312"/>
          <w:color w:val="auto"/>
          <w:sz w:val="32"/>
          <w:szCs w:val="32"/>
          <w:highlight w:val="none"/>
        </w:rPr>
        <w:t>依据</w:t>
      </w:r>
      <w:r>
        <w:rPr>
          <w:rFonts w:hint="eastAsia" w:ascii="仿宋_GB2312" w:hAnsi="仿宋_GB2312" w:eastAsia="仿宋_GB2312" w:cs="仿宋_GB2312"/>
          <w:bCs/>
          <w:color w:val="auto"/>
          <w:sz w:val="32"/>
          <w:szCs w:val="32"/>
          <w:highlight w:val="none"/>
        </w:rPr>
        <w:t>《企业经营异常名录管理暂行办法》</w:t>
      </w:r>
      <w:r>
        <w:rPr>
          <w:rFonts w:hint="eastAsia" w:ascii="仿宋_GB2312" w:hAnsi="仿宋_GB2312" w:eastAsia="仿宋_GB2312" w:cs="仿宋_GB2312"/>
          <w:bCs/>
          <w:color w:val="auto"/>
          <w:sz w:val="32"/>
          <w:szCs w:val="32"/>
          <w:highlight w:val="none"/>
          <w:lang w:eastAsia="zh-CN"/>
        </w:rPr>
        <w:t>（</w:t>
      </w:r>
      <w:r>
        <w:rPr>
          <w:rFonts w:hint="eastAsia" w:ascii="仿宋_GB2312" w:hAnsi="仿宋_GB2312" w:eastAsia="仿宋_GB2312" w:cs="仿宋_GB2312"/>
          <w:bCs/>
          <w:color w:val="auto"/>
          <w:sz w:val="32"/>
          <w:szCs w:val="32"/>
          <w:highlight w:val="none"/>
        </w:rPr>
        <w:t>国家工商行政管理总局令第68号</w:t>
      </w:r>
      <w:r>
        <w:rPr>
          <w:rFonts w:hint="eastAsia" w:ascii="仿宋_GB2312" w:hAnsi="仿宋_GB2312" w:eastAsia="仿宋_GB2312" w:cs="仿宋_GB2312"/>
          <w:bCs/>
          <w:color w:val="auto"/>
          <w:sz w:val="32"/>
          <w:szCs w:val="32"/>
          <w:highlight w:val="none"/>
          <w:lang w:eastAsia="zh-CN"/>
        </w:rPr>
        <w:t>）</w:t>
      </w:r>
      <w:r>
        <w:rPr>
          <w:rFonts w:hint="eastAsia" w:ascii="仿宋_GB2312" w:hAnsi="仿宋_GB2312" w:eastAsia="仿宋_GB2312" w:cs="仿宋_GB2312"/>
          <w:bCs/>
          <w:color w:val="auto"/>
          <w:sz w:val="32"/>
          <w:szCs w:val="32"/>
          <w:highlight w:val="none"/>
        </w:rPr>
        <w:t>第九条</w:t>
      </w:r>
      <w:r>
        <w:rPr>
          <w:rFonts w:hint="eastAsia" w:ascii="仿宋_GB2312" w:hAnsi="仿宋_GB2312" w:eastAsia="仿宋_GB2312" w:cs="仿宋_GB2312"/>
          <w:color w:val="auto"/>
          <w:sz w:val="32"/>
          <w:szCs w:val="32"/>
          <w:highlight w:val="none"/>
        </w:rPr>
        <w:t>的规定</w:t>
      </w:r>
      <w:r>
        <w:rPr>
          <w:rFonts w:hint="eastAsia" w:ascii="仿宋_GB2312" w:hAnsi="仿宋_GB2312" w:eastAsia="仿宋_GB2312" w:cs="仿宋_GB2312"/>
          <w:color w:val="auto"/>
          <w:sz w:val="32"/>
          <w:szCs w:val="32"/>
          <w:highlight w:val="none"/>
          <w:lang w:eastAsia="zh-CN"/>
        </w:rPr>
        <w:t>，</w:t>
      </w:r>
      <w:r>
        <w:rPr>
          <w:rFonts w:hint="eastAsia" w:ascii="仿宋_GB2312" w:hAnsi="仿宋_GB2312" w:eastAsia="仿宋_GB2312" w:cs="仿宋_GB2312"/>
          <w:color w:val="auto"/>
          <w:spacing w:val="4"/>
          <w:sz w:val="32"/>
          <w:szCs w:val="32"/>
          <w:highlight w:val="none"/>
          <w:u w:val="none" w:color="auto"/>
          <w:lang w:val="en-US" w:eastAsia="zh-CN"/>
        </w:rPr>
        <w:t>向当事人登记住所邮寄专用信函1封，邮件编号为7120217244290，</w:t>
      </w:r>
      <w:r>
        <w:rPr>
          <w:rFonts w:hint="eastAsia" w:ascii="仿宋_GB2312" w:hAnsi="仿宋_GB2312" w:eastAsia="仿宋_GB2312" w:cs="仿宋_GB2312"/>
          <w:color w:val="auto"/>
          <w:sz w:val="32"/>
          <w:szCs w:val="32"/>
          <w:highlight w:val="none"/>
          <w:u w:val="none"/>
          <w:lang w:val="en-US" w:eastAsia="zh-CN"/>
        </w:rPr>
        <w:t>2026年1月13日，</w:t>
      </w:r>
      <w:r>
        <w:rPr>
          <w:rFonts w:hint="eastAsia" w:ascii="仿宋_GB2312" w:hAnsi="仿宋_GB2312" w:eastAsia="仿宋_GB2312" w:cs="仿宋_GB2312"/>
          <w:color w:val="auto"/>
          <w:spacing w:val="4"/>
          <w:sz w:val="32"/>
          <w:szCs w:val="32"/>
          <w:highlight w:val="none"/>
          <w:u w:val="none" w:color="auto"/>
          <w:lang w:val="en-US" w:eastAsia="zh-CN"/>
        </w:rPr>
        <w:t>因无人签收，</w:t>
      </w:r>
      <w:r>
        <w:rPr>
          <w:rFonts w:hint="eastAsia" w:ascii="仿宋_GB2312" w:hAnsi="仿宋_GB2312" w:eastAsia="仿宋_GB2312" w:cs="仿宋_GB2312"/>
          <w:color w:val="auto"/>
          <w:sz w:val="32"/>
          <w:szCs w:val="32"/>
          <w:highlight w:val="none"/>
          <w:lang w:val="en-US" w:eastAsia="zh-CN"/>
        </w:rPr>
        <w:t>无法联系到当事人被新疆皮山喀尔塔格孜（营业）邮政退回。</w:t>
      </w:r>
    </w:p>
    <w:p w14:paraId="56F0FA93">
      <w:pPr>
        <w:keepNext w:val="0"/>
        <w:keepLines w:val="0"/>
        <w:pageBreakBefore w:val="0"/>
        <w:widowControl/>
        <w:kinsoku/>
        <w:wordWrap/>
        <w:overflowPunct w:val="0"/>
        <w:topLinePunct w:val="0"/>
        <w:autoSpaceDE w:val="0"/>
        <w:autoSpaceDN w:val="0"/>
        <w:bidi w:val="0"/>
        <w:adjustRightInd w:val="0"/>
        <w:snapToGrid w:val="0"/>
        <w:spacing w:line="560" w:lineRule="exact"/>
        <w:ind w:left="0" w:leftChars="0" w:right="0" w:firstLine="656" w:firstLineChars="200"/>
        <w:jc w:val="both"/>
        <w:textAlignment w:val="baseline"/>
        <w:rPr>
          <w:rFonts w:hint="eastAsia" w:ascii="仿宋_GB2312" w:hAnsi="仿宋_GB2312" w:eastAsia="仿宋_GB2312" w:cs="仿宋_GB2312"/>
          <w:color w:val="auto"/>
          <w:spacing w:val="4"/>
          <w:sz w:val="32"/>
          <w:szCs w:val="32"/>
          <w:highlight w:val="none"/>
          <w:u w:val="none" w:color="auto"/>
          <w:lang w:val="en-US" w:eastAsia="zh-CN"/>
        </w:rPr>
      </w:pPr>
      <w:r>
        <w:rPr>
          <w:rFonts w:hint="eastAsia" w:ascii="仿宋_GB2312" w:hAnsi="仿宋_GB2312" w:eastAsia="仿宋_GB2312" w:cs="仿宋_GB2312"/>
          <w:color w:val="auto"/>
          <w:spacing w:val="4"/>
          <w:sz w:val="32"/>
          <w:szCs w:val="32"/>
          <w:highlight w:val="none"/>
          <w:u w:val="none" w:color="auto"/>
          <w:lang w:val="en-US" w:eastAsia="zh-CN"/>
        </w:rPr>
        <w:t>综上，当事人连续2年未按规定报送年度报告被列入经营异常名录未改正，未办理歇业，通过登记的住所无法取得联系。</w:t>
      </w:r>
    </w:p>
    <w:p w14:paraId="22774DC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本案对照相关法律法规，当事人的违法行为尚不构成移送追诉当事人刑事责任的条件。</w:t>
      </w:r>
    </w:p>
    <w:p w14:paraId="27D6A577">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color w:val="auto"/>
          <w:sz w:val="32"/>
          <w:szCs w:val="32"/>
          <w:highlight w:val="none"/>
        </w:rPr>
      </w:pPr>
      <w:r>
        <w:rPr>
          <w:rFonts w:hint="eastAsia" w:ascii="仿宋_GB2312" w:hAnsi="仿宋_GB2312" w:eastAsia="仿宋_GB2312" w:cs="仿宋_GB2312"/>
          <w:b/>
          <w:bCs/>
          <w:color w:val="auto"/>
          <w:sz w:val="32"/>
          <w:szCs w:val="32"/>
          <w:highlight w:val="none"/>
        </w:rPr>
        <w:t>上述事实，主要有以下证据证明</w:t>
      </w:r>
    </w:p>
    <w:p w14:paraId="5C62C4F2">
      <w:pPr>
        <w:keepNext w:val="0"/>
        <w:keepLines w:val="0"/>
        <w:pageBreakBefore w:val="0"/>
        <w:kinsoku/>
        <w:wordWrap/>
        <w:overflowPunct w:val="0"/>
        <w:autoSpaceDE w:val="0"/>
        <w:bidi w:val="0"/>
        <w:spacing w:line="560" w:lineRule="exact"/>
        <w:ind w:left="0" w:firstLine="656" w:firstLineChars="200"/>
        <w:jc w:val="left"/>
        <w:rPr>
          <w:rFonts w:hint="eastAsia" w:ascii="仿宋_GB2312" w:hAnsi="仿宋_GB2312" w:eastAsia="仿宋_GB2312" w:cs="仿宋_GB2312"/>
          <w:color w:val="auto"/>
          <w:spacing w:val="4"/>
          <w:sz w:val="32"/>
          <w:szCs w:val="32"/>
          <w:highlight w:val="none"/>
          <w:u w:val="none" w:color="auto"/>
          <w:lang w:val="en-US" w:eastAsia="zh-CN"/>
        </w:rPr>
      </w:pPr>
      <w:r>
        <w:rPr>
          <w:rFonts w:hint="eastAsia" w:ascii="仿宋_GB2312" w:hAnsi="仿宋_GB2312" w:eastAsia="仿宋_GB2312" w:cs="仿宋_GB2312"/>
          <w:color w:val="auto"/>
          <w:spacing w:val="4"/>
          <w:sz w:val="32"/>
          <w:szCs w:val="32"/>
          <w:highlight w:val="none"/>
          <w:u w:val="none" w:color="auto"/>
          <w:lang w:val="en-US" w:eastAsia="zh-CN"/>
        </w:rPr>
        <w:t>1.2025年10月9日，我局执法人员依法提取《中国执行信息公开网》信息一份，证明我局执法人员依法获取当事人执行案件信息的事实；</w:t>
      </w:r>
    </w:p>
    <w:p w14:paraId="14340C7F">
      <w:pPr>
        <w:keepNext w:val="0"/>
        <w:keepLines w:val="0"/>
        <w:pageBreakBefore w:val="0"/>
        <w:kinsoku/>
        <w:wordWrap/>
        <w:overflowPunct w:val="0"/>
        <w:autoSpaceDE w:val="0"/>
        <w:bidi w:val="0"/>
        <w:spacing w:line="560" w:lineRule="exact"/>
        <w:ind w:left="0" w:firstLine="656" w:firstLineChars="200"/>
        <w:jc w:val="left"/>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pacing w:val="4"/>
          <w:sz w:val="32"/>
          <w:szCs w:val="32"/>
          <w:highlight w:val="none"/>
          <w:u w:val="none" w:color="auto"/>
          <w:lang w:val="en-US" w:eastAsia="zh-CN"/>
        </w:rPr>
        <w:t>2.2025年10月9日，我局执法人员依法提取国家企业信用信息公示系统企业信用信息公示报告一份，证明当事人信用信息公示的基本情况；</w:t>
      </w:r>
    </w:p>
    <w:p w14:paraId="4A57E292">
      <w:pPr>
        <w:keepNext w:val="0"/>
        <w:keepLines w:val="0"/>
        <w:pageBreakBefore w:val="0"/>
        <w:kinsoku/>
        <w:wordWrap/>
        <w:overflowPunct w:val="0"/>
        <w:autoSpaceDE w:val="0"/>
        <w:bidi w:val="0"/>
        <w:spacing w:line="560" w:lineRule="exact"/>
        <w:ind w:left="0" w:firstLine="656" w:firstLineChars="200"/>
        <w:jc w:val="left"/>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pacing w:val="4"/>
          <w:sz w:val="32"/>
          <w:szCs w:val="32"/>
          <w:highlight w:val="none"/>
          <w:u w:val="none" w:color="auto"/>
          <w:lang w:val="en-US" w:eastAsia="zh-CN"/>
        </w:rPr>
        <w:t>3.</w:t>
      </w:r>
      <w:r>
        <w:rPr>
          <w:rFonts w:hint="eastAsia" w:ascii="仿宋_GB2312" w:hAnsi="仿宋_GB2312" w:eastAsia="仿宋_GB2312" w:cs="仿宋_GB2312"/>
          <w:color w:val="auto"/>
          <w:sz w:val="32"/>
          <w:szCs w:val="32"/>
          <w:highlight w:val="none"/>
          <w:u w:val="none"/>
          <w:lang w:val="en-US" w:eastAsia="zh-CN"/>
        </w:rPr>
        <w:t>2025年9月23日、2025</w:t>
      </w:r>
      <w:r>
        <w:rPr>
          <w:rFonts w:hint="eastAsia" w:ascii="仿宋_GB2312" w:hAnsi="仿宋_GB2312" w:eastAsia="仿宋_GB2312" w:cs="仿宋_GB2312"/>
          <w:color w:val="auto"/>
          <w:spacing w:val="4"/>
          <w:sz w:val="32"/>
          <w:szCs w:val="32"/>
          <w:highlight w:val="none"/>
          <w:u w:val="none" w:color="auto"/>
          <w:lang w:val="en-US" w:eastAsia="zh-CN"/>
        </w:rPr>
        <w:t>年10月9日，</w:t>
      </w:r>
      <w:r>
        <w:rPr>
          <w:rFonts w:hint="eastAsia" w:ascii="仿宋_GB2312" w:hAnsi="仿宋_GB2312" w:eastAsia="仿宋_GB2312" w:cs="仿宋_GB2312"/>
          <w:color w:val="auto"/>
          <w:sz w:val="32"/>
          <w:szCs w:val="32"/>
          <w:highlight w:val="none"/>
          <w:u w:val="none"/>
          <w:lang w:val="en-US" w:eastAsia="zh-CN"/>
        </w:rPr>
        <w:t>我局执法人员依法提取现场核查照片2张，证明在注册地址新疆昆玉市皮山农场新城区3号楼2号房</w:t>
      </w:r>
      <w:r>
        <w:rPr>
          <w:rFonts w:hint="eastAsia" w:ascii="仿宋_GB2312" w:hAnsi="仿宋_GB2312" w:eastAsia="仿宋_GB2312" w:cs="仿宋_GB2312"/>
          <w:color w:val="auto"/>
          <w:spacing w:val="4"/>
          <w:sz w:val="32"/>
          <w:szCs w:val="32"/>
          <w:highlight w:val="none"/>
          <w:u w:val="none" w:color="auto"/>
          <w:lang w:val="en-US" w:eastAsia="zh-CN"/>
        </w:rPr>
        <w:t>未发现当事人开展经营活动</w:t>
      </w:r>
      <w:r>
        <w:rPr>
          <w:rFonts w:hint="eastAsia" w:ascii="仿宋_GB2312" w:hAnsi="仿宋_GB2312" w:eastAsia="仿宋_GB2312" w:cs="仿宋_GB2312"/>
          <w:color w:val="auto"/>
          <w:sz w:val="32"/>
          <w:szCs w:val="32"/>
          <w:highlight w:val="none"/>
          <w:lang w:val="en-US" w:eastAsia="zh-CN"/>
        </w:rPr>
        <w:t>的事实；</w:t>
      </w:r>
    </w:p>
    <w:p w14:paraId="5115E7A3">
      <w:pPr>
        <w:keepNext w:val="0"/>
        <w:keepLines w:val="0"/>
        <w:pageBreakBefore w:val="0"/>
        <w:kinsoku/>
        <w:wordWrap/>
        <w:overflowPunct w:val="0"/>
        <w:autoSpaceDE w:val="0"/>
        <w:bidi w:val="0"/>
        <w:spacing w:line="560" w:lineRule="exact"/>
        <w:ind w:left="0" w:firstLine="640" w:firstLineChars="200"/>
        <w:jc w:val="left"/>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u w:val="none"/>
          <w:lang w:val="en-US" w:eastAsia="zh-CN"/>
        </w:rPr>
        <w:t>4.2025年9月23日、2025</w:t>
      </w:r>
      <w:r>
        <w:rPr>
          <w:rFonts w:hint="eastAsia" w:ascii="仿宋_GB2312" w:hAnsi="仿宋_GB2312" w:eastAsia="仿宋_GB2312" w:cs="仿宋_GB2312"/>
          <w:color w:val="auto"/>
          <w:spacing w:val="4"/>
          <w:sz w:val="32"/>
          <w:szCs w:val="32"/>
          <w:highlight w:val="none"/>
          <w:u w:val="none" w:color="auto"/>
          <w:lang w:val="en-US" w:eastAsia="zh-CN"/>
        </w:rPr>
        <w:t>年10月9日</w:t>
      </w:r>
      <w:r>
        <w:rPr>
          <w:rFonts w:hint="eastAsia" w:ascii="仿宋_GB2312" w:hAnsi="仿宋_GB2312" w:eastAsia="仿宋_GB2312" w:cs="仿宋_GB2312"/>
          <w:color w:val="auto"/>
          <w:sz w:val="32"/>
          <w:szCs w:val="32"/>
          <w:highlight w:val="none"/>
          <w:u w:val="none"/>
          <w:lang w:val="en-US" w:eastAsia="zh-CN"/>
        </w:rPr>
        <w:t>，我局执法人员依法提取制作现场笔录两份，证明我局执法人员通过登记的住所无法取得联系的事实；</w:t>
      </w:r>
    </w:p>
    <w:p w14:paraId="636B0091">
      <w:pPr>
        <w:keepNext w:val="0"/>
        <w:keepLines w:val="0"/>
        <w:pageBreakBefore w:val="0"/>
        <w:kinsoku/>
        <w:wordWrap/>
        <w:overflowPunct w:val="0"/>
        <w:autoSpaceDE w:val="0"/>
        <w:bidi w:val="0"/>
        <w:spacing w:line="560" w:lineRule="exact"/>
        <w:ind w:left="0" w:firstLine="640" w:firstLineChars="200"/>
        <w:jc w:val="left"/>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5.2025年9月23日、2025</w:t>
      </w:r>
      <w:r>
        <w:rPr>
          <w:rFonts w:hint="eastAsia" w:ascii="仿宋_GB2312" w:hAnsi="仿宋_GB2312" w:eastAsia="仿宋_GB2312" w:cs="仿宋_GB2312"/>
          <w:color w:val="auto"/>
          <w:spacing w:val="4"/>
          <w:sz w:val="32"/>
          <w:szCs w:val="32"/>
          <w:highlight w:val="none"/>
          <w:u w:val="none" w:color="auto"/>
          <w:lang w:val="en-US" w:eastAsia="zh-CN"/>
        </w:rPr>
        <w:t>年10月9日</w:t>
      </w:r>
      <w:r>
        <w:rPr>
          <w:rFonts w:hint="eastAsia" w:ascii="仿宋_GB2312" w:hAnsi="仿宋_GB2312" w:eastAsia="仿宋_GB2312" w:cs="仿宋_GB2312"/>
          <w:color w:val="auto"/>
          <w:sz w:val="32"/>
          <w:szCs w:val="32"/>
          <w:highlight w:val="none"/>
          <w:u w:val="none"/>
          <w:lang w:val="en-US" w:eastAsia="zh-CN"/>
        </w:rPr>
        <w:t>，我局执法人员依法对昆玉市皮山农场三连管理委员会委员达**·买**、候补委员田*</w:t>
      </w:r>
      <w:r>
        <w:rPr>
          <w:rFonts w:hint="eastAsia" w:ascii="仿宋_GB2312" w:hAnsi="仿宋_GB2312" w:eastAsia="仿宋_GB2312" w:cs="仿宋_GB2312"/>
          <w:color w:val="auto"/>
          <w:spacing w:val="4"/>
          <w:sz w:val="32"/>
          <w:szCs w:val="32"/>
          <w:highlight w:val="none"/>
          <w:u w:val="none" w:color="auto"/>
          <w:lang w:val="en-US" w:eastAsia="zh-CN"/>
        </w:rPr>
        <w:t>制作询问笔录2</w:t>
      </w:r>
      <w:r>
        <w:rPr>
          <w:rFonts w:hint="eastAsia" w:ascii="仿宋_GB2312" w:hAnsi="仿宋_GB2312" w:eastAsia="仿宋_GB2312" w:cs="仿宋_GB2312"/>
          <w:color w:val="auto"/>
          <w:sz w:val="32"/>
          <w:szCs w:val="32"/>
          <w:highlight w:val="none"/>
          <w:u w:val="none"/>
          <w:lang w:val="en-US" w:eastAsia="zh-CN"/>
        </w:rPr>
        <w:t>份，证明</w:t>
      </w:r>
      <w:r>
        <w:rPr>
          <w:rFonts w:hint="eastAsia" w:ascii="仿宋_GB2312" w:hAnsi="仿宋_GB2312" w:eastAsia="仿宋_GB2312" w:cs="仿宋_GB2312"/>
          <w:color w:val="auto"/>
          <w:spacing w:val="4"/>
          <w:sz w:val="32"/>
          <w:szCs w:val="32"/>
          <w:highlight w:val="none"/>
          <w:u w:val="none" w:color="auto"/>
          <w:lang w:val="en-US" w:eastAsia="zh-CN"/>
        </w:rPr>
        <w:t>未发现当事人在</w:t>
      </w:r>
      <w:r>
        <w:rPr>
          <w:rFonts w:hint="eastAsia" w:ascii="仿宋_GB2312" w:hAnsi="仿宋_GB2312" w:eastAsia="仿宋_GB2312" w:cs="仿宋_GB2312"/>
          <w:color w:val="auto"/>
          <w:sz w:val="32"/>
          <w:szCs w:val="32"/>
          <w:highlight w:val="none"/>
          <w:u w:val="none"/>
          <w:lang w:val="en-US" w:eastAsia="zh-CN"/>
        </w:rPr>
        <w:t>新疆昆玉市皮山农场新城区3号楼2号房</w:t>
      </w:r>
      <w:r>
        <w:rPr>
          <w:rFonts w:hint="eastAsia" w:ascii="仿宋_GB2312" w:hAnsi="仿宋_GB2312" w:eastAsia="仿宋_GB2312" w:cs="仿宋_GB2312"/>
          <w:color w:val="auto"/>
          <w:sz w:val="32"/>
          <w:szCs w:val="32"/>
          <w:highlight w:val="none"/>
          <w:lang w:val="en-US" w:eastAsia="zh-CN"/>
        </w:rPr>
        <w:t>的事实；</w:t>
      </w:r>
    </w:p>
    <w:p w14:paraId="71B58E97">
      <w:pPr>
        <w:keepNext w:val="0"/>
        <w:keepLines w:val="0"/>
        <w:pageBreakBefore w:val="0"/>
        <w:kinsoku/>
        <w:wordWrap/>
        <w:overflowPunct w:val="0"/>
        <w:topLinePunct/>
        <w:autoSpaceDE w:val="0"/>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6.2025年9月23日、2025</w:t>
      </w:r>
      <w:r>
        <w:rPr>
          <w:rFonts w:hint="eastAsia" w:ascii="仿宋_GB2312" w:hAnsi="仿宋_GB2312" w:eastAsia="仿宋_GB2312" w:cs="仿宋_GB2312"/>
          <w:color w:val="auto"/>
          <w:spacing w:val="4"/>
          <w:sz w:val="32"/>
          <w:szCs w:val="32"/>
          <w:highlight w:val="none"/>
          <w:u w:val="none" w:color="auto"/>
          <w:lang w:val="en-US" w:eastAsia="zh-CN"/>
        </w:rPr>
        <w:t>年10月9日</w:t>
      </w:r>
      <w:r>
        <w:rPr>
          <w:rFonts w:hint="eastAsia" w:ascii="仿宋_GB2312" w:hAnsi="仿宋_GB2312" w:eastAsia="仿宋_GB2312" w:cs="仿宋_GB2312"/>
          <w:color w:val="auto"/>
          <w:sz w:val="32"/>
          <w:szCs w:val="32"/>
          <w:highlight w:val="none"/>
          <w:u w:val="none"/>
          <w:lang w:val="en-US" w:eastAsia="zh-CN"/>
        </w:rPr>
        <w:t>，我局执法人员依法提取昆玉市皮山农场三连管理委员会委员达**·买**、候补委员田*</w:t>
      </w:r>
      <w:r>
        <w:rPr>
          <w:rFonts w:hint="eastAsia" w:ascii="仿宋_GB2312" w:hAnsi="仿宋_GB2312" w:eastAsia="仿宋_GB2312" w:cs="仿宋_GB2312"/>
          <w:color w:val="auto"/>
          <w:spacing w:val="4"/>
          <w:sz w:val="32"/>
          <w:szCs w:val="32"/>
          <w:highlight w:val="none"/>
          <w:u w:val="none" w:color="auto"/>
          <w:lang w:val="en-US" w:eastAsia="zh-CN"/>
        </w:rPr>
        <w:t>身份证复印件2</w:t>
      </w:r>
      <w:r>
        <w:rPr>
          <w:rFonts w:hint="eastAsia" w:ascii="仿宋_GB2312" w:hAnsi="仿宋_GB2312" w:eastAsia="仿宋_GB2312" w:cs="仿宋_GB2312"/>
          <w:color w:val="auto"/>
          <w:sz w:val="32"/>
          <w:szCs w:val="32"/>
          <w:highlight w:val="none"/>
          <w:u w:val="none"/>
          <w:lang w:val="en-US" w:eastAsia="zh-CN"/>
        </w:rPr>
        <w:t>份，证明</w:t>
      </w:r>
      <w:r>
        <w:rPr>
          <w:rFonts w:hint="eastAsia" w:ascii="仿宋_GB2312" w:hAnsi="仿宋_GB2312" w:eastAsia="仿宋_GB2312" w:cs="仿宋_GB2312"/>
          <w:color w:val="auto"/>
          <w:spacing w:val="4"/>
          <w:sz w:val="32"/>
          <w:szCs w:val="32"/>
          <w:highlight w:val="none"/>
          <w:u w:val="none" w:color="auto"/>
          <w:lang w:val="en-US" w:eastAsia="zh-CN"/>
        </w:rPr>
        <w:t>见证人的身份信息</w:t>
      </w:r>
      <w:r>
        <w:rPr>
          <w:rFonts w:hint="eastAsia" w:ascii="仿宋_GB2312" w:hAnsi="仿宋_GB2312" w:eastAsia="仿宋_GB2312" w:cs="仿宋_GB2312"/>
          <w:color w:val="auto"/>
          <w:sz w:val="32"/>
          <w:szCs w:val="32"/>
          <w:highlight w:val="none"/>
          <w:lang w:val="en-US" w:eastAsia="zh-CN"/>
        </w:rPr>
        <w:t>；</w:t>
      </w:r>
    </w:p>
    <w:p w14:paraId="58D4B55F">
      <w:pPr>
        <w:keepNext w:val="0"/>
        <w:keepLines w:val="0"/>
        <w:pageBreakBefore w:val="0"/>
        <w:kinsoku/>
        <w:wordWrap/>
        <w:overflowPunct w:val="0"/>
        <w:topLinePunct/>
        <w:autoSpaceDE w:val="0"/>
        <w:autoSpaceDN/>
        <w:bidi w:val="0"/>
        <w:adjustRightInd/>
        <w:snapToGrid/>
        <w:spacing w:line="560" w:lineRule="exact"/>
        <w:ind w:firstLine="640" w:firstLineChars="200"/>
        <w:jc w:val="left"/>
        <w:textAlignment w:val="auto"/>
        <w:rPr>
          <w:rFonts w:hint="eastAsia" w:ascii="仿宋_GB2312" w:hAnsi="仿宋_GB2312" w:eastAsia="仿宋_GB2312" w:cs="仿宋_GB2312"/>
          <w:color w:val="auto"/>
          <w:spacing w:val="4"/>
          <w:sz w:val="32"/>
          <w:szCs w:val="32"/>
          <w:highlight w:val="none"/>
          <w:u w:val="none" w:color="auto"/>
          <w:lang w:val="en-US" w:eastAsia="zh-CN"/>
        </w:rPr>
      </w:pPr>
      <w:r>
        <w:rPr>
          <w:rFonts w:hint="eastAsia" w:ascii="仿宋_GB2312" w:hAnsi="仿宋_GB2312" w:eastAsia="仿宋_GB2312" w:cs="仿宋_GB2312"/>
          <w:color w:val="auto"/>
          <w:sz w:val="32"/>
          <w:szCs w:val="32"/>
          <w:highlight w:val="none"/>
          <w:u w:val="none"/>
          <w:lang w:val="en-US" w:eastAsia="zh-CN"/>
        </w:rPr>
        <w:t>7.2025年10月26日，2025年12月9日，我局执法人员依法向当事人登记住所邮寄专用信函各一份并被退回，证明我局执法人员通过登记住所无法联系到当事人的事实。</w:t>
      </w:r>
    </w:p>
    <w:p w14:paraId="60E2C70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rPr>
        <w:t>以上证据材料均依照法定程序提取或收集，均由我局执法人员依法查询，符合法定形式。</w:t>
      </w:r>
    </w:p>
    <w:p w14:paraId="106B8CD8">
      <w:pPr>
        <w:keepNext w:val="0"/>
        <w:keepLines w:val="0"/>
        <w:pageBreakBefore w:val="0"/>
        <w:widowControl/>
        <w:kinsoku/>
        <w:wordWrap/>
        <w:overflowPunct w:val="0"/>
        <w:topLinePunct/>
        <w:autoSpaceDE w:val="0"/>
        <w:autoSpaceDN/>
        <w:bidi w:val="0"/>
        <w:adjustRightInd/>
        <w:snapToGrid/>
        <w:spacing w:line="560" w:lineRule="exact"/>
        <w:ind w:right="0" w:rightChars="0" w:firstLine="656" w:firstLineChars="200"/>
        <w:jc w:val="both"/>
        <w:textAlignment w:val="auto"/>
        <w:rPr>
          <w:rFonts w:hint="eastAsia" w:ascii="仿宋_GB2312" w:hAnsi="仿宋_GB2312" w:eastAsia="仿宋_GB2312" w:cs="仿宋_GB2312"/>
          <w:color w:val="auto"/>
          <w:spacing w:val="4"/>
          <w:sz w:val="32"/>
          <w:szCs w:val="32"/>
          <w:highlight w:val="none"/>
          <w:u w:val="none" w:color="auto"/>
          <w:lang w:val="en-US" w:eastAsia="zh-CN"/>
        </w:rPr>
      </w:pPr>
      <w:r>
        <w:rPr>
          <w:rFonts w:hint="eastAsia" w:ascii="仿宋_GB2312" w:hAnsi="仿宋_GB2312" w:eastAsia="仿宋_GB2312" w:cs="仿宋_GB2312"/>
          <w:color w:val="auto"/>
          <w:spacing w:val="4"/>
          <w:sz w:val="32"/>
          <w:szCs w:val="32"/>
          <w:highlight w:val="none"/>
          <w:u w:val="none" w:color="auto"/>
          <w:lang w:val="en-US" w:eastAsia="zh-CN"/>
        </w:rPr>
        <w:t>案件办理过程中，我局执法人员在邮寄专用信函时已告知当事人依法享有陈述、申辩的权利，因无人签收，无法联系到当事人被</w:t>
      </w:r>
      <w:r>
        <w:rPr>
          <w:rFonts w:hint="eastAsia" w:ascii="仿宋_GB2312" w:hAnsi="仿宋_GB2312" w:eastAsia="仿宋_GB2312" w:cs="仿宋_GB2312"/>
          <w:color w:val="auto"/>
          <w:sz w:val="32"/>
          <w:szCs w:val="32"/>
          <w:highlight w:val="none"/>
          <w:lang w:val="en-US" w:eastAsia="zh-CN"/>
        </w:rPr>
        <w:t>新疆皮山喀尔塔格孜（营业）邮政退回</w:t>
      </w:r>
      <w:r>
        <w:rPr>
          <w:rFonts w:hint="eastAsia" w:ascii="仿宋_GB2312" w:hAnsi="仿宋_GB2312" w:eastAsia="仿宋_GB2312" w:cs="仿宋_GB2312"/>
          <w:color w:val="auto"/>
          <w:spacing w:val="4"/>
          <w:sz w:val="32"/>
          <w:szCs w:val="32"/>
          <w:highlight w:val="none"/>
          <w:u w:val="none" w:color="auto"/>
          <w:lang w:val="en-US" w:eastAsia="zh-CN"/>
        </w:rPr>
        <w:t>，我局未收到当事人陈述、申辩材料。2026年2月13日，我局执法人员依法制作《第十四师市场监督管理局行政处罚告知书》（十四师市监罚告〔2026〕16号），文书内容包括拟作出的行政处罚内容以及事实、理由、依据，以及当事人依法享有的陈述、申辩的权利。2026年2月13日，分别通过国家企业信用信息公示系统、第十四师昆玉市政务网站发布《第十四师市场监督管理局行政处罚文书送达公告》（十四师市监罚送告〔2026〕2号），告知当事人享有陈述、申辩、听证的权利，我局自公告送达之日起五个工作日内未收到当事人提出的陈述、申辩、听证申请。自公告发布之日起三十日内，当事人也未到本局领取《第十四师市场监督管理局行政处罚告知书》（十四师市监罚告〔2026〕16号）。</w:t>
      </w:r>
    </w:p>
    <w:p w14:paraId="7503D7B1">
      <w:pPr>
        <w:keepNext w:val="0"/>
        <w:keepLines w:val="0"/>
        <w:pageBreakBefore w:val="0"/>
        <w:widowControl/>
        <w:kinsoku/>
        <w:wordWrap/>
        <w:overflowPunct w:val="0"/>
        <w:topLinePunct/>
        <w:autoSpaceDE w:val="0"/>
        <w:autoSpaceDN/>
        <w:bidi w:val="0"/>
        <w:adjustRightInd/>
        <w:snapToGrid/>
        <w:spacing w:line="560" w:lineRule="exact"/>
        <w:ind w:right="0" w:rightChars="0" w:firstLine="643" w:firstLineChars="200"/>
        <w:jc w:val="both"/>
        <w:textAlignment w:val="auto"/>
        <w:rPr>
          <w:rFonts w:hint="eastAsia" w:ascii="仿宋_GB2312" w:hAnsi="仿宋_GB2312" w:eastAsia="仿宋_GB2312" w:cs="仿宋_GB2312"/>
          <w:color w:val="auto"/>
          <w:sz w:val="32"/>
          <w:szCs w:val="32"/>
          <w:highlight w:val="none"/>
          <w:u w:val="none"/>
          <w:lang w:eastAsia="zh-CN"/>
        </w:rPr>
      </w:pPr>
      <w:r>
        <w:rPr>
          <w:rFonts w:hint="eastAsia" w:ascii="仿宋_GB2312" w:hAnsi="仿宋_GB2312" w:eastAsia="仿宋_GB2312" w:cs="仿宋_GB2312"/>
          <w:b/>
          <w:bCs/>
          <w:color w:val="auto"/>
          <w:sz w:val="32"/>
          <w:szCs w:val="32"/>
          <w:highlight w:val="none"/>
        </w:rPr>
        <w:t>本局认为</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pacing w:val="4"/>
          <w:sz w:val="32"/>
          <w:szCs w:val="32"/>
          <w:highlight w:val="none"/>
          <w:u w:val="none" w:color="auto"/>
          <w:lang w:val="en-US" w:eastAsia="zh-CN"/>
        </w:rPr>
        <w:t>当事人连续2年未按规定报送年度报告被列入经营异常名录未改正，未办理歇业，且通过登记的住所无法取得联系的行为，违反了《企业信息公示暂行条例》第八条第一款“企业</w:t>
      </w:r>
      <w:r>
        <w:rPr>
          <w:rFonts w:hint="eastAsia" w:ascii="仿宋_GB2312" w:hAnsi="仿宋_GB2312" w:eastAsia="仿宋_GB2312" w:cs="仿宋_GB2312"/>
          <w:color w:val="auto"/>
          <w:sz w:val="32"/>
          <w:szCs w:val="32"/>
          <w:highlight w:val="none"/>
          <w:u w:val="none"/>
          <w:lang w:val="en-US" w:eastAsia="zh-CN"/>
        </w:rPr>
        <w:t>应当于每年1月1日至6月30日，通过国家企业信用信息公示系统向市场监督管理部门报送上一年度年度报告，并向社会公示。……”的规定，</w:t>
      </w:r>
      <w:r>
        <w:rPr>
          <w:rFonts w:hint="eastAsia" w:ascii="仿宋_GB2312" w:hAnsi="仿宋_GB2312" w:eastAsia="仿宋_GB2312" w:cs="仿宋_GB2312"/>
          <w:color w:val="auto"/>
          <w:spacing w:val="4"/>
          <w:sz w:val="32"/>
          <w:szCs w:val="32"/>
          <w:highlight w:val="none"/>
          <w:u w:val="none" w:color="auto"/>
          <w:lang w:val="en-US" w:eastAsia="zh-CN"/>
        </w:rPr>
        <w:t>构成连续2年未按规定报送年度报告被列入经营异常名录未改正，且通过登记的</w:t>
      </w:r>
      <w:r>
        <w:rPr>
          <w:rFonts w:hint="eastAsia" w:ascii="仿宋_GB2312" w:hAnsi="仿宋_GB2312" w:eastAsia="仿宋_GB2312" w:cs="仿宋_GB2312"/>
          <w:color w:val="auto"/>
          <w:sz w:val="32"/>
          <w:szCs w:val="32"/>
          <w:highlight w:val="none"/>
          <w:u w:val="none"/>
          <w:lang w:val="en-US" w:eastAsia="zh-CN"/>
        </w:rPr>
        <w:t>住所无法取得联系的违</w:t>
      </w:r>
      <w:r>
        <w:rPr>
          <w:rFonts w:hint="eastAsia" w:ascii="仿宋_GB2312" w:hAnsi="仿宋_GB2312" w:eastAsia="仿宋_GB2312" w:cs="仿宋_GB2312"/>
          <w:color w:val="auto"/>
          <w:sz w:val="32"/>
          <w:szCs w:val="32"/>
          <w:highlight w:val="none"/>
          <w:u w:val="none"/>
        </w:rPr>
        <w:t>法行为。</w:t>
      </w:r>
      <w:r>
        <w:rPr>
          <w:rFonts w:hint="eastAsia" w:ascii="仿宋_GB2312" w:hAnsi="仿宋_GB2312" w:eastAsia="仿宋_GB2312" w:cs="仿宋_GB2312"/>
          <w:color w:val="auto"/>
          <w:sz w:val="32"/>
          <w:szCs w:val="32"/>
          <w:highlight w:val="none"/>
          <w:u w:val="none"/>
          <w:lang w:val="en-US" w:eastAsia="zh-CN"/>
        </w:rPr>
        <w:t>依据《企业信息公示暂行条例》第十八条第一款“企业未按照本条例规定的期限公示年度报告或者未按照市场监督管理部门责令的期限公示有关企业信息的，由县级以上市场监督管理部门列入经营异常名录，并依法给予行政处罚。企业因连续2年未按规定报送年度报告被列入经营异常名录未改正，且通过登记的住所或者经营场所无法取得联系的，由县级以上市场监督管理部门吊销营业执照。……”的规定，</w:t>
      </w:r>
      <w:r>
        <w:rPr>
          <w:rFonts w:hint="eastAsia" w:ascii="仿宋_GB2312" w:hAnsi="仿宋_GB2312" w:eastAsia="仿宋_GB2312" w:cs="仿宋_GB2312"/>
          <w:color w:val="auto"/>
          <w:sz w:val="32"/>
          <w:szCs w:val="32"/>
          <w:highlight w:val="none"/>
        </w:rPr>
        <w:t>应当吊销当事人营业执照。</w:t>
      </w:r>
    </w:p>
    <w:p w14:paraId="17373F3D">
      <w:pPr>
        <w:pStyle w:val="7"/>
        <w:keepNext w:val="0"/>
        <w:keepLines w:val="0"/>
        <w:pageBreakBefore w:val="0"/>
        <w:widowControl w:val="0"/>
        <w:kinsoku/>
        <w:wordWrap/>
        <w:overflowPunct w:val="0"/>
        <w:topLinePunct/>
        <w:autoSpaceDE w:val="0"/>
        <w:autoSpaceDN/>
        <w:bidi w:val="0"/>
        <w:adjustRightInd/>
        <w:snapToGrid/>
        <w:spacing w:line="560" w:lineRule="exact"/>
        <w:ind w:left="0" w:firstLine="643"/>
        <w:jc w:val="both"/>
        <w:textAlignment w:val="auto"/>
        <w:rPr>
          <w:rFonts w:hint="eastAsia" w:ascii="仿宋_GB2312" w:hAnsi="仿宋_GB2312" w:eastAsia="仿宋_GB2312" w:cs="仿宋_GB2312"/>
          <w:color w:val="auto"/>
          <w:spacing w:val="0"/>
          <w:w w:val="100"/>
          <w:sz w:val="32"/>
          <w:szCs w:val="32"/>
          <w:highlight w:val="none"/>
          <w:u w:val="none"/>
          <w:shd w:val="clear"/>
          <w:lang w:val="en-US" w:eastAsia="zh-CN"/>
        </w:rPr>
      </w:pPr>
      <w:r>
        <w:rPr>
          <w:rFonts w:hint="eastAsia" w:ascii="仿宋_GB2312" w:hAnsi="仿宋_GB2312" w:eastAsia="仿宋_GB2312" w:cs="仿宋_GB2312"/>
          <w:color w:val="auto"/>
          <w:spacing w:val="0"/>
          <w:w w:val="100"/>
          <w:sz w:val="32"/>
          <w:szCs w:val="32"/>
          <w:highlight w:val="none"/>
          <w:u w:val="none"/>
          <w:shd w:val="clear"/>
          <w:lang w:val="en-US" w:eastAsia="zh-CN"/>
        </w:rPr>
        <w:t>经查询《国家企业信用信息公示系统》，当事人连续2年未按规定报送年度报告被列入经营异常名录未改正，且通过登记的住所无法取得联系，违反了国家信用信息公示相关法律规定，扰乱经营主体登记管理秩序，应当受到行政处罚。《企业信息公示暂行条例》《新疆维吾尔自治区市场监督管理局 新疆生产建设兵团市场监督管理局行政处罚裁量基准》未对该项处罚内容作出从轻、减轻的裁量设定，</w:t>
      </w:r>
      <w:r>
        <w:rPr>
          <w:rFonts w:hint="eastAsia" w:ascii="仿宋_GB2312" w:hAnsi="仿宋_GB2312" w:eastAsia="仿宋_GB2312" w:cs="仿宋_GB2312"/>
          <w:color w:val="auto"/>
          <w:sz w:val="32"/>
          <w:szCs w:val="32"/>
          <w:highlight w:val="none"/>
          <w:u w:val="none"/>
          <w:lang w:val="en-US" w:eastAsia="zh-CN"/>
        </w:rPr>
        <w:t>当事人</w:t>
      </w:r>
      <w:r>
        <w:rPr>
          <w:rFonts w:hint="eastAsia" w:ascii="仿宋_GB2312" w:hAnsi="仿宋_GB2312" w:eastAsia="仿宋_GB2312" w:cs="仿宋_GB2312"/>
          <w:color w:val="auto"/>
          <w:spacing w:val="0"/>
          <w:w w:val="100"/>
          <w:sz w:val="32"/>
          <w:szCs w:val="32"/>
          <w:highlight w:val="none"/>
          <w:u w:val="none"/>
          <w:shd w:val="clear"/>
          <w:lang w:val="en-US" w:eastAsia="zh-CN"/>
        </w:rPr>
        <w:t>不具备不予行政处罚、减轻、从轻行政处罚的情形。</w:t>
      </w:r>
    </w:p>
    <w:p w14:paraId="3F7D5367">
      <w:pPr>
        <w:keepNext w:val="0"/>
        <w:keepLines w:val="0"/>
        <w:pageBreakBefore w:val="0"/>
        <w:kinsoku/>
        <w:overflowPunct w:val="0"/>
        <w:topLinePunct/>
        <w:autoSpaceDN/>
        <w:bidi w:val="0"/>
        <w:adjustRightInd/>
        <w:snapToGrid/>
        <w:spacing w:line="560" w:lineRule="exact"/>
        <w:ind w:firstLine="626"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w w:val="98"/>
          <w:sz w:val="32"/>
          <w:szCs w:val="32"/>
          <w:highlight w:val="none"/>
        </w:rPr>
        <w:t>综上，</w:t>
      </w:r>
      <w:r>
        <w:rPr>
          <w:rFonts w:hint="eastAsia" w:ascii="仿宋_GB2312" w:hAnsi="仿宋_GB2312" w:eastAsia="仿宋_GB2312" w:cs="仿宋_GB2312"/>
          <w:color w:val="auto"/>
          <w:w w:val="98"/>
          <w:sz w:val="32"/>
          <w:szCs w:val="32"/>
          <w:highlight w:val="none"/>
          <w:lang w:eastAsia="zh-CN"/>
        </w:rPr>
        <w:t>当事人</w:t>
      </w:r>
      <w:r>
        <w:rPr>
          <w:rFonts w:hint="eastAsia" w:ascii="仿宋_GB2312" w:hAnsi="仿宋_GB2312" w:eastAsia="仿宋_GB2312" w:cs="仿宋_GB2312"/>
          <w:color w:val="auto"/>
          <w:w w:val="98"/>
          <w:sz w:val="32"/>
          <w:szCs w:val="32"/>
          <w:highlight w:val="none"/>
        </w:rPr>
        <w:t>上述行为违反了《企业信息公示暂行条例》第八条第一款之规定，依据《企业信息公示暂行条例》第十八条第一款</w:t>
      </w:r>
      <w:r>
        <w:rPr>
          <w:rFonts w:hint="eastAsia" w:ascii="仿宋_GB2312" w:hAnsi="仿宋_GB2312" w:eastAsia="仿宋_GB2312" w:cs="仿宋_GB2312"/>
          <w:color w:val="auto"/>
          <w:sz w:val="32"/>
          <w:szCs w:val="32"/>
          <w:highlight w:val="none"/>
        </w:rPr>
        <w:t>之规定，我局决定对当事人处罚如下：</w:t>
      </w:r>
    </w:p>
    <w:p w14:paraId="74C59CC8">
      <w:pPr>
        <w:keepNext w:val="0"/>
        <w:keepLines w:val="0"/>
        <w:pageBreakBefore w:val="0"/>
        <w:widowControl/>
        <w:kinsoku/>
        <w:wordWrap/>
        <w:overflowPunct w:val="0"/>
        <w:topLinePunct/>
        <w:autoSpaceDE w:val="0"/>
        <w:autoSpaceDN/>
        <w:bidi w:val="0"/>
        <w:adjustRightInd/>
        <w:snapToGrid/>
        <w:spacing w:line="560" w:lineRule="exact"/>
        <w:ind w:right="0" w:rightChars="0" w:firstLine="640" w:firstLineChars="200"/>
        <w:jc w:val="both"/>
        <w:textAlignment w:val="auto"/>
        <w:rPr>
          <w:rFonts w:hint="eastAsia" w:ascii="仿宋_GB2312" w:hAnsi="仿宋_GB2312" w:eastAsia="仿宋_GB2312" w:cs="仿宋_GB2312"/>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吊销昆玉市百亚投资管理有限公司营业执照（统一社会信用代码：91659009MA78BTLQ2N）。</w:t>
      </w:r>
    </w:p>
    <w:p w14:paraId="4880E98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000000"/>
          <w:sz w:val="32"/>
          <w:szCs w:val="32"/>
          <w:highlight w:val="none"/>
          <w:u w:val="none"/>
        </w:rPr>
        <w:t>如</w:t>
      </w:r>
      <w:r>
        <w:rPr>
          <w:rFonts w:hint="eastAsia" w:ascii="仿宋_GB2312" w:hAnsi="仿宋_GB2312" w:eastAsia="仿宋_GB2312" w:cs="仿宋_GB2312"/>
          <w:color w:val="000000"/>
          <w:sz w:val="32"/>
          <w:szCs w:val="32"/>
          <w:highlight w:val="none"/>
          <w:u w:val="none"/>
          <w:lang w:eastAsia="zh-CN"/>
        </w:rPr>
        <w:t>你（单位）</w:t>
      </w:r>
      <w:r>
        <w:rPr>
          <w:rFonts w:hint="eastAsia" w:ascii="仿宋_GB2312" w:hAnsi="仿宋_GB2312" w:eastAsia="仿宋_GB2312" w:cs="仿宋_GB2312"/>
          <w:color w:val="000000"/>
          <w:sz w:val="32"/>
          <w:szCs w:val="32"/>
          <w:highlight w:val="none"/>
          <w:u w:val="none"/>
        </w:rPr>
        <w:t>不服本行政处罚决定，可在收到本决定书之日起六十日内向新疆生产建设兵团第十四师行政复议机关或新疆生产建设兵团第十四师人民政府申请行政复议，也可以在六个月内依法向新疆生产建设兵团和田垦区人民法院提起行政诉讼。复议和诉讼期间，行政处罚不停止执行。</w:t>
      </w:r>
    </w:p>
    <w:p w14:paraId="17219BE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rPr>
      </w:pPr>
    </w:p>
    <w:p w14:paraId="26FE73A3">
      <w:pPr>
        <w:keepNext w:val="0"/>
        <w:keepLines w:val="0"/>
        <w:pageBreakBefore w:val="0"/>
        <w:tabs>
          <w:tab w:val="left" w:pos="5667"/>
        </w:tabs>
        <w:kinsoku/>
        <w:wordWrap w:val="0"/>
        <w:topLinePunct/>
        <w:autoSpaceDE/>
        <w:autoSpaceDN/>
        <w:bidi w:val="0"/>
        <w:spacing w:line="560" w:lineRule="exact"/>
        <w:textAlignment w:val="center"/>
        <w:rPr>
          <w:rFonts w:hint="eastAsia" w:ascii="仿宋_GB2312" w:hAnsi="仿宋_GB2312" w:eastAsia="仿宋_GB2312" w:cs="仿宋_GB2312"/>
          <w:color w:val="auto"/>
          <w:sz w:val="32"/>
          <w:szCs w:val="32"/>
          <w:highlight w:val="none"/>
        </w:rPr>
      </w:pPr>
    </w:p>
    <w:p w14:paraId="71663640">
      <w:pPr>
        <w:keepNext w:val="0"/>
        <w:keepLines w:val="0"/>
        <w:pageBreakBefore w:val="0"/>
        <w:tabs>
          <w:tab w:val="left" w:pos="5667"/>
        </w:tabs>
        <w:kinsoku/>
        <w:wordWrap w:val="0"/>
        <w:topLinePunct/>
        <w:autoSpaceDE/>
        <w:autoSpaceDN/>
        <w:bidi w:val="0"/>
        <w:spacing w:line="560" w:lineRule="exact"/>
        <w:textAlignment w:val="center"/>
        <w:rPr>
          <w:rFonts w:hint="eastAsia" w:ascii="仿宋_GB2312" w:hAnsi="仿宋_GB2312" w:eastAsia="仿宋_GB2312" w:cs="仿宋_GB2312"/>
          <w:color w:val="auto"/>
          <w:sz w:val="32"/>
          <w:szCs w:val="32"/>
          <w:highlight w:val="none"/>
        </w:rPr>
      </w:pPr>
    </w:p>
    <w:p w14:paraId="33B590DD">
      <w:pPr>
        <w:keepNext w:val="0"/>
        <w:keepLines w:val="0"/>
        <w:pageBreakBefore w:val="0"/>
        <w:tabs>
          <w:tab w:val="left" w:pos="5667"/>
        </w:tabs>
        <w:kinsoku/>
        <w:wordWrap w:val="0"/>
        <w:topLinePunct/>
        <w:autoSpaceDE/>
        <w:autoSpaceDN/>
        <w:bidi w:val="0"/>
        <w:spacing w:line="560" w:lineRule="exact"/>
        <w:ind w:firstLine="3840" w:firstLineChars="1200"/>
        <w:textAlignment w:val="center"/>
        <w:rPr>
          <w:rFonts w:hint="eastAsia" w:ascii="仿宋_GB2312" w:hAnsi="仿宋_GB2312" w:eastAsia="仿宋_GB2312" w:cs="仿宋_GB2312"/>
          <w:color w:val="auto"/>
          <w:spacing w:val="-4"/>
          <w:sz w:val="32"/>
          <w:szCs w:val="32"/>
          <w:highlight w:val="none"/>
        </w:rPr>
      </w:pPr>
      <w:r>
        <w:rPr>
          <w:rFonts w:hint="eastAsia" w:ascii="仿宋_GB2312" w:hAnsi="仿宋_GB2312" w:eastAsia="仿宋_GB2312" w:cs="仿宋_GB2312"/>
          <w:color w:val="auto"/>
          <w:sz w:val="32"/>
          <w:szCs w:val="32"/>
          <w:highlight w:val="none"/>
        </w:rPr>
        <w:t>第十四师</w:t>
      </w:r>
      <w:r>
        <w:rPr>
          <w:rFonts w:hint="eastAsia" w:ascii="仿宋_GB2312" w:hAnsi="仿宋_GB2312" w:eastAsia="仿宋_GB2312" w:cs="仿宋_GB2312"/>
          <w:color w:val="auto"/>
          <w:spacing w:val="-4"/>
          <w:sz w:val="32"/>
          <w:szCs w:val="32"/>
          <w:highlight w:val="none"/>
        </w:rPr>
        <w:t>市场监督管理局</w:t>
      </w:r>
    </w:p>
    <w:p w14:paraId="4328ACCC">
      <w:pPr>
        <w:keepNext w:val="0"/>
        <w:keepLines w:val="0"/>
        <w:pageBreakBefore w:val="0"/>
        <w:kinsoku/>
        <w:wordWrap w:val="0"/>
        <w:topLinePunct/>
        <w:autoSpaceDE/>
        <w:autoSpaceDN/>
        <w:bidi w:val="0"/>
        <w:spacing w:line="560" w:lineRule="exact"/>
        <w:ind w:firstLine="4320" w:firstLineChars="1500"/>
        <w:textAlignment w:val="center"/>
        <w:rPr>
          <w:rFonts w:hint="eastAsia" w:ascii="仿宋_GB2312" w:hAnsi="仿宋_GB2312" w:eastAsia="仿宋_GB2312" w:cs="仿宋_GB2312"/>
          <w:color w:val="auto"/>
          <w:spacing w:val="-16"/>
          <w:sz w:val="32"/>
          <w:szCs w:val="32"/>
          <w:highlight w:val="none"/>
        </w:rPr>
      </w:pPr>
      <w:r>
        <w:rPr>
          <w:rFonts w:hint="eastAsia" w:ascii="仿宋_GB2312" w:hAnsi="仿宋_GB2312" w:eastAsia="仿宋_GB2312" w:cs="仿宋_GB2312"/>
          <w:color w:val="auto"/>
          <w:spacing w:val="-16"/>
          <w:sz w:val="32"/>
          <w:szCs w:val="32"/>
          <w:highlight w:val="none"/>
        </w:rPr>
        <w:t>202</w:t>
      </w:r>
      <w:r>
        <w:rPr>
          <w:rFonts w:hint="eastAsia" w:ascii="仿宋_GB2312" w:hAnsi="仿宋_GB2312" w:eastAsia="仿宋_GB2312" w:cs="仿宋_GB2312"/>
          <w:color w:val="auto"/>
          <w:spacing w:val="-16"/>
          <w:sz w:val="32"/>
          <w:szCs w:val="32"/>
          <w:highlight w:val="none"/>
          <w:lang w:val="en-US" w:eastAsia="zh-CN"/>
        </w:rPr>
        <w:t>6</w:t>
      </w:r>
      <w:r>
        <w:rPr>
          <w:rFonts w:hint="eastAsia" w:ascii="仿宋_GB2312" w:hAnsi="仿宋_GB2312" w:eastAsia="仿宋_GB2312" w:cs="仿宋_GB2312"/>
          <w:color w:val="auto"/>
          <w:spacing w:val="-16"/>
          <w:sz w:val="32"/>
          <w:szCs w:val="32"/>
          <w:highlight w:val="none"/>
        </w:rPr>
        <w:t xml:space="preserve">年 </w:t>
      </w:r>
      <w:r>
        <w:rPr>
          <w:rFonts w:hint="eastAsia" w:ascii="仿宋_GB2312" w:hAnsi="仿宋_GB2312" w:eastAsia="仿宋_GB2312" w:cs="仿宋_GB2312"/>
          <w:color w:val="auto"/>
          <w:spacing w:val="-16"/>
          <w:sz w:val="32"/>
          <w:szCs w:val="32"/>
          <w:highlight w:val="none"/>
          <w:lang w:val="en-US" w:eastAsia="zh-CN"/>
        </w:rPr>
        <w:t>3</w:t>
      </w:r>
      <w:r>
        <w:rPr>
          <w:rFonts w:hint="eastAsia" w:ascii="仿宋_GB2312" w:hAnsi="仿宋_GB2312" w:eastAsia="仿宋_GB2312" w:cs="仿宋_GB2312"/>
          <w:color w:val="auto"/>
          <w:spacing w:val="-16"/>
          <w:sz w:val="32"/>
          <w:szCs w:val="32"/>
          <w:highlight w:val="none"/>
        </w:rPr>
        <w:t>月</w:t>
      </w:r>
      <w:r>
        <w:rPr>
          <w:rFonts w:hint="eastAsia" w:ascii="仿宋_GB2312" w:hAnsi="仿宋_GB2312" w:eastAsia="仿宋_GB2312" w:cs="仿宋_GB2312"/>
          <w:color w:val="auto"/>
          <w:spacing w:val="-16"/>
          <w:sz w:val="32"/>
          <w:szCs w:val="32"/>
          <w:highlight w:val="none"/>
          <w:lang w:val="en-US" w:eastAsia="zh-CN"/>
        </w:rPr>
        <w:t>30</w:t>
      </w:r>
      <w:r>
        <w:rPr>
          <w:rFonts w:hint="eastAsia" w:ascii="仿宋_GB2312" w:hAnsi="仿宋_GB2312" w:eastAsia="仿宋_GB2312" w:cs="仿宋_GB2312"/>
          <w:color w:val="auto"/>
          <w:spacing w:val="-16"/>
          <w:sz w:val="32"/>
          <w:szCs w:val="32"/>
          <w:highlight w:val="none"/>
        </w:rPr>
        <w:t>日</w:t>
      </w:r>
    </w:p>
    <w:p w14:paraId="0140A798">
      <w:pPr>
        <w:rPr>
          <w:color w:val="auto"/>
        </w:rPr>
      </w:pPr>
    </w:p>
    <w:p w14:paraId="4E8267C0">
      <w:pPr>
        <w:rPr>
          <w:color w:val="auto"/>
        </w:rPr>
      </w:pPr>
    </w:p>
    <w:p w14:paraId="74B24954">
      <w:pPr>
        <w:rPr>
          <w:color w:val="auto"/>
        </w:rPr>
      </w:pPr>
    </w:p>
    <w:p w14:paraId="550C84EF">
      <w:pPr>
        <w:rPr>
          <w:color w:val="auto"/>
        </w:rPr>
      </w:pPr>
    </w:p>
    <w:p w14:paraId="3BEDF056">
      <w:pPr>
        <w:rPr>
          <w:color w:val="auto"/>
        </w:rPr>
      </w:pPr>
    </w:p>
    <w:p w14:paraId="26484A31">
      <w:pPr>
        <w:rPr>
          <w:color w:val="auto"/>
        </w:rPr>
      </w:pPr>
    </w:p>
    <w:p w14:paraId="38758728">
      <w:pPr>
        <w:rPr>
          <w:color w:val="auto"/>
        </w:rPr>
      </w:pPr>
    </w:p>
    <w:p w14:paraId="365D42BE">
      <w:pPr>
        <w:rPr>
          <w:color w:val="auto"/>
        </w:rPr>
      </w:pPr>
    </w:p>
    <w:p w14:paraId="7FC02CA6">
      <w:pPr>
        <w:rPr>
          <w:color w:val="auto"/>
        </w:rPr>
      </w:pPr>
    </w:p>
    <w:p w14:paraId="02CB931E">
      <w:pPr>
        <w:rPr>
          <w:color w:val="auto"/>
        </w:rPr>
      </w:pPr>
    </w:p>
    <w:p w14:paraId="288D9373">
      <w:pPr>
        <w:rPr>
          <w:color w:val="auto"/>
        </w:rPr>
      </w:pPr>
    </w:p>
    <w:p w14:paraId="571105DB">
      <w:pPr>
        <w:rPr>
          <w:color w:val="auto"/>
        </w:rPr>
      </w:pPr>
    </w:p>
    <w:p w14:paraId="68DB074A">
      <w:pPr>
        <w:rPr>
          <w:color w:val="auto"/>
        </w:rPr>
      </w:pPr>
    </w:p>
    <w:p w14:paraId="4C586559">
      <w:pPr>
        <w:rPr>
          <w:color w:val="auto"/>
        </w:rPr>
      </w:pPr>
    </w:p>
    <w:p w14:paraId="78F5C055">
      <w:pPr>
        <w:rPr>
          <w:color w:val="auto"/>
        </w:rPr>
      </w:pPr>
    </w:p>
    <w:p w14:paraId="7F7E45FD">
      <w:pPr>
        <w:rPr>
          <w:color w:val="auto"/>
        </w:rPr>
      </w:pPr>
    </w:p>
    <w:p w14:paraId="2802E85E">
      <w:pPr>
        <w:rPr>
          <w:color w:val="auto"/>
        </w:rPr>
      </w:pPr>
    </w:p>
    <w:p w14:paraId="417365D5">
      <w:pPr>
        <w:rPr>
          <w:color w:val="auto"/>
        </w:rPr>
      </w:pPr>
    </w:p>
    <w:p w14:paraId="2CC285DC">
      <w:pPr>
        <w:rPr>
          <w:color w:val="auto"/>
        </w:rPr>
      </w:pPr>
    </w:p>
    <w:p w14:paraId="25F3CCF9">
      <w:pPr>
        <w:keepNext w:val="0"/>
        <w:keepLines w:val="0"/>
        <w:pageBreakBefore w:val="0"/>
        <w:widowControl w:val="0"/>
        <w:tabs>
          <w:tab w:val="left" w:pos="3518"/>
        </w:tabs>
        <w:bidi w:val="0"/>
        <w:snapToGrid w:val="0"/>
        <w:spacing w:line="240" w:lineRule="auto"/>
        <w:ind w:firstLine="0"/>
        <w:jc w:val="center"/>
        <w:rPr>
          <w:rFonts w:hint="default" w:ascii="Times New Roman" w:hAnsi="Times New Roman" w:eastAsia="方正小标宋简体" w:cs="Times New Roman"/>
          <w:color w:val="auto"/>
          <w:sz w:val="44"/>
          <w:szCs w:val="44"/>
          <w:highlight w:val="none"/>
        </w:rPr>
      </w:pPr>
      <w:r>
        <w:rPr>
          <w:rFonts w:hint="eastAsia" w:ascii="Times New Roman" w:hAnsi="Times New Roman" w:eastAsia="方正小标宋简体" w:cs="Times New Roman"/>
          <w:color w:val="auto"/>
          <w:spacing w:val="-2"/>
          <w:sz w:val="44"/>
          <w:szCs w:val="44"/>
          <w:highlight w:val="none"/>
          <w:lang w:val="en-US" w:eastAsia="zh-CN"/>
        </w:rPr>
        <w:t>新疆生产建设兵团</w:t>
      </w:r>
      <w:r>
        <w:rPr>
          <w:rFonts w:hint="default" w:ascii="Times New Roman" w:hAnsi="Times New Roman" w:eastAsia="方正小标宋简体" w:cs="Times New Roman"/>
          <w:color w:val="auto"/>
          <w:spacing w:val="-2"/>
          <w:sz w:val="44"/>
          <w:szCs w:val="44"/>
          <w:highlight w:val="none"/>
        </w:rPr>
        <w:t>第十四师市场监督管理局</w:t>
      </w:r>
    </w:p>
    <w:p w14:paraId="2F14C890">
      <w:pPr>
        <w:keepNext w:val="0"/>
        <w:keepLines w:val="0"/>
        <w:pageBreakBefore w:val="0"/>
        <w:widowControl w:val="0"/>
        <w:bidi w:val="0"/>
        <w:snapToGrid w:val="0"/>
        <w:spacing w:line="560" w:lineRule="exact"/>
        <w:ind w:firstLine="0"/>
        <w:jc w:val="center"/>
        <w:rPr>
          <w:rFonts w:hint="default" w:ascii="Times New Roman" w:hAnsi="Times New Roman" w:eastAsia="方正小标宋简体" w:cs="Times New Roman"/>
          <w:color w:val="auto"/>
          <w:spacing w:val="-2"/>
          <w:sz w:val="44"/>
          <w:szCs w:val="44"/>
          <w:highlight w:val="none"/>
        </w:rPr>
      </w:pPr>
      <w:r>
        <w:rPr>
          <w:rFonts w:hint="default" w:ascii="Times New Roman" w:hAnsi="Times New Roman" w:eastAsia="方正小标宋简体" w:cs="Times New Roman"/>
          <w:color w:val="auto"/>
          <w:spacing w:val="-2"/>
          <w:sz w:val="44"/>
          <w:szCs w:val="44"/>
          <w:highlight w:val="none"/>
        </w:rPr>
        <w:t>行政处罚决定书</w:t>
      </w:r>
    </w:p>
    <w:p w14:paraId="6BA284BA">
      <w:pPr>
        <w:keepNext w:val="0"/>
        <w:keepLines w:val="0"/>
        <w:pageBreakBefore w:val="0"/>
        <w:wordWrap/>
        <w:topLinePunct w:val="0"/>
        <w:autoSpaceDE w:val="0"/>
        <w:autoSpaceDN w:val="0"/>
        <w:bidi w:val="0"/>
        <w:adjustRightInd w:val="0"/>
        <w:snapToGrid w:val="0"/>
        <w:spacing w:line="560" w:lineRule="exact"/>
        <w:ind w:firstLine="0" w:firstLineChars="0"/>
        <w:jc w:val="center"/>
        <w:textAlignment w:val="auto"/>
        <w:rPr>
          <w:rFonts w:hint="default" w:ascii="Times New Roman" w:hAnsi="Times New Roman" w:eastAsia="方正小标宋简体" w:cs="Times New Roman"/>
          <w:color w:val="auto"/>
          <w:spacing w:val="-2"/>
          <w:sz w:val="44"/>
          <w:szCs w:val="44"/>
          <w:highlight w:val="none"/>
        </w:rPr>
      </w:pPr>
      <w:r>
        <w:rPr>
          <w:rFonts w:hint="default" w:ascii="Times New Roman" w:hAnsi="Times New Roman" w:eastAsia="仿宋_GB2312" w:cs="Times New Roman"/>
          <w:color w:val="auto"/>
          <w:spacing w:val="-7"/>
          <w:sz w:val="32"/>
          <w:szCs w:val="32"/>
          <w:highlight w:val="none"/>
        </w:rPr>
        <w:t>十四师市监处罚〔</w:t>
      </w:r>
      <w:r>
        <w:rPr>
          <w:rFonts w:hint="default" w:ascii="Times New Roman" w:hAnsi="Times New Roman" w:eastAsia="仿宋_GB2312" w:cs="Times New Roman"/>
          <w:color w:val="auto"/>
          <w:spacing w:val="18"/>
          <w:sz w:val="32"/>
          <w:szCs w:val="32"/>
          <w:highlight w:val="none"/>
          <w:u w:val="none"/>
        </w:rPr>
        <w:t>202</w:t>
      </w:r>
      <w:r>
        <w:rPr>
          <w:rFonts w:hint="eastAsia" w:ascii="Times New Roman" w:hAnsi="Times New Roman" w:eastAsia="仿宋_GB2312" w:cs="Times New Roman"/>
          <w:color w:val="auto"/>
          <w:spacing w:val="18"/>
          <w:sz w:val="32"/>
          <w:szCs w:val="32"/>
          <w:highlight w:val="none"/>
          <w:u w:val="none"/>
          <w:lang w:val="en-US" w:eastAsia="zh-CN"/>
        </w:rPr>
        <w:t>6</w:t>
      </w:r>
      <w:r>
        <w:rPr>
          <w:rFonts w:hint="default" w:ascii="Times New Roman" w:hAnsi="Times New Roman" w:eastAsia="仿宋_GB2312" w:cs="Times New Roman"/>
          <w:color w:val="auto"/>
          <w:spacing w:val="-7"/>
          <w:sz w:val="32"/>
          <w:szCs w:val="32"/>
          <w:highlight w:val="none"/>
        </w:rPr>
        <w:t>〕</w:t>
      </w:r>
      <w:r>
        <w:rPr>
          <w:rFonts w:hint="eastAsia" w:ascii="Times New Roman" w:hAnsi="Times New Roman" w:eastAsia="仿宋_GB2312" w:cs="Times New Roman"/>
          <w:color w:val="auto"/>
          <w:spacing w:val="-7"/>
          <w:sz w:val="32"/>
          <w:szCs w:val="32"/>
          <w:highlight w:val="none"/>
          <w:lang w:val="en-US" w:eastAsia="zh-CN"/>
        </w:rPr>
        <w:t xml:space="preserve"> 20</w:t>
      </w:r>
      <w:r>
        <w:rPr>
          <w:rFonts w:hint="default" w:ascii="Times New Roman" w:hAnsi="Times New Roman" w:eastAsia="仿宋_GB2312" w:cs="Times New Roman"/>
          <w:color w:val="auto"/>
          <w:spacing w:val="-7"/>
          <w:sz w:val="32"/>
          <w:szCs w:val="32"/>
          <w:highlight w:val="none"/>
        </w:rPr>
        <w:t>号</w:t>
      </w:r>
    </w:p>
    <w:p w14:paraId="2CDD8D2B">
      <w:pPr>
        <w:jc w:val="left"/>
        <w:rPr>
          <w:color w:val="auto"/>
        </w:rPr>
      </w:pPr>
    </w:p>
    <w:p w14:paraId="1493B676">
      <w:pPr>
        <w:keepNext w:val="0"/>
        <w:keepLines w:val="0"/>
        <w:pageBreakBefore w:val="0"/>
        <w:widowControl w:val="0"/>
        <w:bidi w:val="0"/>
        <w:snapToGrid w:val="0"/>
        <w:spacing w:line="560" w:lineRule="exact"/>
        <w:jc w:val="left"/>
        <w:rPr>
          <w:rFonts w:hint="eastAsia" w:ascii="仿宋_GB2312" w:hAnsi="仿宋_GB2312" w:eastAsia="仿宋_GB2312" w:cs="仿宋_GB2312"/>
          <w:color w:val="auto"/>
          <w:spacing w:val="1"/>
          <w:sz w:val="32"/>
          <w:szCs w:val="32"/>
          <w:highlight w:val="none"/>
          <w:u w:val="single" w:color="auto"/>
          <w:lang w:val="en-US" w:eastAsia="zh-CN"/>
        </w:rPr>
      </w:pPr>
      <w:r>
        <w:rPr>
          <w:rFonts w:hint="eastAsia" w:ascii="仿宋_GB2312" w:hAnsi="仿宋_GB2312" w:eastAsia="仿宋_GB2312" w:cs="仿宋_GB2312"/>
          <w:color w:val="auto"/>
          <w:spacing w:val="-7"/>
          <w:sz w:val="32"/>
          <w:szCs w:val="32"/>
          <w:highlight w:val="none"/>
          <w:u w:val="none" w:color="auto"/>
        </w:rPr>
        <w:t>当事人</w:t>
      </w:r>
      <w:r>
        <w:rPr>
          <w:rFonts w:hint="eastAsia" w:ascii="仿宋_GB2312" w:hAnsi="仿宋_GB2312" w:eastAsia="仿宋_GB2312" w:cs="仿宋_GB2312"/>
          <w:color w:val="auto"/>
          <w:spacing w:val="-7"/>
          <w:sz w:val="32"/>
          <w:szCs w:val="32"/>
          <w:highlight w:val="none"/>
          <w:u w:val="none" w:color="auto"/>
          <w:lang w:eastAsia="zh-CN"/>
        </w:rPr>
        <w:t>名称</w:t>
      </w:r>
      <w:r>
        <w:rPr>
          <w:rFonts w:hint="eastAsia" w:ascii="仿宋_GB2312" w:hAnsi="仿宋_GB2312" w:eastAsia="仿宋_GB2312" w:cs="仿宋_GB2312"/>
          <w:color w:val="auto"/>
          <w:spacing w:val="-7"/>
          <w:sz w:val="32"/>
          <w:szCs w:val="32"/>
          <w:highlight w:val="none"/>
          <w:u w:val="none" w:color="auto"/>
        </w:rPr>
        <w:t>：</w:t>
      </w:r>
      <w:r>
        <w:rPr>
          <w:rFonts w:hint="eastAsia" w:ascii="Times New Roman" w:hAnsi="Times New Roman" w:eastAsia="仿宋_GB2312" w:cs="Times New Roman"/>
          <w:color w:val="auto"/>
          <w:spacing w:val="-6"/>
          <w:sz w:val="32"/>
          <w:szCs w:val="32"/>
          <w:highlight w:val="none"/>
          <w:u w:val="single" w:color="auto"/>
          <w:lang w:val="en-US" w:eastAsia="zh-CN"/>
        </w:rPr>
        <w:t>新疆中润商贸有限公司</w:t>
      </w:r>
      <w:r>
        <w:rPr>
          <w:rFonts w:hint="eastAsia" w:ascii="仿宋_GB2312" w:hAnsi="仿宋_GB2312" w:eastAsia="仿宋_GB2312" w:cs="仿宋_GB2312"/>
          <w:color w:val="auto"/>
          <w:spacing w:val="-4"/>
          <w:sz w:val="32"/>
          <w:szCs w:val="32"/>
          <w:highlight w:val="none"/>
          <w:u w:val="single" w:color="auto"/>
          <w:lang w:val="en-US" w:eastAsia="zh-CN"/>
        </w:rPr>
        <w:t xml:space="preserve">                          </w:t>
      </w:r>
      <w:r>
        <w:rPr>
          <w:rFonts w:hint="eastAsia" w:ascii="仿宋_GB2312" w:hAnsi="仿宋_GB2312" w:eastAsia="仿宋_GB2312" w:cs="仿宋_GB2312"/>
          <w:color w:val="auto"/>
          <w:spacing w:val="-4"/>
          <w:sz w:val="32"/>
          <w:szCs w:val="32"/>
          <w:highlight w:val="none"/>
          <w:u w:val="none" w:color="auto"/>
          <w:lang w:val="en-US" w:eastAsia="zh-CN"/>
        </w:rPr>
        <w:t xml:space="preserve"> </w:t>
      </w:r>
      <w:r>
        <w:rPr>
          <w:rFonts w:hint="eastAsia" w:ascii="仿宋_GB2312" w:hAnsi="仿宋_GB2312" w:eastAsia="仿宋_GB2312" w:cs="仿宋_GB2312"/>
          <w:color w:val="auto"/>
          <w:spacing w:val="-7"/>
          <w:sz w:val="32"/>
          <w:szCs w:val="32"/>
          <w:highlight w:val="none"/>
          <w:u w:val="none" w:color="auto"/>
        </w:rPr>
        <w:t>主体资格证照名称：</w:t>
      </w:r>
      <w:r>
        <w:rPr>
          <w:rFonts w:hint="eastAsia" w:ascii="仿宋_GB2312" w:hAnsi="仿宋_GB2312" w:eastAsia="仿宋_GB2312" w:cs="仿宋_GB2312"/>
          <w:color w:val="auto"/>
          <w:spacing w:val="1"/>
          <w:sz w:val="32"/>
          <w:szCs w:val="32"/>
          <w:highlight w:val="none"/>
          <w:u w:val="single" w:color="auto"/>
        </w:rPr>
        <w:t>营业执照</w:t>
      </w:r>
      <w:r>
        <w:rPr>
          <w:rFonts w:hint="eastAsia" w:ascii="仿宋_GB2312" w:hAnsi="仿宋_GB2312" w:eastAsia="仿宋_GB2312" w:cs="仿宋_GB2312"/>
          <w:color w:val="auto"/>
          <w:spacing w:val="1"/>
          <w:sz w:val="32"/>
          <w:szCs w:val="32"/>
          <w:highlight w:val="none"/>
          <w:u w:val="single" w:color="auto"/>
          <w:lang w:val="en-US" w:eastAsia="zh-CN"/>
        </w:rPr>
        <w:t xml:space="preserve">                               </w:t>
      </w:r>
    </w:p>
    <w:p w14:paraId="395E8D64">
      <w:pPr>
        <w:keepNext w:val="0"/>
        <w:keepLines w:val="0"/>
        <w:pageBreakBefore w:val="0"/>
        <w:widowControl w:val="0"/>
        <w:bidi w:val="0"/>
        <w:snapToGrid w:val="0"/>
        <w:spacing w:line="560" w:lineRule="exact"/>
        <w:jc w:val="left"/>
        <w:rPr>
          <w:rFonts w:hint="eastAsia" w:ascii="仿宋_GB2312" w:hAnsi="仿宋_GB2312" w:eastAsia="仿宋_GB2312" w:cs="仿宋_GB2312"/>
          <w:color w:val="auto"/>
          <w:sz w:val="32"/>
          <w:szCs w:val="32"/>
          <w:highlight w:val="none"/>
          <w:u w:val="single" w:color="auto"/>
          <w:lang w:val="en-US" w:eastAsia="zh-CN"/>
        </w:rPr>
      </w:pPr>
      <w:r>
        <w:rPr>
          <w:rFonts w:hint="eastAsia" w:ascii="仿宋_GB2312" w:hAnsi="仿宋_GB2312" w:eastAsia="仿宋_GB2312" w:cs="仿宋_GB2312"/>
          <w:color w:val="auto"/>
          <w:spacing w:val="-7"/>
          <w:sz w:val="32"/>
          <w:szCs w:val="32"/>
          <w:highlight w:val="none"/>
          <w:u w:val="none" w:color="auto"/>
        </w:rPr>
        <w:t>统一社会信用代码：</w:t>
      </w:r>
      <w:r>
        <w:rPr>
          <w:rFonts w:hint="eastAsia" w:ascii="Times New Roman" w:hAnsi="Times New Roman" w:eastAsia="仿宋_GB2312" w:cs="Times New Roman"/>
          <w:color w:val="auto"/>
          <w:sz w:val="32"/>
          <w:szCs w:val="32"/>
          <w:highlight w:val="none"/>
          <w:u w:val="single" w:color="auto"/>
          <w:lang w:val="en-US" w:eastAsia="zh-CN"/>
        </w:rPr>
        <w:t>91659009MABKYCR484</w:t>
      </w:r>
      <w:r>
        <w:rPr>
          <w:rFonts w:hint="eastAsia" w:ascii="仿宋_GB2312" w:hAnsi="仿宋_GB2312" w:eastAsia="仿宋_GB2312" w:cs="仿宋_GB2312"/>
          <w:color w:val="auto"/>
          <w:sz w:val="32"/>
          <w:szCs w:val="32"/>
          <w:highlight w:val="none"/>
          <w:u w:val="single" w:color="auto"/>
          <w:lang w:val="en-US" w:eastAsia="zh-CN"/>
        </w:rPr>
        <w:t xml:space="preserve">                 </w:t>
      </w:r>
    </w:p>
    <w:p w14:paraId="62E72F0B">
      <w:pPr>
        <w:keepNext w:val="0"/>
        <w:keepLines w:val="0"/>
        <w:pageBreakBefore w:val="0"/>
        <w:widowControl w:val="0"/>
        <w:bidi w:val="0"/>
        <w:snapToGrid w:val="0"/>
        <w:spacing w:line="560" w:lineRule="exact"/>
        <w:jc w:val="left"/>
        <w:rPr>
          <w:rFonts w:hint="eastAsia" w:ascii="仿宋_GB2312" w:hAnsi="仿宋_GB2312" w:eastAsia="仿宋_GB2312" w:cs="仿宋_GB2312"/>
          <w:color w:val="auto"/>
          <w:spacing w:val="-7"/>
          <w:sz w:val="32"/>
          <w:szCs w:val="32"/>
          <w:highlight w:val="none"/>
          <w:u w:val="none" w:color="auto"/>
          <w:lang w:val="en-US" w:eastAsia="zh-CN"/>
        </w:rPr>
      </w:pPr>
      <w:r>
        <w:rPr>
          <w:rFonts w:hint="eastAsia" w:ascii="仿宋_GB2312" w:hAnsi="仿宋_GB2312" w:eastAsia="仿宋_GB2312" w:cs="仿宋_GB2312"/>
          <w:color w:val="auto"/>
          <w:spacing w:val="-7"/>
          <w:sz w:val="32"/>
          <w:szCs w:val="32"/>
          <w:highlight w:val="none"/>
          <w:u w:val="none" w:color="auto"/>
          <w:lang w:val="en-US" w:eastAsia="zh-CN"/>
        </w:rPr>
        <w:t>住所</w:t>
      </w:r>
      <w:r>
        <w:rPr>
          <w:rFonts w:hint="eastAsia" w:ascii="仿宋_GB2312" w:hAnsi="仿宋_GB2312" w:eastAsia="仿宋_GB2312" w:cs="仿宋_GB2312"/>
          <w:color w:val="auto"/>
          <w:spacing w:val="-7"/>
          <w:sz w:val="32"/>
          <w:szCs w:val="32"/>
          <w:highlight w:val="none"/>
          <w:u w:val="none" w:color="auto"/>
        </w:rPr>
        <w:t>：</w:t>
      </w:r>
      <w:r>
        <w:rPr>
          <w:rFonts w:hint="default" w:ascii="Times New Roman" w:hAnsi="Times New Roman" w:eastAsia="仿宋_GB2312" w:cs="Times New Roman"/>
          <w:color w:val="auto"/>
          <w:sz w:val="32"/>
          <w:szCs w:val="32"/>
          <w:highlight w:val="none"/>
          <w:u w:val="single" w:color="auto"/>
          <w:lang w:val="en-US" w:eastAsia="zh-CN"/>
        </w:rPr>
        <w:t>新疆</w:t>
      </w:r>
      <w:r>
        <w:rPr>
          <w:rFonts w:hint="eastAsia" w:ascii="Times New Roman" w:hAnsi="Times New Roman" w:eastAsia="仿宋_GB2312" w:cs="Times New Roman"/>
          <w:color w:val="auto"/>
          <w:sz w:val="32"/>
          <w:szCs w:val="32"/>
          <w:highlight w:val="none"/>
          <w:u w:val="single" w:color="auto"/>
          <w:lang w:val="en-US" w:eastAsia="zh-CN"/>
        </w:rPr>
        <w:t>昆玉市昆泉镇昆泉小区忠义路102号商铺</w:t>
      </w:r>
      <w:r>
        <w:rPr>
          <w:rFonts w:hint="eastAsia" w:ascii="仿宋_GB2312" w:hAnsi="仿宋_GB2312" w:eastAsia="仿宋_GB2312" w:cs="仿宋_GB2312"/>
          <w:color w:val="auto"/>
          <w:spacing w:val="-7"/>
          <w:sz w:val="32"/>
          <w:szCs w:val="32"/>
          <w:highlight w:val="none"/>
          <w:u w:val="single" w:color="auto"/>
          <w:lang w:val="en-US" w:eastAsia="zh-CN"/>
        </w:rPr>
        <w:t xml:space="preserve">                    </w:t>
      </w:r>
      <w:r>
        <w:rPr>
          <w:rFonts w:hint="eastAsia" w:ascii="仿宋_GB2312" w:hAnsi="仿宋_GB2312" w:eastAsia="仿宋_GB2312" w:cs="仿宋_GB2312"/>
          <w:color w:val="auto"/>
          <w:spacing w:val="-7"/>
          <w:sz w:val="32"/>
          <w:szCs w:val="32"/>
          <w:highlight w:val="none"/>
          <w:u w:val="none" w:color="auto"/>
          <w:lang w:val="en-US" w:eastAsia="zh-CN"/>
        </w:rPr>
        <w:t xml:space="preserve">                       </w:t>
      </w:r>
    </w:p>
    <w:p w14:paraId="0E09EACB">
      <w:pPr>
        <w:keepNext w:val="0"/>
        <w:keepLines w:val="0"/>
        <w:pageBreakBefore w:val="0"/>
        <w:kinsoku/>
        <w:wordWrap/>
        <w:overflowPunct w:val="0"/>
        <w:topLinePunct/>
        <w:autoSpaceDE w:val="0"/>
        <w:autoSpaceDN/>
        <w:bidi w:val="0"/>
        <w:adjustRightInd/>
        <w:snapToGrid/>
        <w:spacing w:line="560" w:lineRule="exact"/>
        <w:jc w:val="left"/>
        <w:textAlignment w:val="auto"/>
        <w:rPr>
          <w:rFonts w:hint="eastAsia" w:ascii="仿宋_GB2312" w:hAnsi="仿宋_GB2312" w:eastAsia="仿宋_GB2312" w:cs="仿宋_GB2312"/>
          <w:color w:val="auto"/>
          <w:spacing w:val="-7"/>
          <w:sz w:val="32"/>
          <w:szCs w:val="32"/>
          <w:highlight w:val="none"/>
          <w:u w:val="single" w:color="auto"/>
          <w:lang w:val="en-US" w:eastAsia="zh-CN"/>
        </w:rPr>
      </w:pPr>
      <w:r>
        <w:rPr>
          <w:rFonts w:hint="eastAsia" w:ascii="仿宋_GB2312" w:hAnsi="仿宋_GB2312" w:eastAsia="仿宋_GB2312" w:cs="仿宋_GB2312"/>
          <w:color w:val="auto"/>
          <w:spacing w:val="-7"/>
          <w:sz w:val="32"/>
          <w:szCs w:val="32"/>
          <w:highlight w:val="none"/>
          <w:u w:val="none" w:color="auto"/>
          <w:lang w:val="en-US" w:eastAsia="zh-CN"/>
        </w:rPr>
        <w:t>法定代表人：</w:t>
      </w:r>
      <w:r>
        <w:rPr>
          <w:rFonts w:hint="eastAsia" w:ascii="Times New Roman" w:hAnsi="Times New Roman" w:eastAsia="仿宋_GB2312" w:cs="Times New Roman"/>
          <w:color w:val="auto"/>
          <w:spacing w:val="-6"/>
          <w:sz w:val="32"/>
          <w:szCs w:val="32"/>
          <w:highlight w:val="none"/>
          <w:u w:val="single" w:color="auto"/>
          <w:lang w:val="en-US" w:eastAsia="zh-CN"/>
        </w:rPr>
        <w:t>李金福</w:t>
      </w:r>
      <w:r>
        <w:rPr>
          <w:rFonts w:hint="eastAsia" w:ascii="仿宋_GB2312" w:hAnsi="仿宋_GB2312" w:eastAsia="仿宋_GB2312" w:cs="仿宋_GB2312"/>
          <w:color w:val="auto"/>
          <w:spacing w:val="-7"/>
          <w:sz w:val="32"/>
          <w:szCs w:val="32"/>
          <w:highlight w:val="none"/>
          <w:u w:val="single" w:color="auto"/>
          <w:lang w:val="en-US" w:eastAsia="zh-CN"/>
        </w:rPr>
        <w:t xml:space="preserve">                                    </w:t>
      </w:r>
    </w:p>
    <w:p w14:paraId="62E96BA8">
      <w:pPr>
        <w:keepNext w:val="0"/>
        <w:keepLines w:val="0"/>
        <w:pageBreakBefore w:val="0"/>
        <w:kinsoku/>
        <w:wordWrap/>
        <w:overflowPunct w:val="0"/>
        <w:topLinePunct/>
        <w:autoSpaceDE w:val="0"/>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当事人因未报送2023年度、2024年度年度报告并公示，被我局列入经营异常名录。2025年8月18日，我局执法人员经实地走访，发现当事人注册住所“</w:t>
      </w:r>
      <w:r>
        <w:rPr>
          <w:rFonts w:hint="default" w:ascii="Times New Roman" w:hAnsi="Times New Roman" w:eastAsia="仿宋_GB2312" w:cs="Times New Roman"/>
          <w:color w:val="auto"/>
          <w:sz w:val="32"/>
          <w:szCs w:val="32"/>
          <w:highlight w:val="none"/>
          <w:u w:val="none"/>
          <w:lang w:val="en-US" w:eastAsia="zh-CN"/>
        </w:rPr>
        <w:t>新疆</w:t>
      </w:r>
      <w:r>
        <w:rPr>
          <w:rFonts w:hint="eastAsia" w:ascii="Times New Roman" w:hAnsi="Times New Roman" w:eastAsia="仿宋_GB2312" w:cs="Times New Roman"/>
          <w:color w:val="auto"/>
          <w:sz w:val="32"/>
          <w:szCs w:val="32"/>
          <w:highlight w:val="none"/>
          <w:u w:val="none"/>
          <w:lang w:val="en-US" w:eastAsia="zh-CN"/>
        </w:rPr>
        <w:t>昆玉市昆泉镇昆泉小区忠义路102号商铺”地址真实有效，但已空置，现场当事人未开展经营活动，我局执法人员现场拨打当事人注册登记的联系电话，无法联系到当事人。2025年9月26日，我局执法人员向当事人登记住所邮寄专用信函1封，2025年10月26日，因无人签收，无法联系到当事人被退回。2025年12月12日，我局执法人员向当事人登记住所邮寄专用信函1封，2026年1月13日，因无人签收无法联系到当事人被退回。</w:t>
      </w:r>
    </w:p>
    <w:p w14:paraId="7D120479">
      <w:pPr>
        <w:keepNext w:val="0"/>
        <w:keepLines w:val="0"/>
        <w:pageBreakBefore w:val="0"/>
        <w:kinsoku/>
        <w:wordWrap/>
        <w:overflowPunct w:val="0"/>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为进一步查明事实，我局于202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11</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1</w:t>
      </w:r>
      <w:r>
        <w:rPr>
          <w:rFonts w:hint="default" w:ascii="Times New Roman" w:hAnsi="Times New Roman" w:eastAsia="仿宋_GB2312" w:cs="Times New Roman"/>
          <w:color w:val="auto"/>
          <w:sz w:val="32"/>
          <w:szCs w:val="32"/>
          <w:highlight w:val="none"/>
          <w:u w:val="none"/>
          <w:lang w:val="en-US" w:eastAsia="zh-CN"/>
        </w:rPr>
        <w:t>日立案调查。</w:t>
      </w:r>
    </w:p>
    <w:p w14:paraId="77D21EF7">
      <w:pPr>
        <w:keepNext w:val="0"/>
        <w:keepLines w:val="0"/>
        <w:pageBreakBefore w:val="0"/>
        <w:widowControl/>
        <w:kinsoku/>
        <w:wordWrap/>
        <w:overflowPunct w:val="0"/>
        <w:topLinePunct w:val="0"/>
        <w:autoSpaceDE w:val="0"/>
        <w:autoSpaceDN w:val="0"/>
        <w:bidi w:val="0"/>
        <w:adjustRightInd w:val="0"/>
        <w:snapToGrid w:val="0"/>
        <w:spacing w:line="560" w:lineRule="exact"/>
        <w:ind w:left="0" w:leftChars="0" w:right="0" w:firstLine="640" w:firstLineChars="200"/>
        <w:jc w:val="both"/>
        <w:textAlignment w:val="baseline"/>
        <w:rPr>
          <w:rFonts w:hint="default"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2025年8月18日、</w:t>
      </w:r>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pacing w:val="4"/>
          <w:sz w:val="32"/>
          <w:szCs w:val="32"/>
          <w:u w:val="none" w:color="auto"/>
          <w:lang w:val="en-US" w:eastAsia="zh-CN"/>
        </w:rPr>
        <w:t>年</w:t>
      </w:r>
      <w:r>
        <w:rPr>
          <w:rFonts w:hint="eastAsia" w:ascii="Times New Roman" w:hAnsi="Times New Roman" w:eastAsia="仿宋_GB2312" w:cs="Times New Roman"/>
          <w:color w:val="auto"/>
          <w:spacing w:val="4"/>
          <w:sz w:val="32"/>
          <w:szCs w:val="32"/>
          <w:u w:val="none" w:color="auto"/>
          <w:lang w:val="en-US" w:eastAsia="zh-CN"/>
        </w:rPr>
        <w:t>9</w:t>
      </w:r>
      <w:r>
        <w:rPr>
          <w:rFonts w:hint="default" w:ascii="Times New Roman" w:hAnsi="Times New Roman" w:eastAsia="仿宋_GB2312" w:cs="Times New Roman"/>
          <w:color w:val="auto"/>
          <w:spacing w:val="4"/>
          <w:sz w:val="32"/>
          <w:szCs w:val="32"/>
          <w:u w:val="none" w:color="auto"/>
          <w:lang w:val="en-US" w:eastAsia="zh-CN"/>
        </w:rPr>
        <w:t>月</w:t>
      </w:r>
      <w:r>
        <w:rPr>
          <w:rFonts w:hint="eastAsia" w:ascii="Times New Roman" w:hAnsi="Times New Roman" w:eastAsia="仿宋_GB2312" w:cs="Times New Roman"/>
          <w:color w:val="auto"/>
          <w:spacing w:val="4"/>
          <w:sz w:val="32"/>
          <w:szCs w:val="32"/>
          <w:u w:val="none" w:color="auto"/>
          <w:lang w:val="en-US" w:eastAsia="zh-CN"/>
        </w:rPr>
        <w:t>17</w:t>
      </w:r>
      <w:r>
        <w:rPr>
          <w:rFonts w:hint="default" w:ascii="Times New Roman" w:hAnsi="Times New Roman" w:eastAsia="仿宋_GB2312" w:cs="Times New Roman"/>
          <w:color w:val="auto"/>
          <w:spacing w:val="4"/>
          <w:sz w:val="32"/>
          <w:szCs w:val="32"/>
          <w:u w:val="none" w:color="auto"/>
          <w:lang w:val="en-US" w:eastAsia="zh-CN"/>
        </w:rPr>
        <w:t>日，我局执法人员依法</w:t>
      </w:r>
      <w:r>
        <w:rPr>
          <w:rFonts w:hint="eastAsia" w:ascii="Times New Roman" w:hAnsi="Times New Roman" w:eastAsia="仿宋_GB2312" w:cs="Times New Roman"/>
          <w:color w:val="auto"/>
          <w:spacing w:val="4"/>
          <w:sz w:val="32"/>
          <w:szCs w:val="32"/>
          <w:u w:val="none" w:color="auto"/>
          <w:lang w:val="en-US" w:eastAsia="zh-CN"/>
        </w:rPr>
        <w:t>开展现场走访</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由昆玉市皮山农场同心社区居民委员会书记童</w:t>
      </w:r>
      <w:r>
        <w:rPr>
          <w:rFonts w:hint="eastAsia" w:ascii="仿宋_GB2312" w:hAnsi="仿宋_GB2312" w:eastAsia="仿宋_GB2312" w:cs="仿宋_GB2312"/>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作为见证人签字盖章确认，</w:t>
      </w:r>
      <w:r>
        <w:rPr>
          <w:rFonts w:hint="default" w:ascii="Times New Roman" w:hAnsi="Times New Roman" w:eastAsia="仿宋_GB2312" w:cs="Times New Roman"/>
          <w:color w:val="auto"/>
          <w:sz w:val="32"/>
          <w:szCs w:val="32"/>
          <w:highlight w:val="none"/>
          <w:u w:val="none"/>
          <w:lang w:val="en-US" w:eastAsia="zh-CN"/>
        </w:rPr>
        <w:t>并</w:t>
      </w:r>
      <w:r>
        <w:rPr>
          <w:rFonts w:hint="default" w:ascii="Times New Roman" w:hAnsi="Times New Roman" w:eastAsia="仿宋_GB2312" w:cs="Times New Roman"/>
          <w:color w:val="auto"/>
          <w:spacing w:val="4"/>
          <w:sz w:val="32"/>
          <w:szCs w:val="32"/>
          <w:u w:val="none" w:color="auto"/>
          <w:lang w:val="en-US" w:eastAsia="zh-CN"/>
        </w:rPr>
        <w:t>制作</w:t>
      </w:r>
      <w:r>
        <w:rPr>
          <w:rFonts w:hint="eastAsia" w:ascii="Times New Roman" w:hAnsi="Times New Roman" w:eastAsia="仿宋_GB2312" w:cs="Times New Roman"/>
          <w:color w:val="auto"/>
          <w:spacing w:val="4"/>
          <w:sz w:val="32"/>
          <w:szCs w:val="32"/>
          <w:u w:val="none" w:color="auto"/>
          <w:lang w:val="en-US" w:eastAsia="zh-CN"/>
        </w:rPr>
        <w:t>现场</w:t>
      </w:r>
      <w:r>
        <w:rPr>
          <w:rFonts w:hint="default" w:ascii="Times New Roman" w:hAnsi="Times New Roman" w:eastAsia="仿宋_GB2312" w:cs="Times New Roman"/>
          <w:color w:val="auto"/>
          <w:spacing w:val="4"/>
          <w:sz w:val="32"/>
          <w:szCs w:val="32"/>
          <w:u w:val="none" w:color="auto"/>
          <w:lang w:val="en-US" w:eastAsia="zh-CN"/>
        </w:rPr>
        <w:t>笔录</w:t>
      </w:r>
      <w:r>
        <w:rPr>
          <w:rFonts w:hint="eastAsia" w:ascii="Times New Roman" w:hAnsi="Times New Roman" w:eastAsia="仿宋_GB2312" w:cs="Times New Roman"/>
          <w:color w:val="auto"/>
          <w:spacing w:val="4"/>
          <w:sz w:val="32"/>
          <w:szCs w:val="32"/>
          <w:u w:val="none" w:color="auto"/>
          <w:lang w:val="en-US" w:eastAsia="zh-CN"/>
        </w:rPr>
        <w:t>两</w:t>
      </w:r>
      <w:r>
        <w:rPr>
          <w:rFonts w:hint="default" w:ascii="Times New Roman" w:hAnsi="Times New Roman" w:eastAsia="仿宋_GB2312" w:cs="Times New Roman"/>
          <w:color w:val="auto"/>
          <w:spacing w:val="4"/>
          <w:sz w:val="32"/>
          <w:szCs w:val="32"/>
          <w:u w:val="none" w:color="auto"/>
          <w:lang w:val="en-US" w:eastAsia="zh-CN"/>
        </w:rPr>
        <w:t>份。调查过程中，依法提取了当事人</w:t>
      </w:r>
      <w:r>
        <w:rPr>
          <w:rFonts w:hint="eastAsia" w:ascii="Times New Roman" w:hAnsi="Times New Roman" w:eastAsia="仿宋_GB2312" w:cs="Times New Roman"/>
          <w:color w:val="auto"/>
          <w:spacing w:val="4"/>
          <w:sz w:val="32"/>
          <w:szCs w:val="32"/>
          <w:u w:val="none" w:color="auto"/>
          <w:lang w:val="en-US" w:eastAsia="zh-CN"/>
        </w:rPr>
        <w:t>年报信息</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企业信用信息公示报告</w:t>
      </w:r>
      <w:r>
        <w:rPr>
          <w:rFonts w:hint="default" w:ascii="Times New Roman" w:hAnsi="Times New Roman" w:eastAsia="仿宋_GB2312" w:cs="Times New Roman"/>
          <w:color w:val="auto"/>
          <w:spacing w:val="4"/>
          <w:sz w:val="32"/>
          <w:szCs w:val="32"/>
          <w:u w:val="none" w:color="auto"/>
          <w:lang w:val="en-US" w:eastAsia="zh-CN"/>
        </w:rPr>
        <w:t>等证据材料，调查全过程使用执法记录仪</w:t>
      </w:r>
      <w:r>
        <w:rPr>
          <w:rFonts w:hint="eastAsia" w:ascii="Times New Roman" w:hAnsi="Times New Roman" w:eastAsia="仿宋_GB2312" w:cs="Times New Roman"/>
          <w:color w:val="auto"/>
          <w:spacing w:val="4"/>
          <w:sz w:val="32"/>
          <w:szCs w:val="32"/>
          <w:u w:val="none" w:color="auto"/>
          <w:lang w:val="en-US" w:eastAsia="zh-CN"/>
        </w:rPr>
        <w:t>记录</w:t>
      </w:r>
      <w:r>
        <w:rPr>
          <w:rFonts w:hint="default" w:ascii="Times New Roman" w:hAnsi="Times New Roman" w:eastAsia="仿宋_GB2312" w:cs="Times New Roman"/>
          <w:color w:val="auto"/>
          <w:spacing w:val="4"/>
          <w:sz w:val="32"/>
          <w:szCs w:val="32"/>
          <w:u w:val="none" w:color="auto"/>
          <w:lang w:val="en-US" w:eastAsia="zh-CN"/>
        </w:rPr>
        <w:t>。</w:t>
      </w:r>
    </w:p>
    <w:p w14:paraId="3AA99DF6">
      <w:pPr>
        <w:keepNext w:val="0"/>
        <w:keepLines w:val="0"/>
        <w:pageBreakBefore w:val="0"/>
        <w:kinsoku/>
        <w:wordWrap/>
        <w:overflowPunct w:val="0"/>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经查</w:t>
      </w:r>
      <w:r>
        <w:rPr>
          <w:rFonts w:hint="eastAsia" w:ascii="Times New Roman" w:hAnsi="Times New Roman" w:eastAsia="仿宋_GB2312" w:cs="Times New Roman"/>
          <w:color w:val="auto"/>
          <w:sz w:val="32"/>
          <w:szCs w:val="32"/>
          <w:highlight w:val="none"/>
          <w:u w:val="none"/>
          <w:lang w:val="en-US" w:eastAsia="zh-CN"/>
        </w:rPr>
        <w:t>询国家企业信用信息公示系统</w:t>
      </w:r>
      <w:r>
        <w:rPr>
          <w:rFonts w:hint="default" w:ascii="Times New Roman" w:hAnsi="Times New Roman" w:eastAsia="仿宋_GB2312" w:cs="Times New Roman"/>
          <w:color w:val="auto"/>
          <w:sz w:val="32"/>
          <w:szCs w:val="32"/>
          <w:highlight w:val="none"/>
          <w:u w:val="none"/>
          <w:lang w:val="en-US" w:eastAsia="zh-CN"/>
        </w:rPr>
        <w:t>，当事人于20</w:t>
      </w:r>
      <w:r>
        <w:rPr>
          <w:rFonts w:hint="eastAsia" w:ascii="Times New Roman" w:hAnsi="Times New Roman" w:eastAsia="仿宋_GB2312" w:cs="Times New Roman"/>
          <w:color w:val="auto"/>
          <w:sz w:val="32"/>
          <w:szCs w:val="32"/>
          <w:highlight w:val="none"/>
          <w:u w:val="none"/>
          <w:lang w:val="en-US" w:eastAsia="zh-CN"/>
        </w:rPr>
        <w:t>21</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9</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30</w:t>
      </w:r>
      <w:r>
        <w:rPr>
          <w:rFonts w:hint="default" w:ascii="Times New Roman" w:hAnsi="Times New Roman" w:eastAsia="仿宋_GB2312" w:cs="Times New Roman"/>
          <w:color w:val="auto"/>
          <w:sz w:val="32"/>
          <w:szCs w:val="32"/>
          <w:highlight w:val="none"/>
          <w:u w:val="none"/>
          <w:lang w:val="en-US" w:eastAsia="zh-CN"/>
        </w:rPr>
        <w:t>日</w:t>
      </w:r>
      <w:r>
        <w:rPr>
          <w:rFonts w:hint="eastAsia" w:ascii="Times New Roman" w:hAnsi="Times New Roman" w:eastAsia="仿宋_GB2312" w:cs="Times New Roman"/>
          <w:color w:val="auto"/>
          <w:sz w:val="32"/>
          <w:szCs w:val="32"/>
          <w:highlight w:val="none"/>
          <w:u w:val="none"/>
          <w:lang w:val="en-US" w:eastAsia="zh-CN"/>
        </w:rPr>
        <w:t>注册成立</w:t>
      </w:r>
      <w:r>
        <w:rPr>
          <w:rFonts w:hint="default"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pacing w:val="-6"/>
          <w:sz w:val="32"/>
          <w:szCs w:val="32"/>
          <w:highlight w:val="none"/>
          <w:u w:val="none"/>
          <w:lang w:val="en-US" w:eastAsia="zh-CN"/>
        </w:rPr>
        <w:t>统一社会信用代码：</w:t>
      </w:r>
      <w:r>
        <w:rPr>
          <w:rFonts w:hint="eastAsia" w:ascii="Times New Roman" w:hAnsi="Times New Roman" w:eastAsia="仿宋_GB2312" w:cs="Times New Roman"/>
          <w:color w:val="auto"/>
          <w:sz w:val="32"/>
          <w:szCs w:val="32"/>
          <w:highlight w:val="none"/>
          <w:u w:val="none"/>
          <w:lang w:val="en-US" w:eastAsia="zh-CN"/>
        </w:rPr>
        <w:t>91659009MABKYCR484，登记状态：存续，</w:t>
      </w:r>
      <w:r>
        <w:rPr>
          <w:rFonts w:hint="default" w:ascii="Times New Roman" w:hAnsi="Times New Roman" w:eastAsia="仿宋_GB2312" w:cs="Times New Roman"/>
          <w:color w:val="auto"/>
          <w:sz w:val="32"/>
          <w:szCs w:val="32"/>
          <w:highlight w:val="none"/>
          <w:u w:val="none"/>
          <w:lang w:val="en-US" w:eastAsia="zh-CN"/>
        </w:rPr>
        <w:t>住所</w:t>
      </w:r>
      <w:r>
        <w:rPr>
          <w:rFonts w:hint="eastAsia"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z w:val="32"/>
          <w:szCs w:val="32"/>
          <w:highlight w:val="none"/>
          <w:u w:val="none"/>
          <w:lang w:val="en-US" w:eastAsia="zh-CN"/>
        </w:rPr>
        <w:t>新疆</w:t>
      </w:r>
      <w:r>
        <w:rPr>
          <w:rFonts w:hint="eastAsia" w:ascii="Times New Roman" w:hAnsi="Times New Roman" w:eastAsia="仿宋_GB2312" w:cs="Times New Roman"/>
          <w:color w:val="auto"/>
          <w:sz w:val="32"/>
          <w:szCs w:val="32"/>
          <w:highlight w:val="none"/>
          <w:u w:val="none"/>
          <w:lang w:val="en-US" w:eastAsia="zh-CN"/>
        </w:rPr>
        <w:t>昆玉市昆泉镇昆泉小区忠义路102号商铺，法定代表人：</w:t>
      </w:r>
      <w:r>
        <w:rPr>
          <w:rFonts w:hint="eastAsia" w:ascii="Times New Roman" w:hAnsi="Times New Roman" w:eastAsia="仿宋_GB2312" w:cs="Times New Roman"/>
          <w:color w:val="auto"/>
          <w:spacing w:val="-6"/>
          <w:sz w:val="32"/>
          <w:szCs w:val="32"/>
          <w:highlight w:val="none"/>
          <w:u w:val="none"/>
          <w:lang w:val="en-US" w:eastAsia="zh-CN"/>
        </w:rPr>
        <w:t>李金福。</w:t>
      </w:r>
    </w:p>
    <w:p w14:paraId="316DDFA3">
      <w:pPr>
        <w:keepNext w:val="0"/>
        <w:keepLines w:val="0"/>
        <w:pageBreakBefore w:val="0"/>
        <w:widowControl/>
        <w:kinsoku/>
        <w:wordWrap/>
        <w:overflowPunct w:val="0"/>
        <w:topLinePunct w:val="0"/>
        <w:autoSpaceDE w:val="0"/>
        <w:autoSpaceDN w:val="0"/>
        <w:bidi w:val="0"/>
        <w:adjustRightInd w:val="0"/>
        <w:snapToGrid w:val="0"/>
        <w:spacing w:line="560" w:lineRule="exact"/>
        <w:ind w:left="0" w:leftChars="0" w:right="0" w:firstLine="640" w:firstLineChars="200"/>
        <w:jc w:val="both"/>
        <w:textAlignment w:val="baseline"/>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经查询国家企业信用信息公示系统，2024年当事人未按照《企业信息公示暂行条例》第八条第一款规定的期限报送并公示2023年年度报告。2025年当事人未按照《企业信息公示暂行条例》第八条第一款规定的期限报送并公示2024年年度报告。</w:t>
      </w:r>
    </w:p>
    <w:p w14:paraId="763CBFE1">
      <w:pPr>
        <w:keepNext w:val="0"/>
        <w:keepLines w:val="0"/>
        <w:pageBreakBefore w:val="0"/>
        <w:widowControl/>
        <w:kinsoku/>
        <w:wordWrap/>
        <w:overflowPunct w:val="0"/>
        <w:topLinePunct w:val="0"/>
        <w:autoSpaceDE w:val="0"/>
        <w:autoSpaceDN w:val="0"/>
        <w:bidi w:val="0"/>
        <w:adjustRightInd w:val="0"/>
        <w:snapToGrid w:val="0"/>
        <w:spacing w:line="560" w:lineRule="exact"/>
        <w:ind w:left="0" w:leftChars="0" w:right="0" w:firstLine="640" w:firstLineChars="200"/>
        <w:jc w:val="both"/>
        <w:textAlignment w:val="baseline"/>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经查询国家企业信用信息公示系统经营异常名录信息，2024年7月1日，当事人因未按照《企业信息公示暂行条例》第八条第一款规定的期限报送并公示2023年年度报告，被我局列入经营异常名录。2025年7月1日，当事人因未按照《企业信息公示暂行条例》第八条第一款规定的期限报送并公示2024年年度报告，被我局列入经营异常名录。经查询国家企业信用信息公示系统公告信息，当事人暂无市场主体歇业公告信息。</w:t>
      </w:r>
    </w:p>
    <w:p w14:paraId="6BB45A5C">
      <w:pPr>
        <w:keepNext w:val="0"/>
        <w:keepLines w:val="0"/>
        <w:pageBreakBefore w:val="0"/>
        <w:kinsoku/>
        <w:wordWrap/>
        <w:overflowPunct w:val="0"/>
        <w:topLinePunct/>
        <w:autoSpaceDE w:val="0"/>
        <w:autoSpaceDN/>
        <w:bidi w:val="0"/>
        <w:adjustRightInd/>
        <w:snapToGrid/>
        <w:spacing w:line="560" w:lineRule="exact"/>
        <w:ind w:left="0" w:firstLine="656" w:firstLineChars="200"/>
        <w:jc w:val="both"/>
        <w:textAlignment w:val="auto"/>
        <w:rPr>
          <w:rFonts w:hint="eastAsia" w:ascii="仿宋_GB2312" w:hAnsi="仿宋_GB2312" w:eastAsia="仿宋_GB2312" w:cs="仿宋_GB2312"/>
          <w:sz w:val="32"/>
          <w:szCs w:val="32"/>
          <w:lang w:val="en-US" w:eastAsia="zh-CN"/>
        </w:rPr>
      </w:pPr>
      <w:r>
        <w:rPr>
          <w:rFonts w:hint="eastAsia" w:ascii="Times New Roman" w:hAnsi="Times New Roman" w:eastAsia="仿宋_GB2312" w:cs="Times New Roman"/>
          <w:color w:val="auto"/>
          <w:spacing w:val="4"/>
          <w:sz w:val="32"/>
          <w:szCs w:val="32"/>
          <w:u w:val="none" w:color="auto"/>
          <w:lang w:val="en-US" w:eastAsia="zh-CN"/>
        </w:rPr>
        <w:t>经查，</w:t>
      </w:r>
      <w:r>
        <w:rPr>
          <w:rFonts w:hint="eastAsia" w:ascii="Times New Roman" w:hAnsi="Times New Roman" w:eastAsia="仿宋_GB2312" w:cs="Times New Roman"/>
          <w:color w:val="auto"/>
          <w:sz w:val="32"/>
          <w:szCs w:val="32"/>
          <w:highlight w:val="none"/>
          <w:u w:val="none"/>
          <w:lang w:val="en-US" w:eastAsia="zh-CN"/>
        </w:rPr>
        <w:t>2025年9月26日</w:t>
      </w:r>
      <w:r>
        <w:rPr>
          <w:rFonts w:hint="eastAsia" w:ascii="Times New Roman" w:hAnsi="Times New Roman" w:eastAsia="仿宋_GB2312" w:cs="Times New Roman"/>
          <w:color w:val="auto"/>
          <w:spacing w:val="4"/>
          <w:sz w:val="32"/>
          <w:szCs w:val="32"/>
          <w:u w:val="none" w:color="auto"/>
          <w:lang w:val="en-US" w:eastAsia="zh-CN"/>
        </w:rPr>
        <w:t>，我局执法人员</w:t>
      </w:r>
      <w:r>
        <w:rPr>
          <w:rFonts w:hint="default" w:ascii="Times New Roman" w:hAnsi="Times New Roman" w:eastAsia="仿宋_GB2312" w:cs="Times New Roman"/>
          <w:color w:val="auto"/>
          <w:sz w:val="32"/>
          <w:szCs w:val="32"/>
          <w:highlight w:val="none"/>
        </w:rPr>
        <w:t>依据</w:t>
      </w:r>
      <w:r>
        <w:rPr>
          <w:rFonts w:hint="eastAsia" w:ascii="仿宋_GB2312" w:hAnsi="仿宋_GB2312" w:eastAsia="仿宋_GB2312" w:cs="仿宋_GB2312"/>
          <w:bCs/>
          <w:sz w:val="32"/>
          <w:szCs w:val="32"/>
          <w:highlight w:val="none"/>
        </w:rPr>
        <w:t>《企业经营异常名录管理暂行办法》</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国家工商行政管理总局令第68号</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第</w:t>
      </w:r>
      <w:r>
        <w:rPr>
          <w:rFonts w:hint="eastAsia" w:ascii="仿宋_GB2312" w:hAnsi="仿宋_GB2312" w:eastAsia="仿宋_GB2312" w:cs="仿宋_GB2312"/>
          <w:bCs/>
          <w:color w:val="auto"/>
          <w:sz w:val="32"/>
          <w:szCs w:val="32"/>
          <w:highlight w:val="none"/>
        </w:rPr>
        <w:t>九条</w:t>
      </w:r>
      <w:r>
        <w:rPr>
          <w:rFonts w:hint="default" w:ascii="Times New Roman" w:hAnsi="Times New Roman" w:eastAsia="仿宋_GB2312" w:cs="Times New Roman"/>
          <w:color w:val="auto"/>
          <w:sz w:val="32"/>
          <w:szCs w:val="32"/>
          <w:highlight w:val="none"/>
        </w:rPr>
        <w:t>的规定</w:t>
      </w:r>
      <w:r>
        <w:rPr>
          <w:rFonts w:hint="default"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pacing w:val="4"/>
          <w:sz w:val="32"/>
          <w:szCs w:val="32"/>
          <w:u w:val="none" w:color="auto"/>
          <w:lang w:val="en-US" w:eastAsia="zh-CN"/>
        </w:rPr>
        <w:t>向当事人登记住所邮寄专用信函1封，邮件编号为7000782132602，因无人签收，</w:t>
      </w:r>
      <w:r>
        <w:rPr>
          <w:rFonts w:hint="eastAsia" w:ascii="仿宋_GB2312" w:hAnsi="仿宋_GB2312" w:eastAsia="仿宋_GB2312" w:cs="仿宋_GB2312"/>
          <w:sz w:val="32"/>
          <w:szCs w:val="32"/>
          <w:lang w:val="en-US" w:eastAsia="zh-CN"/>
        </w:rPr>
        <w:t>无法联系到当事人被新疆皮山喀尔塔格孜（营业）邮政退回。</w:t>
      </w:r>
      <w:r>
        <w:rPr>
          <w:rFonts w:hint="eastAsia" w:ascii="Times New Roman" w:hAnsi="Times New Roman" w:eastAsia="仿宋_GB2312" w:cs="Times New Roman"/>
          <w:color w:val="auto"/>
          <w:sz w:val="32"/>
          <w:szCs w:val="32"/>
          <w:highlight w:val="none"/>
          <w:u w:val="none"/>
          <w:lang w:val="en-US" w:eastAsia="zh-CN"/>
        </w:rPr>
        <w:t>2025年12月12日，我局执法人员向当事人登记住所邮寄专用信函1封，邮件编号为7120217244295</w:t>
      </w:r>
      <w:r>
        <w:rPr>
          <w:rFonts w:hint="eastAsia" w:ascii="Times New Roman" w:hAnsi="Times New Roman" w:eastAsia="仿宋_GB2312" w:cs="Times New Roman"/>
          <w:color w:val="auto"/>
          <w:spacing w:val="4"/>
          <w:sz w:val="32"/>
          <w:szCs w:val="32"/>
          <w:u w:val="none" w:color="auto"/>
          <w:lang w:val="en-US" w:eastAsia="zh-CN"/>
        </w:rPr>
        <w:t>，因无人签收，</w:t>
      </w:r>
      <w:r>
        <w:rPr>
          <w:rFonts w:hint="eastAsia" w:ascii="仿宋_GB2312" w:hAnsi="仿宋_GB2312" w:eastAsia="仿宋_GB2312" w:cs="仿宋_GB2312"/>
          <w:sz w:val="32"/>
          <w:szCs w:val="32"/>
          <w:lang w:val="en-US" w:eastAsia="zh-CN"/>
        </w:rPr>
        <w:t>无法联系到当事人被新疆皮山喀尔塔格孜（营业）邮政退回。</w:t>
      </w:r>
    </w:p>
    <w:p w14:paraId="7759FDB6">
      <w:pPr>
        <w:keepNext w:val="0"/>
        <w:keepLines w:val="0"/>
        <w:pageBreakBefore w:val="0"/>
        <w:widowControl/>
        <w:kinsoku/>
        <w:wordWrap/>
        <w:overflowPunct w:val="0"/>
        <w:topLinePunct w:val="0"/>
        <w:autoSpaceDE w:val="0"/>
        <w:autoSpaceDN w:val="0"/>
        <w:bidi w:val="0"/>
        <w:adjustRightInd w:val="0"/>
        <w:snapToGrid w:val="0"/>
        <w:spacing w:line="560" w:lineRule="exact"/>
        <w:ind w:left="0" w:leftChars="0" w:right="0" w:firstLine="656" w:firstLineChars="200"/>
        <w:jc w:val="both"/>
        <w:textAlignment w:val="baseline"/>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w:t>
      </w:r>
      <w:r>
        <w:rPr>
          <w:rFonts w:hint="eastAsia" w:ascii="Times New Roman" w:hAnsi="Times New Roman" w:eastAsia="仿宋_GB2312" w:cs="Times New Roman"/>
          <w:color w:val="auto"/>
          <w:sz w:val="32"/>
          <w:szCs w:val="32"/>
          <w:highlight w:val="none"/>
          <w:u w:val="none"/>
          <w:lang w:val="en-US" w:eastAsia="zh-CN"/>
        </w:rPr>
        <w:t>2025年8月18日、</w:t>
      </w:r>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pacing w:val="4"/>
          <w:sz w:val="32"/>
          <w:szCs w:val="32"/>
          <w:u w:val="none" w:color="auto"/>
          <w:lang w:val="en-US" w:eastAsia="zh-CN"/>
        </w:rPr>
        <w:t>年</w:t>
      </w:r>
      <w:r>
        <w:rPr>
          <w:rFonts w:hint="eastAsia" w:ascii="Times New Roman" w:hAnsi="Times New Roman" w:eastAsia="仿宋_GB2312" w:cs="Times New Roman"/>
          <w:color w:val="auto"/>
          <w:spacing w:val="4"/>
          <w:sz w:val="32"/>
          <w:szCs w:val="32"/>
          <w:u w:val="none" w:color="auto"/>
          <w:lang w:val="en-US" w:eastAsia="zh-CN"/>
        </w:rPr>
        <w:t>9</w:t>
      </w:r>
      <w:r>
        <w:rPr>
          <w:rFonts w:hint="default" w:ascii="Times New Roman" w:hAnsi="Times New Roman" w:eastAsia="仿宋_GB2312" w:cs="Times New Roman"/>
          <w:color w:val="auto"/>
          <w:spacing w:val="4"/>
          <w:sz w:val="32"/>
          <w:szCs w:val="32"/>
          <w:u w:val="none" w:color="auto"/>
          <w:lang w:val="en-US" w:eastAsia="zh-CN"/>
        </w:rPr>
        <w:t>月</w:t>
      </w:r>
      <w:r>
        <w:rPr>
          <w:rFonts w:hint="eastAsia" w:ascii="Times New Roman" w:hAnsi="Times New Roman" w:eastAsia="仿宋_GB2312" w:cs="Times New Roman"/>
          <w:color w:val="auto"/>
          <w:spacing w:val="4"/>
          <w:sz w:val="32"/>
          <w:szCs w:val="32"/>
          <w:u w:val="none" w:color="auto"/>
          <w:lang w:val="en-US" w:eastAsia="zh-CN"/>
        </w:rPr>
        <w:t>17</w:t>
      </w:r>
      <w:r>
        <w:rPr>
          <w:rFonts w:hint="default" w:ascii="Times New Roman" w:hAnsi="Times New Roman" w:eastAsia="仿宋_GB2312" w:cs="Times New Roman"/>
          <w:color w:val="auto"/>
          <w:spacing w:val="4"/>
          <w:sz w:val="32"/>
          <w:szCs w:val="32"/>
          <w:u w:val="none" w:color="auto"/>
          <w:lang w:val="en-US" w:eastAsia="zh-CN"/>
        </w:rPr>
        <w:t>日，我局执法人员依法对该企业注册地址</w:t>
      </w:r>
      <w:r>
        <w:rPr>
          <w:rFonts w:hint="default" w:ascii="Times New Roman" w:hAnsi="Times New Roman" w:eastAsia="仿宋_GB2312" w:cs="Times New Roman"/>
          <w:color w:val="auto"/>
          <w:sz w:val="32"/>
          <w:szCs w:val="32"/>
          <w:highlight w:val="none"/>
          <w:u w:val="none"/>
          <w:lang w:val="en-US" w:eastAsia="zh-CN"/>
        </w:rPr>
        <w:t>新疆</w:t>
      </w:r>
      <w:r>
        <w:rPr>
          <w:rFonts w:hint="eastAsia" w:ascii="Times New Roman" w:hAnsi="Times New Roman" w:eastAsia="仿宋_GB2312" w:cs="Times New Roman"/>
          <w:color w:val="auto"/>
          <w:sz w:val="32"/>
          <w:szCs w:val="32"/>
          <w:highlight w:val="none"/>
          <w:u w:val="none"/>
          <w:lang w:val="en-US" w:eastAsia="zh-CN"/>
        </w:rPr>
        <w:t>昆玉市昆泉镇昆泉小区忠义路102号商铺</w:t>
      </w:r>
      <w:r>
        <w:rPr>
          <w:rFonts w:hint="default" w:ascii="Times New Roman" w:hAnsi="Times New Roman" w:eastAsia="仿宋_GB2312" w:cs="Times New Roman"/>
          <w:color w:val="auto"/>
          <w:spacing w:val="4"/>
          <w:sz w:val="32"/>
          <w:szCs w:val="32"/>
          <w:u w:val="none" w:color="auto"/>
          <w:lang w:val="en-US" w:eastAsia="zh-CN"/>
        </w:rPr>
        <w:t>进行核查</w:t>
      </w:r>
      <w:r>
        <w:rPr>
          <w:rFonts w:hint="eastAsia" w:ascii="Times New Roman" w:hAnsi="Times New Roman" w:eastAsia="仿宋_GB2312" w:cs="Times New Roman"/>
          <w:color w:val="auto"/>
          <w:spacing w:val="4"/>
          <w:sz w:val="32"/>
          <w:szCs w:val="32"/>
          <w:u w:val="none" w:color="auto"/>
          <w:lang w:val="en-US" w:eastAsia="zh-CN"/>
        </w:rPr>
        <w:t>走访</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pacing w:val="4"/>
          <w:sz w:val="32"/>
          <w:szCs w:val="32"/>
          <w:u w:val="none" w:color="auto"/>
          <w:lang w:val="en-US" w:eastAsia="zh-CN"/>
        </w:rPr>
        <w:t>并现场拨打当事人注册登记的联系电话</w:t>
      </w:r>
      <w:r>
        <w:rPr>
          <w:rFonts w:hint="eastAsia" w:ascii="Times New Roman" w:hAnsi="Times New Roman" w:eastAsia="仿宋_GB2312" w:cs="Times New Roman"/>
          <w:color w:val="auto"/>
          <w:sz w:val="32"/>
          <w:szCs w:val="32"/>
          <w:highlight w:val="none"/>
          <w:u w:val="none"/>
          <w:lang w:val="en-US" w:eastAsia="zh-CN"/>
        </w:rPr>
        <w:t>，无法联系到当事人。</w:t>
      </w:r>
      <w:r>
        <w:rPr>
          <w:rFonts w:hint="eastAsia" w:ascii="Times New Roman" w:hAnsi="Times New Roman" w:eastAsia="仿宋_GB2312" w:cs="Times New Roman"/>
          <w:color w:val="auto"/>
          <w:spacing w:val="4"/>
          <w:sz w:val="32"/>
          <w:szCs w:val="32"/>
          <w:u w:val="none" w:color="auto"/>
          <w:lang w:val="en-US" w:eastAsia="zh-CN"/>
        </w:rPr>
        <w:t>经与公司注册地的</w:t>
      </w:r>
      <w:r>
        <w:rPr>
          <w:rFonts w:hint="eastAsia" w:ascii="Times New Roman" w:hAnsi="Times New Roman" w:eastAsia="仿宋_GB2312" w:cs="Times New Roman"/>
          <w:color w:val="auto"/>
          <w:sz w:val="32"/>
          <w:szCs w:val="32"/>
          <w:highlight w:val="none"/>
          <w:u w:val="none"/>
          <w:lang w:val="en-US" w:eastAsia="zh-CN"/>
        </w:rPr>
        <w:t>昆玉市皮山农场同心社区居民委员会书记童</w:t>
      </w:r>
      <w:r>
        <w:rPr>
          <w:rFonts w:hint="eastAsia" w:ascii="仿宋_GB2312" w:hAnsi="仿宋_GB2312" w:eastAsia="仿宋_GB2312" w:cs="仿宋_GB2312"/>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进行核实，该公司未在该地址从事过经营活动，也未听说过该法人</w:t>
      </w:r>
      <w:r>
        <w:rPr>
          <w:rFonts w:hint="eastAsia"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我局执法人员依法</w:t>
      </w:r>
      <w:r>
        <w:rPr>
          <w:rFonts w:hint="default" w:ascii="Times New Roman" w:hAnsi="Times New Roman" w:eastAsia="仿宋_GB2312" w:cs="Times New Roman"/>
          <w:color w:val="auto"/>
          <w:spacing w:val="4"/>
          <w:sz w:val="32"/>
          <w:szCs w:val="32"/>
          <w:u w:val="none" w:color="auto"/>
          <w:lang w:val="en-US" w:eastAsia="zh-CN"/>
        </w:rPr>
        <w:t>制作</w:t>
      </w:r>
      <w:r>
        <w:rPr>
          <w:rFonts w:hint="eastAsia" w:ascii="Times New Roman" w:hAnsi="Times New Roman" w:eastAsia="仿宋_GB2312" w:cs="Times New Roman"/>
          <w:color w:val="auto"/>
          <w:spacing w:val="4"/>
          <w:sz w:val="32"/>
          <w:szCs w:val="32"/>
          <w:u w:val="none" w:color="auto"/>
          <w:lang w:val="en-US" w:eastAsia="zh-CN"/>
        </w:rPr>
        <w:t>现场</w:t>
      </w:r>
      <w:r>
        <w:rPr>
          <w:rFonts w:hint="default" w:ascii="Times New Roman" w:hAnsi="Times New Roman" w:eastAsia="仿宋_GB2312" w:cs="Times New Roman"/>
          <w:color w:val="auto"/>
          <w:spacing w:val="4"/>
          <w:sz w:val="32"/>
          <w:szCs w:val="32"/>
          <w:u w:val="none" w:color="auto"/>
          <w:lang w:val="en-US" w:eastAsia="zh-CN"/>
        </w:rPr>
        <w:t>笔录</w:t>
      </w:r>
      <w:r>
        <w:rPr>
          <w:rFonts w:hint="eastAsia" w:ascii="Times New Roman" w:hAnsi="Times New Roman" w:eastAsia="仿宋_GB2312" w:cs="Times New Roman"/>
          <w:color w:val="auto"/>
          <w:spacing w:val="4"/>
          <w:sz w:val="32"/>
          <w:szCs w:val="32"/>
          <w:u w:val="none" w:color="auto"/>
          <w:lang w:val="en-US" w:eastAsia="zh-CN"/>
        </w:rPr>
        <w:t>两</w:t>
      </w:r>
      <w:r>
        <w:rPr>
          <w:rFonts w:hint="default" w:ascii="Times New Roman" w:hAnsi="Times New Roman" w:eastAsia="仿宋_GB2312" w:cs="Times New Roman"/>
          <w:color w:val="auto"/>
          <w:spacing w:val="4"/>
          <w:sz w:val="32"/>
          <w:szCs w:val="32"/>
          <w:u w:val="none" w:color="auto"/>
          <w:lang w:val="en-US" w:eastAsia="zh-CN"/>
        </w:rPr>
        <w:t>份</w:t>
      </w:r>
      <w:r>
        <w:rPr>
          <w:rFonts w:hint="eastAsia" w:ascii="Times New Roman" w:hAnsi="Times New Roman" w:eastAsia="仿宋_GB2312" w:cs="Times New Roman"/>
          <w:color w:val="auto"/>
          <w:spacing w:val="4"/>
          <w:sz w:val="32"/>
          <w:szCs w:val="32"/>
          <w:u w:val="none" w:color="auto"/>
          <w:lang w:val="en-US" w:eastAsia="zh-CN"/>
        </w:rPr>
        <w:t>，并由</w:t>
      </w:r>
      <w:r>
        <w:rPr>
          <w:rFonts w:hint="eastAsia" w:ascii="Times New Roman" w:hAnsi="Times New Roman" w:eastAsia="仿宋_GB2312" w:cs="Times New Roman"/>
          <w:color w:val="auto"/>
          <w:sz w:val="32"/>
          <w:szCs w:val="32"/>
          <w:highlight w:val="none"/>
          <w:u w:val="none"/>
          <w:lang w:val="en-US" w:eastAsia="zh-CN"/>
        </w:rPr>
        <w:t>童</w:t>
      </w:r>
      <w:r>
        <w:rPr>
          <w:rFonts w:hint="eastAsia" w:ascii="仿宋_GB2312" w:hAnsi="仿宋_GB2312" w:eastAsia="仿宋_GB2312" w:cs="仿宋_GB2312"/>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作为见证人签字盖章确认</w:t>
      </w:r>
      <w:r>
        <w:rPr>
          <w:rFonts w:hint="eastAsia" w:ascii="Times New Roman" w:hAnsi="Times New Roman" w:eastAsia="仿宋_GB2312" w:cs="Times New Roman"/>
          <w:color w:val="auto"/>
          <w:spacing w:val="4"/>
          <w:sz w:val="32"/>
          <w:szCs w:val="32"/>
          <w:u w:val="none" w:color="auto"/>
          <w:lang w:val="en-US" w:eastAsia="zh-CN"/>
        </w:rPr>
        <w:t>。</w:t>
      </w:r>
    </w:p>
    <w:p w14:paraId="4E0BBD64">
      <w:pPr>
        <w:keepNext w:val="0"/>
        <w:keepLines w:val="0"/>
        <w:pageBreakBefore w:val="0"/>
        <w:widowControl/>
        <w:kinsoku/>
        <w:wordWrap/>
        <w:overflowPunct w:val="0"/>
        <w:topLinePunct w:val="0"/>
        <w:autoSpaceDE w:val="0"/>
        <w:autoSpaceDN w:val="0"/>
        <w:bidi w:val="0"/>
        <w:adjustRightInd w:val="0"/>
        <w:snapToGrid w:val="0"/>
        <w:spacing w:line="560" w:lineRule="exact"/>
        <w:ind w:left="0" w:leftChars="0" w:right="0" w:firstLine="640" w:firstLineChars="200"/>
        <w:jc w:val="both"/>
        <w:textAlignment w:val="baseline"/>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2025年8月18日，同心社区居民委员会向我局出具该公司未在该地址从事过经营活动的社区证明一份。</w:t>
      </w:r>
    </w:p>
    <w:p w14:paraId="50A759D9">
      <w:pPr>
        <w:keepNext w:val="0"/>
        <w:keepLines w:val="0"/>
        <w:pageBreakBefore w:val="0"/>
        <w:widowControl/>
        <w:kinsoku/>
        <w:wordWrap/>
        <w:overflowPunct w:val="0"/>
        <w:topLinePunct w:val="0"/>
        <w:autoSpaceDE w:val="0"/>
        <w:autoSpaceDN w:val="0"/>
        <w:bidi w:val="0"/>
        <w:adjustRightInd w:val="0"/>
        <w:snapToGrid w:val="0"/>
        <w:spacing w:line="560" w:lineRule="exact"/>
        <w:ind w:left="0" w:leftChars="0" w:right="0" w:firstLine="656" w:firstLineChars="200"/>
        <w:jc w:val="both"/>
        <w:textAlignment w:val="baseline"/>
        <w:rPr>
          <w:rFonts w:hint="default" w:ascii="Times New Roman" w:hAnsi="Times New Roman" w:eastAsia="仿宋_GB2312" w:cs="Times New Roman"/>
          <w:color w:val="auto"/>
          <w:spacing w:val="4"/>
          <w:sz w:val="32"/>
          <w:szCs w:val="32"/>
          <w:u w:val="none" w:color="auto"/>
          <w:lang w:val="en-US" w:eastAsia="zh-CN"/>
        </w:rPr>
      </w:pPr>
      <w:r>
        <w:rPr>
          <w:rFonts w:hint="default" w:ascii="Times New Roman" w:hAnsi="Times New Roman" w:eastAsia="仿宋_GB2312" w:cs="Times New Roman"/>
          <w:color w:val="auto"/>
          <w:spacing w:val="4"/>
          <w:sz w:val="32"/>
          <w:szCs w:val="32"/>
          <w:u w:val="none" w:color="auto"/>
          <w:lang w:val="en-US" w:eastAsia="zh-CN"/>
        </w:rPr>
        <w:t>综上，当事人连续</w:t>
      </w:r>
      <w:r>
        <w:rPr>
          <w:rFonts w:hint="eastAsia" w:ascii="Times New Roman" w:hAnsi="Times New Roman" w:eastAsia="仿宋_GB2312" w:cs="Times New Roman"/>
          <w:color w:val="auto"/>
          <w:spacing w:val="4"/>
          <w:sz w:val="32"/>
          <w:szCs w:val="32"/>
          <w:u w:val="none" w:color="auto"/>
          <w:lang w:val="en-US" w:eastAsia="zh-CN"/>
        </w:rPr>
        <w:t>2</w:t>
      </w:r>
      <w:r>
        <w:rPr>
          <w:rFonts w:hint="default" w:ascii="Times New Roman" w:hAnsi="Times New Roman" w:eastAsia="仿宋_GB2312" w:cs="Times New Roman"/>
          <w:color w:val="auto"/>
          <w:spacing w:val="4"/>
          <w:sz w:val="32"/>
          <w:szCs w:val="32"/>
          <w:u w:val="none" w:color="auto"/>
          <w:lang w:val="en-US" w:eastAsia="zh-CN"/>
        </w:rPr>
        <w:t>年未按规定报送年度报告被列入经营异常名录未改正，</w:t>
      </w:r>
      <w:r>
        <w:rPr>
          <w:rFonts w:hint="eastAsia" w:ascii="Times New Roman" w:hAnsi="Times New Roman" w:eastAsia="仿宋_GB2312" w:cs="Times New Roman"/>
          <w:color w:val="auto"/>
          <w:spacing w:val="4"/>
          <w:sz w:val="32"/>
          <w:szCs w:val="32"/>
          <w:u w:val="none" w:color="auto"/>
          <w:lang w:val="en-US" w:eastAsia="zh-CN"/>
        </w:rPr>
        <w:t>未办理歇业，</w:t>
      </w:r>
      <w:r>
        <w:rPr>
          <w:rFonts w:hint="default" w:ascii="Times New Roman" w:hAnsi="Times New Roman" w:eastAsia="仿宋_GB2312" w:cs="Times New Roman"/>
          <w:color w:val="auto"/>
          <w:spacing w:val="4"/>
          <w:sz w:val="32"/>
          <w:szCs w:val="32"/>
          <w:u w:val="none" w:color="auto"/>
          <w:lang w:val="en-US" w:eastAsia="zh-CN"/>
        </w:rPr>
        <w:t>通过登记的住所无法取得联系。</w:t>
      </w:r>
    </w:p>
    <w:p w14:paraId="6F57380C">
      <w:pPr>
        <w:keepNext w:val="0"/>
        <w:keepLines w:val="0"/>
        <w:pageBreakBefore w:val="0"/>
        <w:kinsoku/>
        <w:wordWrap/>
        <w:overflowPunct w:val="0"/>
        <w:autoSpaceDE w:val="0"/>
        <w:bidi w:val="0"/>
        <w:spacing w:line="560" w:lineRule="exact"/>
        <w:ind w:left="0" w:firstLine="640" w:firstLineChars="200"/>
        <w:jc w:val="left"/>
        <w:rPr>
          <w:rFonts w:hint="default" w:ascii="Times New Roman" w:hAnsi="Times New Roman" w:eastAsia="仿宋_GB2312" w:cs="Times New Roman"/>
          <w:color w:val="auto"/>
          <w:sz w:val="32"/>
          <w:szCs w:val="32"/>
          <w:highlight w:val="none"/>
          <w:u w:val="none"/>
        </w:rPr>
      </w:pPr>
      <w:r>
        <w:rPr>
          <w:rFonts w:hint="default" w:ascii="Times New Roman" w:hAnsi="Times New Roman" w:eastAsia="仿宋_GB2312" w:cs="Times New Roman"/>
          <w:color w:val="auto"/>
          <w:sz w:val="32"/>
          <w:szCs w:val="32"/>
          <w:highlight w:val="none"/>
          <w:u w:val="none"/>
          <w:lang w:val="en-US" w:eastAsia="zh-CN"/>
        </w:rPr>
        <w:t>本案对照</w:t>
      </w:r>
      <w:r>
        <w:rPr>
          <w:rFonts w:hint="eastAsia" w:ascii="Times New Roman" w:hAnsi="Times New Roman" w:eastAsia="仿宋_GB2312" w:cs="Times New Roman"/>
          <w:color w:val="auto"/>
          <w:sz w:val="32"/>
          <w:szCs w:val="32"/>
          <w:highlight w:val="none"/>
          <w:u w:val="none"/>
          <w:lang w:val="en-US" w:eastAsia="zh-CN"/>
        </w:rPr>
        <w:t>相关法律法规</w:t>
      </w:r>
      <w:r>
        <w:rPr>
          <w:rFonts w:hint="default" w:ascii="Times New Roman" w:hAnsi="Times New Roman" w:eastAsia="仿宋_GB2312" w:cs="Times New Roman"/>
          <w:color w:val="auto"/>
          <w:sz w:val="32"/>
          <w:szCs w:val="32"/>
          <w:highlight w:val="none"/>
          <w:u w:val="none"/>
        </w:rPr>
        <w:t>，当事人的违法行为尚不构成移送追诉当事人刑事责任的条件。</w:t>
      </w:r>
    </w:p>
    <w:p w14:paraId="56819AC0">
      <w:pPr>
        <w:keepNext w:val="0"/>
        <w:keepLines w:val="0"/>
        <w:pageBreakBefore w:val="0"/>
        <w:kinsoku/>
        <w:wordWrap/>
        <w:overflowPunct w:val="0"/>
        <w:topLinePunct/>
        <w:autoSpaceDE w:val="0"/>
        <w:autoSpaceDN/>
        <w:bidi w:val="0"/>
        <w:adjustRightInd/>
        <w:snapToGrid/>
        <w:spacing w:line="560" w:lineRule="exact"/>
        <w:ind w:firstLine="639" w:firstLineChars="200"/>
        <w:jc w:val="left"/>
        <w:textAlignment w:val="auto"/>
        <w:rPr>
          <w:rFonts w:hint="default" w:ascii="Times New Roman" w:hAnsi="Times New Roman" w:eastAsia="仿宋_GB2312" w:cs="Times New Roman"/>
          <w:b/>
          <w:bCs/>
          <w:color w:val="auto"/>
          <w:spacing w:val="-1"/>
          <w:sz w:val="32"/>
          <w:szCs w:val="32"/>
          <w:highlight w:val="none"/>
          <w:lang w:val="en-US" w:eastAsia="zh-CN"/>
        </w:rPr>
      </w:pPr>
      <w:r>
        <w:rPr>
          <w:rFonts w:hint="default" w:ascii="Times New Roman" w:hAnsi="Times New Roman" w:eastAsia="仿宋_GB2312" w:cs="Times New Roman"/>
          <w:b/>
          <w:bCs/>
          <w:color w:val="auto"/>
          <w:spacing w:val="-1"/>
          <w:sz w:val="32"/>
          <w:szCs w:val="32"/>
          <w:highlight w:val="none"/>
          <w:lang w:val="en-US" w:eastAsia="zh-CN"/>
        </w:rPr>
        <w:t>上述事实，主要有以下证据证明</w:t>
      </w:r>
      <w:r>
        <w:rPr>
          <w:rFonts w:hint="eastAsia" w:ascii="Times New Roman" w:hAnsi="Times New Roman" w:eastAsia="仿宋_GB2312" w:cs="Times New Roman"/>
          <w:b/>
          <w:bCs/>
          <w:color w:val="auto"/>
          <w:spacing w:val="-1"/>
          <w:sz w:val="32"/>
          <w:szCs w:val="32"/>
          <w:highlight w:val="none"/>
          <w:lang w:val="en-US" w:eastAsia="zh-CN"/>
        </w:rPr>
        <w:t>：</w:t>
      </w:r>
    </w:p>
    <w:p w14:paraId="790E4769">
      <w:pPr>
        <w:keepNext w:val="0"/>
        <w:keepLines w:val="0"/>
        <w:pageBreakBefore w:val="0"/>
        <w:kinsoku/>
        <w:wordWrap/>
        <w:overflowPunct w:val="0"/>
        <w:autoSpaceDE w:val="0"/>
        <w:bidi w:val="0"/>
        <w:spacing w:line="560" w:lineRule="exact"/>
        <w:ind w:left="0" w:firstLine="656" w:firstLineChars="200"/>
        <w:jc w:val="left"/>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pacing w:val="4"/>
          <w:sz w:val="32"/>
          <w:szCs w:val="32"/>
          <w:highlight w:val="none"/>
          <w:u w:val="none" w:color="auto"/>
          <w:lang w:val="en-US" w:eastAsia="zh-CN"/>
        </w:rPr>
        <w:t>1</w:t>
      </w:r>
      <w:r>
        <w:rPr>
          <w:rFonts w:hint="default" w:ascii="Times New Roman" w:hAnsi="Times New Roman" w:eastAsia="仿宋_GB2312" w:cs="Times New Roman"/>
          <w:color w:val="auto"/>
          <w:spacing w:val="4"/>
          <w:sz w:val="32"/>
          <w:szCs w:val="32"/>
          <w:highlight w:val="none"/>
          <w:u w:val="none" w:color="auto"/>
          <w:lang w:val="en-US" w:eastAsia="zh-CN"/>
        </w:rPr>
        <w:t>.202</w:t>
      </w:r>
      <w:r>
        <w:rPr>
          <w:rFonts w:hint="eastAsia" w:ascii="Times New Roman" w:hAnsi="Times New Roman" w:eastAsia="仿宋_GB2312" w:cs="Times New Roman"/>
          <w:color w:val="auto"/>
          <w:spacing w:val="4"/>
          <w:sz w:val="32"/>
          <w:szCs w:val="32"/>
          <w:highlight w:val="none"/>
          <w:u w:val="none" w:color="auto"/>
          <w:lang w:val="en-US" w:eastAsia="zh-CN"/>
        </w:rPr>
        <w:t>5</w:t>
      </w:r>
      <w:r>
        <w:rPr>
          <w:rFonts w:hint="default" w:ascii="Times New Roman" w:hAnsi="Times New Roman" w:eastAsia="仿宋_GB2312" w:cs="Times New Roman"/>
          <w:color w:val="auto"/>
          <w:spacing w:val="4"/>
          <w:sz w:val="32"/>
          <w:szCs w:val="32"/>
          <w:highlight w:val="none"/>
          <w:u w:val="none" w:color="auto"/>
          <w:lang w:val="en-US" w:eastAsia="zh-CN"/>
        </w:rPr>
        <w:t>年</w:t>
      </w:r>
      <w:r>
        <w:rPr>
          <w:rFonts w:hint="eastAsia" w:ascii="Times New Roman" w:hAnsi="Times New Roman" w:eastAsia="仿宋_GB2312" w:cs="Times New Roman"/>
          <w:color w:val="auto"/>
          <w:spacing w:val="4"/>
          <w:sz w:val="32"/>
          <w:szCs w:val="32"/>
          <w:highlight w:val="none"/>
          <w:u w:val="none" w:color="auto"/>
          <w:lang w:val="en-US" w:eastAsia="zh-CN"/>
        </w:rPr>
        <w:t>8</w:t>
      </w:r>
      <w:r>
        <w:rPr>
          <w:rFonts w:hint="default" w:ascii="Times New Roman" w:hAnsi="Times New Roman" w:eastAsia="仿宋_GB2312" w:cs="Times New Roman"/>
          <w:color w:val="auto"/>
          <w:spacing w:val="4"/>
          <w:sz w:val="32"/>
          <w:szCs w:val="32"/>
          <w:highlight w:val="none"/>
          <w:u w:val="none" w:color="auto"/>
          <w:lang w:val="en-US" w:eastAsia="zh-CN"/>
        </w:rPr>
        <w:t>月</w:t>
      </w:r>
      <w:r>
        <w:rPr>
          <w:rFonts w:hint="eastAsia" w:ascii="Times New Roman" w:hAnsi="Times New Roman" w:eastAsia="仿宋_GB2312" w:cs="Times New Roman"/>
          <w:color w:val="auto"/>
          <w:spacing w:val="4"/>
          <w:sz w:val="32"/>
          <w:szCs w:val="32"/>
          <w:highlight w:val="none"/>
          <w:u w:val="none" w:color="auto"/>
          <w:lang w:val="en-US" w:eastAsia="zh-CN"/>
        </w:rPr>
        <w:t>18</w:t>
      </w:r>
      <w:r>
        <w:rPr>
          <w:rFonts w:hint="default" w:ascii="Times New Roman" w:hAnsi="Times New Roman" w:eastAsia="仿宋_GB2312" w:cs="Times New Roman"/>
          <w:color w:val="auto"/>
          <w:spacing w:val="4"/>
          <w:sz w:val="32"/>
          <w:szCs w:val="32"/>
          <w:highlight w:val="none"/>
          <w:u w:val="none" w:color="auto"/>
          <w:lang w:val="en-US" w:eastAsia="zh-CN"/>
        </w:rPr>
        <w:t>日，我局执法人员依法</w:t>
      </w:r>
      <w:r>
        <w:rPr>
          <w:rFonts w:hint="eastAsia" w:ascii="Times New Roman" w:hAnsi="Times New Roman" w:eastAsia="仿宋_GB2312" w:cs="Times New Roman"/>
          <w:color w:val="auto"/>
          <w:spacing w:val="4"/>
          <w:sz w:val="32"/>
          <w:szCs w:val="32"/>
          <w:highlight w:val="none"/>
          <w:u w:val="none" w:color="auto"/>
          <w:lang w:val="en-US" w:eastAsia="zh-CN"/>
        </w:rPr>
        <w:t>提取国家企业信用信息公示系统企业信用信息公示报告一</w:t>
      </w:r>
      <w:r>
        <w:rPr>
          <w:rFonts w:hint="default" w:ascii="Times New Roman" w:hAnsi="Times New Roman" w:eastAsia="仿宋_GB2312" w:cs="Times New Roman"/>
          <w:color w:val="auto"/>
          <w:spacing w:val="4"/>
          <w:sz w:val="32"/>
          <w:szCs w:val="32"/>
          <w:highlight w:val="none"/>
          <w:u w:val="none" w:color="auto"/>
          <w:lang w:val="en-US" w:eastAsia="zh-CN"/>
        </w:rPr>
        <w:t>份，证明当事人</w:t>
      </w:r>
      <w:r>
        <w:rPr>
          <w:rFonts w:hint="eastAsia" w:ascii="Times New Roman" w:hAnsi="Times New Roman" w:eastAsia="仿宋_GB2312" w:cs="Times New Roman"/>
          <w:color w:val="auto"/>
          <w:spacing w:val="4"/>
          <w:sz w:val="32"/>
          <w:szCs w:val="32"/>
          <w:highlight w:val="none"/>
          <w:u w:val="none" w:color="auto"/>
          <w:lang w:val="en-US" w:eastAsia="zh-CN"/>
        </w:rPr>
        <w:t>信用信息公示</w:t>
      </w:r>
      <w:r>
        <w:rPr>
          <w:rFonts w:hint="default" w:ascii="Times New Roman" w:hAnsi="Times New Roman" w:eastAsia="仿宋_GB2312" w:cs="Times New Roman"/>
          <w:color w:val="auto"/>
          <w:spacing w:val="4"/>
          <w:sz w:val="32"/>
          <w:szCs w:val="32"/>
          <w:highlight w:val="none"/>
          <w:u w:val="none" w:color="auto"/>
          <w:lang w:val="en-US" w:eastAsia="zh-CN"/>
        </w:rPr>
        <w:t>的</w:t>
      </w:r>
      <w:r>
        <w:rPr>
          <w:rFonts w:hint="eastAsia" w:ascii="Times New Roman" w:hAnsi="Times New Roman" w:eastAsia="仿宋_GB2312" w:cs="Times New Roman"/>
          <w:color w:val="auto"/>
          <w:spacing w:val="4"/>
          <w:sz w:val="32"/>
          <w:szCs w:val="32"/>
          <w:highlight w:val="none"/>
          <w:u w:val="none" w:color="auto"/>
          <w:lang w:val="en-US" w:eastAsia="zh-CN"/>
        </w:rPr>
        <w:t>基本情况；</w:t>
      </w:r>
    </w:p>
    <w:p w14:paraId="0AF04E0B">
      <w:pPr>
        <w:keepNext w:val="0"/>
        <w:keepLines w:val="0"/>
        <w:pageBreakBefore w:val="0"/>
        <w:kinsoku/>
        <w:wordWrap/>
        <w:overflowPunct w:val="0"/>
        <w:autoSpaceDE w:val="0"/>
        <w:bidi w:val="0"/>
        <w:spacing w:line="560" w:lineRule="exact"/>
        <w:ind w:left="0" w:firstLine="656" w:firstLineChars="200"/>
        <w:jc w:val="left"/>
        <w:rPr>
          <w:rFonts w:hint="default"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pacing w:val="4"/>
          <w:sz w:val="32"/>
          <w:szCs w:val="32"/>
          <w:u w:val="none" w:color="auto"/>
          <w:lang w:val="en-US" w:eastAsia="zh-CN"/>
        </w:rPr>
        <w:t>2.</w:t>
      </w:r>
      <w:r>
        <w:rPr>
          <w:rFonts w:hint="eastAsia" w:ascii="Times New Roman" w:hAnsi="Times New Roman" w:eastAsia="仿宋_GB2312" w:cs="Times New Roman"/>
          <w:color w:val="auto"/>
          <w:sz w:val="32"/>
          <w:szCs w:val="32"/>
          <w:highlight w:val="none"/>
          <w:u w:val="none"/>
          <w:lang w:val="en-US" w:eastAsia="zh-CN"/>
        </w:rPr>
        <w:t>2025年8月18日、</w:t>
      </w:r>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pacing w:val="4"/>
          <w:sz w:val="32"/>
          <w:szCs w:val="32"/>
          <w:highlight w:val="none"/>
          <w:u w:val="none" w:color="auto"/>
          <w:lang w:val="en-US" w:eastAsia="zh-CN"/>
        </w:rPr>
        <w:t>年</w:t>
      </w:r>
      <w:r>
        <w:rPr>
          <w:rFonts w:hint="eastAsia" w:ascii="Times New Roman" w:hAnsi="Times New Roman" w:eastAsia="仿宋_GB2312" w:cs="Times New Roman"/>
          <w:color w:val="auto"/>
          <w:spacing w:val="4"/>
          <w:sz w:val="32"/>
          <w:szCs w:val="32"/>
          <w:highlight w:val="none"/>
          <w:u w:val="none" w:color="auto"/>
          <w:lang w:val="en-US" w:eastAsia="zh-CN"/>
        </w:rPr>
        <w:t>9</w:t>
      </w:r>
      <w:r>
        <w:rPr>
          <w:rFonts w:hint="default" w:ascii="Times New Roman" w:hAnsi="Times New Roman" w:eastAsia="仿宋_GB2312" w:cs="Times New Roman"/>
          <w:color w:val="auto"/>
          <w:spacing w:val="4"/>
          <w:sz w:val="32"/>
          <w:szCs w:val="32"/>
          <w:highlight w:val="none"/>
          <w:u w:val="none" w:color="auto"/>
          <w:lang w:val="en-US" w:eastAsia="zh-CN"/>
        </w:rPr>
        <w:t>月</w:t>
      </w:r>
      <w:r>
        <w:rPr>
          <w:rFonts w:hint="eastAsia" w:ascii="Times New Roman" w:hAnsi="Times New Roman" w:eastAsia="仿宋_GB2312" w:cs="Times New Roman"/>
          <w:color w:val="auto"/>
          <w:spacing w:val="4"/>
          <w:sz w:val="32"/>
          <w:szCs w:val="32"/>
          <w:highlight w:val="none"/>
          <w:u w:val="none" w:color="auto"/>
          <w:lang w:val="en-US" w:eastAsia="zh-CN"/>
        </w:rPr>
        <w:t>17</w:t>
      </w:r>
      <w:r>
        <w:rPr>
          <w:rFonts w:hint="default" w:ascii="Times New Roman" w:hAnsi="Times New Roman" w:eastAsia="仿宋_GB2312" w:cs="Times New Roman"/>
          <w:color w:val="auto"/>
          <w:spacing w:val="4"/>
          <w:sz w:val="32"/>
          <w:szCs w:val="32"/>
          <w:highlight w:val="none"/>
          <w:u w:val="none" w:color="auto"/>
          <w:lang w:val="en-US" w:eastAsia="zh-CN"/>
        </w:rPr>
        <w:t>日</w:t>
      </w:r>
      <w:r>
        <w:rPr>
          <w:rFonts w:hint="eastAsia" w:ascii="Times New Roman" w:hAnsi="Times New Roman" w:eastAsia="仿宋_GB2312" w:cs="Times New Roman"/>
          <w:color w:val="auto"/>
          <w:spacing w:val="4"/>
          <w:sz w:val="32"/>
          <w:szCs w:val="32"/>
          <w:u w:val="none" w:color="auto"/>
          <w:lang w:val="en-US" w:eastAsia="zh-CN"/>
        </w:rPr>
        <w:t>，</w:t>
      </w:r>
      <w:r>
        <w:rPr>
          <w:rFonts w:hint="default" w:ascii="Times New Roman" w:hAnsi="Times New Roman" w:eastAsia="仿宋_GB2312" w:cs="Times New Roman"/>
          <w:color w:val="auto"/>
          <w:sz w:val="32"/>
          <w:szCs w:val="32"/>
          <w:highlight w:val="none"/>
          <w:u w:val="none"/>
          <w:lang w:val="en-US" w:eastAsia="zh-CN"/>
        </w:rPr>
        <w:t>我局执法人员依法提取</w:t>
      </w:r>
      <w:r>
        <w:rPr>
          <w:rFonts w:hint="eastAsia" w:ascii="Times New Roman" w:hAnsi="Times New Roman" w:eastAsia="仿宋_GB2312" w:cs="Times New Roman"/>
          <w:color w:val="auto"/>
          <w:sz w:val="32"/>
          <w:szCs w:val="32"/>
          <w:highlight w:val="none"/>
          <w:u w:val="none"/>
          <w:lang w:val="en-US" w:eastAsia="zh-CN"/>
        </w:rPr>
        <w:t>现场核查照片9张</w:t>
      </w:r>
      <w:r>
        <w:rPr>
          <w:rFonts w:hint="default" w:ascii="Times New Roman" w:hAnsi="Times New Roman" w:eastAsia="仿宋_GB2312" w:cs="Times New Roman"/>
          <w:color w:val="auto"/>
          <w:sz w:val="32"/>
          <w:szCs w:val="32"/>
          <w:highlight w:val="none"/>
          <w:u w:val="none"/>
          <w:lang w:val="en-US" w:eastAsia="zh-CN"/>
        </w:rPr>
        <w:t>，证明</w:t>
      </w:r>
      <w:r>
        <w:rPr>
          <w:rFonts w:hint="eastAsia" w:ascii="Times New Roman" w:hAnsi="Times New Roman" w:eastAsia="仿宋_GB2312" w:cs="Times New Roman"/>
          <w:color w:val="auto"/>
          <w:sz w:val="32"/>
          <w:szCs w:val="32"/>
          <w:highlight w:val="none"/>
          <w:u w:val="none"/>
          <w:lang w:val="en-US" w:eastAsia="zh-CN"/>
        </w:rPr>
        <w:t>在注册地址</w:t>
      </w:r>
      <w:r>
        <w:rPr>
          <w:rFonts w:hint="default" w:ascii="Times New Roman" w:hAnsi="Times New Roman" w:eastAsia="仿宋_GB2312" w:cs="Times New Roman"/>
          <w:color w:val="auto"/>
          <w:sz w:val="32"/>
          <w:szCs w:val="32"/>
          <w:highlight w:val="none"/>
          <w:u w:val="none"/>
          <w:lang w:val="en-US" w:eastAsia="zh-CN"/>
        </w:rPr>
        <w:t>新疆</w:t>
      </w:r>
      <w:r>
        <w:rPr>
          <w:rFonts w:hint="eastAsia" w:ascii="Times New Roman" w:hAnsi="Times New Roman" w:eastAsia="仿宋_GB2312" w:cs="Times New Roman"/>
          <w:color w:val="auto"/>
          <w:sz w:val="32"/>
          <w:szCs w:val="32"/>
          <w:highlight w:val="none"/>
          <w:u w:val="none"/>
          <w:lang w:val="en-US" w:eastAsia="zh-CN"/>
        </w:rPr>
        <w:t>昆玉市昆泉镇昆泉小区忠义路102号商铺</w:t>
      </w:r>
      <w:r>
        <w:rPr>
          <w:rFonts w:hint="eastAsia" w:ascii="Times New Roman" w:hAnsi="Times New Roman" w:eastAsia="仿宋_GB2312" w:cs="Times New Roman"/>
          <w:color w:val="auto"/>
          <w:spacing w:val="4"/>
          <w:sz w:val="32"/>
          <w:szCs w:val="32"/>
          <w:u w:val="none" w:color="auto"/>
          <w:lang w:val="en-US" w:eastAsia="zh-CN"/>
        </w:rPr>
        <w:t>未发现当事人开展经营活动</w:t>
      </w:r>
      <w:r>
        <w:rPr>
          <w:rFonts w:hint="default" w:ascii="Times New Roman" w:hAnsi="Times New Roman" w:eastAsia="仿宋_GB2312" w:cs="Times New Roman"/>
          <w:color w:val="auto"/>
          <w:sz w:val="32"/>
          <w:szCs w:val="32"/>
          <w:lang w:val="en-US" w:eastAsia="zh-CN"/>
        </w:rPr>
        <w:t>的事实；</w:t>
      </w:r>
    </w:p>
    <w:p w14:paraId="3F5BB999">
      <w:pPr>
        <w:keepNext w:val="0"/>
        <w:keepLines w:val="0"/>
        <w:pageBreakBefore w:val="0"/>
        <w:kinsoku/>
        <w:wordWrap/>
        <w:overflowPunct w:val="0"/>
        <w:autoSpaceDE w:val="0"/>
        <w:bidi w:val="0"/>
        <w:spacing w:line="560" w:lineRule="exact"/>
        <w:ind w:left="0" w:firstLine="640" w:firstLineChars="200"/>
        <w:jc w:val="left"/>
        <w:rPr>
          <w:rFonts w:hint="default"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highlight w:val="none"/>
          <w:u w:val="none"/>
          <w:lang w:val="en-US" w:eastAsia="zh-CN"/>
        </w:rPr>
        <w:t>3</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2025年8月18日、</w:t>
      </w:r>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pacing w:val="4"/>
          <w:sz w:val="32"/>
          <w:szCs w:val="32"/>
          <w:highlight w:val="none"/>
          <w:u w:val="none" w:color="auto"/>
          <w:lang w:val="en-US" w:eastAsia="zh-CN"/>
        </w:rPr>
        <w:t>年</w:t>
      </w:r>
      <w:r>
        <w:rPr>
          <w:rFonts w:hint="eastAsia" w:ascii="Times New Roman" w:hAnsi="Times New Roman" w:eastAsia="仿宋_GB2312" w:cs="Times New Roman"/>
          <w:color w:val="auto"/>
          <w:spacing w:val="4"/>
          <w:sz w:val="32"/>
          <w:szCs w:val="32"/>
          <w:highlight w:val="none"/>
          <w:u w:val="none" w:color="auto"/>
          <w:lang w:val="en-US" w:eastAsia="zh-CN"/>
        </w:rPr>
        <w:t>9</w:t>
      </w:r>
      <w:r>
        <w:rPr>
          <w:rFonts w:hint="default" w:ascii="Times New Roman" w:hAnsi="Times New Roman" w:eastAsia="仿宋_GB2312" w:cs="Times New Roman"/>
          <w:color w:val="auto"/>
          <w:spacing w:val="4"/>
          <w:sz w:val="32"/>
          <w:szCs w:val="32"/>
          <w:highlight w:val="none"/>
          <w:u w:val="none" w:color="auto"/>
          <w:lang w:val="en-US" w:eastAsia="zh-CN"/>
        </w:rPr>
        <w:t>月</w:t>
      </w:r>
      <w:r>
        <w:rPr>
          <w:rFonts w:hint="eastAsia" w:ascii="Times New Roman" w:hAnsi="Times New Roman" w:eastAsia="仿宋_GB2312" w:cs="Times New Roman"/>
          <w:color w:val="auto"/>
          <w:spacing w:val="4"/>
          <w:sz w:val="32"/>
          <w:szCs w:val="32"/>
          <w:highlight w:val="none"/>
          <w:u w:val="none" w:color="auto"/>
          <w:lang w:val="en-US" w:eastAsia="zh-CN"/>
        </w:rPr>
        <w:t>17</w:t>
      </w:r>
      <w:r>
        <w:rPr>
          <w:rFonts w:hint="default" w:ascii="Times New Roman" w:hAnsi="Times New Roman" w:eastAsia="仿宋_GB2312" w:cs="Times New Roman"/>
          <w:color w:val="auto"/>
          <w:spacing w:val="4"/>
          <w:sz w:val="32"/>
          <w:szCs w:val="32"/>
          <w:highlight w:val="none"/>
          <w:u w:val="none" w:color="auto"/>
          <w:lang w:val="en-US" w:eastAsia="zh-CN"/>
        </w:rPr>
        <w:t>日</w:t>
      </w:r>
      <w:r>
        <w:rPr>
          <w:rFonts w:hint="default" w:ascii="Times New Roman" w:hAnsi="Times New Roman" w:eastAsia="仿宋_GB2312" w:cs="Times New Roman"/>
          <w:color w:val="auto"/>
          <w:sz w:val="32"/>
          <w:szCs w:val="32"/>
          <w:highlight w:val="none"/>
          <w:u w:val="none"/>
          <w:lang w:val="en-US" w:eastAsia="zh-CN"/>
        </w:rPr>
        <w:t>，我局执法人员依法提取</w:t>
      </w:r>
      <w:r>
        <w:rPr>
          <w:rFonts w:hint="eastAsia" w:ascii="Times New Roman" w:hAnsi="Times New Roman" w:eastAsia="仿宋_GB2312" w:cs="Times New Roman"/>
          <w:color w:val="auto"/>
          <w:sz w:val="32"/>
          <w:szCs w:val="32"/>
          <w:highlight w:val="none"/>
          <w:u w:val="none"/>
          <w:lang w:val="en-US" w:eastAsia="zh-CN"/>
        </w:rPr>
        <w:t>制作现场笔录两</w:t>
      </w:r>
      <w:r>
        <w:rPr>
          <w:rFonts w:hint="default" w:ascii="Times New Roman" w:hAnsi="Times New Roman" w:eastAsia="仿宋_GB2312" w:cs="Times New Roman"/>
          <w:color w:val="auto"/>
          <w:sz w:val="32"/>
          <w:szCs w:val="32"/>
          <w:highlight w:val="none"/>
          <w:u w:val="none"/>
          <w:lang w:val="en-US" w:eastAsia="zh-CN"/>
        </w:rPr>
        <w:t>份，证明</w:t>
      </w:r>
      <w:r>
        <w:rPr>
          <w:rFonts w:hint="eastAsia" w:ascii="Times New Roman" w:hAnsi="Times New Roman" w:eastAsia="仿宋_GB2312" w:cs="Times New Roman"/>
          <w:color w:val="auto"/>
          <w:sz w:val="32"/>
          <w:szCs w:val="32"/>
          <w:highlight w:val="none"/>
          <w:u w:val="none"/>
          <w:lang w:val="en-US" w:eastAsia="zh-CN"/>
        </w:rPr>
        <w:t>我局执法人员通过登记的住所无法取得联系的事实</w:t>
      </w:r>
      <w:r>
        <w:rPr>
          <w:rFonts w:hint="default" w:ascii="Times New Roman" w:hAnsi="Times New Roman" w:eastAsia="仿宋_GB2312" w:cs="Times New Roman"/>
          <w:color w:val="auto"/>
          <w:sz w:val="32"/>
          <w:szCs w:val="32"/>
          <w:highlight w:val="none"/>
          <w:u w:val="none"/>
          <w:lang w:val="en-US" w:eastAsia="zh-CN"/>
        </w:rPr>
        <w:t>；</w:t>
      </w:r>
    </w:p>
    <w:p w14:paraId="4175A91A">
      <w:pPr>
        <w:keepNext w:val="0"/>
        <w:keepLines w:val="0"/>
        <w:pageBreakBefore w:val="0"/>
        <w:kinsoku/>
        <w:wordWrap/>
        <w:overflowPunct w:val="0"/>
        <w:autoSpaceDE w:val="0"/>
        <w:bidi w:val="0"/>
        <w:spacing w:line="560" w:lineRule="exact"/>
        <w:ind w:left="0" w:firstLine="640" w:firstLineChars="200"/>
        <w:jc w:val="left"/>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4</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2025年8月18日</w:t>
      </w:r>
      <w:r>
        <w:rPr>
          <w:rFonts w:hint="default" w:ascii="Times New Roman" w:hAnsi="Times New Roman" w:eastAsia="仿宋_GB2312" w:cs="Times New Roman"/>
          <w:color w:val="auto"/>
          <w:sz w:val="32"/>
          <w:szCs w:val="32"/>
          <w:highlight w:val="none"/>
          <w:u w:val="none"/>
          <w:lang w:val="en-US" w:eastAsia="zh-CN"/>
        </w:rPr>
        <w:t>，我局执法人员依法提取</w:t>
      </w:r>
      <w:r>
        <w:rPr>
          <w:rFonts w:hint="eastAsia" w:ascii="Times New Roman" w:hAnsi="Times New Roman" w:eastAsia="仿宋_GB2312" w:cs="Times New Roman"/>
          <w:color w:val="auto"/>
          <w:sz w:val="32"/>
          <w:szCs w:val="32"/>
          <w:highlight w:val="none"/>
          <w:u w:val="none"/>
          <w:lang w:val="en-US" w:eastAsia="zh-CN"/>
        </w:rPr>
        <w:t>昆玉市皮山农场同心社区居民委员会</w:t>
      </w:r>
      <w:r>
        <w:rPr>
          <w:rFonts w:hint="eastAsia" w:ascii="Times New Roman" w:hAnsi="Times New Roman" w:eastAsia="仿宋_GB2312" w:cs="Times New Roman"/>
          <w:color w:val="auto"/>
          <w:spacing w:val="4"/>
          <w:sz w:val="32"/>
          <w:szCs w:val="32"/>
          <w:highlight w:val="none"/>
          <w:u w:val="none" w:color="auto"/>
          <w:lang w:val="en-US" w:eastAsia="zh-CN"/>
        </w:rPr>
        <w:t>出具的《社区证明》</w:t>
      </w:r>
      <w:r>
        <w:rPr>
          <w:rFonts w:hint="eastAsia" w:ascii="Times New Roman" w:hAnsi="Times New Roman" w:eastAsia="仿宋_GB2312" w:cs="Times New Roman"/>
          <w:color w:val="auto"/>
          <w:sz w:val="32"/>
          <w:szCs w:val="32"/>
          <w:highlight w:val="none"/>
          <w:u w:val="none"/>
          <w:lang w:val="en-US" w:eastAsia="zh-CN"/>
        </w:rPr>
        <w:t>一</w:t>
      </w:r>
      <w:r>
        <w:rPr>
          <w:rFonts w:hint="default" w:ascii="Times New Roman" w:hAnsi="Times New Roman" w:eastAsia="仿宋_GB2312" w:cs="Times New Roman"/>
          <w:color w:val="auto"/>
          <w:sz w:val="32"/>
          <w:szCs w:val="32"/>
          <w:highlight w:val="none"/>
          <w:u w:val="none"/>
          <w:lang w:val="en-US" w:eastAsia="zh-CN"/>
        </w:rPr>
        <w:t>份，证明</w:t>
      </w:r>
      <w:r>
        <w:rPr>
          <w:rFonts w:hint="eastAsia" w:ascii="Times New Roman" w:hAnsi="Times New Roman" w:eastAsia="仿宋_GB2312" w:cs="Times New Roman"/>
          <w:color w:val="auto"/>
          <w:spacing w:val="4"/>
          <w:sz w:val="32"/>
          <w:szCs w:val="32"/>
          <w:highlight w:val="none"/>
          <w:u w:val="none" w:color="auto"/>
          <w:lang w:val="en-US" w:eastAsia="zh-CN"/>
        </w:rPr>
        <w:t>未发现当事人在</w:t>
      </w:r>
      <w:r>
        <w:rPr>
          <w:rFonts w:hint="default" w:ascii="Times New Roman" w:hAnsi="Times New Roman" w:eastAsia="仿宋_GB2312" w:cs="Times New Roman"/>
          <w:color w:val="auto"/>
          <w:sz w:val="32"/>
          <w:szCs w:val="32"/>
          <w:highlight w:val="none"/>
          <w:u w:val="none"/>
          <w:lang w:val="en-US" w:eastAsia="zh-CN"/>
        </w:rPr>
        <w:t>新疆</w:t>
      </w:r>
      <w:r>
        <w:rPr>
          <w:rFonts w:hint="eastAsia" w:ascii="Times New Roman" w:hAnsi="Times New Roman" w:eastAsia="仿宋_GB2312" w:cs="Times New Roman"/>
          <w:color w:val="auto"/>
          <w:sz w:val="32"/>
          <w:szCs w:val="32"/>
          <w:highlight w:val="none"/>
          <w:u w:val="none"/>
          <w:lang w:val="en-US" w:eastAsia="zh-CN"/>
        </w:rPr>
        <w:t>昆玉市昆泉镇昆泉小区忠义路102号商铺</w:t>
      </w:r>
      <w:r>
        <w:rPr>
          <w:rFonts w:hint="default" w:ascii="Times New Roman" w:hAnsi="Times New Roman" w:eastAsia="仿宋_GB2312" w:cs="Times New Roman"/>
          <w:color w:val="auto"/>
          <w:sz w:val="32"/>
          <w:szCs w:val="32"/>
          <w:highlight w:val="none"/>
          <w:lang w:val="en-US" w:eastAsia="zh-CN"/>
        </w:rPr>
        <w:t>的事实</w:t>
      </w:r>
      <w:r>
        <w:rPr>
          <w:rFonts w:hint="default" w:ascii="Times New Roman" w:hAnsi="Times New Roman" w:eastAsia="仿宋_GB2312" w:cs="Times New Roman"/>
          <w:color w:val="auto"/>
          <w:sz w:val="32"/>
          <w:szCs w:val="32"/>
          <w:lang w:val="en-US" w:eastAsia="zh-CN"/>
        </w:rPr>
        <w:t>；</w:t>
      </w:r>
    </w:p>
    <w:p w14:paraId="4C28FE2F">
      <w:pPr>
        <w:keepNext w:val="0"/>
        <w:keepLines w:val="0"/>
        <w:pageBreakBefore w:val="0"/>
        <w:kinsoku/>
        <w:wordWrap/>
        <w:overflowPunct w:val="0"/>
        <w:topLinePunct/>
        <w:autoSpaceDE w:val="0"/>
        <w:autoSpaceDN/>
        <w:bidi w:val="0"/>
        <w:adjustRightInd/>
        <w:snapToGrid/>
        <w:spacing w:line="560" w:lineRule="exact"/>
        <w:ind w:firstLine="640" w:firstLineChars="200"/>
        <w:jc w:val="left"/>
        <w:textAlignment w:val="auto"/>
        <w:rPr>
          <w:rFonts w:hint="default" w:ascii="Times New Roman" w:hAnsi="Times New Roman" w:eastAsia="仿宋_GB2312" w:cs="Times New Roman"/>
          <w:color w:val="auto"/>
          <w:spacing w:val="4"/>
          <w:sz w:val="32"/>
          <w:szCs w:val="32"/>
          <w:highlight w:val="none"/>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2025年9月26日、2025年12月12日</w:t>
      </w:r>
      <w:r>
        <w:rPr>
          <w:rFonts w:hint="default" w:ascii="Times New Roman" w:hAnsi="Times New Roman" w:eastAsia="仿宋_GB2312" w:cs="Times New Roman"/>
          <w:color w:val="auto"/>
          <w:sz w:val="32"/>
          <w:szCs w:val="32"/>
          <w:highlight w:val="none"/>
          <w:u w:val="none"/>
          <w:lang w:val="en-US" w:eastAsia="zh-CN"/>
        </w:rPr>
        <w:t>，我局执法人员依法</w:t>
      </w:r>
      <w:r>
        <w:rPr>
          <w:rFonts w:hint="eastAsia" w:ascii="Times New Roman" w:hAnsi="Times New Roman" w:eastAsia="仿宋_GB2312" w:cs="Times New Roman"/>
          <w:color w:val="auto"/>
          <w:sz w:val="32"/>
          <w:szCs w:val="32"/>
          <w:highlight w:val="none"/>
          <w:u w:val="none"/>
          <w:lang w:val="en-US" w:eastAsia="zh-CN"/>
        </w:rPr>
        <w:t>向当事人登记住所邮寄专用信函一</w:t>
      </w:r>
      <w:r>
        <w:rPr>
          <w:rFonts w:hint="default" w:ascii="Times New Roman" w:hAnsi="Times New Roman" w:eastAsia="仿宋_GB2312" w:cs="Times New Roman"/>
          <w:color w:val="auto"/>
          <w:sz w:val="32"/>
          <w:szCs w:val="32"/>
          <w:highlight w:val="none"/>
          <w:u w:val="none"/>
          <w:lang w:val="en-US" w:eastAsia="zh-CN"/>
        </w:rPr>
        <w:t>份</w:t>
      </w:r>
      <w:r>
        <w:rPr>
          <w:rFonts w:hint="eastAsia" w:ascii="Times New Roman" w:hAnsi="Times New Roman" w:eastAsia="仿宋_GB2312" w:cs="Times New Roman"/>
          <w:color w:val="auto"/>
          <w:sz w:val="32"/>
          <w:szCs w:val="32"/>
          <w:highlight w:val="none"/>
          <w:u w:val="none"/>
          <w:lang w:val="en-US" w:eastAsia="zh-CN"/>
        </w:rPr>
        <w:t>并被退回</w:t>
      </w:r>
      <w:r>
        <w:rPr>
          <w:rFonts w:hint="default" w:ascii="Times New Roman" w:hAnsi="Times New Roman" w:eastAsia="仿宋_GB2312" w:cs="Times New Roman"/>
          <w:color w:val="auto"/>
          <w:sz w:val="32"/>
          <w:szCs w:val="32"/>
          <w:highlight w:val="none"/>
          <w:u w:val="none"/>
          <w:lang w:val="en-US" w:eastAsia="zh-CN"/>
        </w:rPr>
        <w:t>，证明</w:t>
      </w:r>
      <w:r>
        <w:rPr>
          <w:rFonts w:hint="eastAsia" w:ascii="Times New Roman" w:hAnsi="Times New Roman" w:eastAsia="仿宋_GB2312" w:cs="Times New Roman"/>
          <w:color w:val="auto"/>
          <w:sz w:val="32"/>
          <w:szCs w:val="32"/>
          <w:highlight w:val="none"/>
          <w:u w:val="none"/>
          <w:lang w:val="en-US" w:eastAsia="zh-CN"/>
        </w:rPr>
        <w:t>我局执法人员通过登记住所</w:t>
      </w:r>
      <w:r>
        <w:rPr>
          <w:rFonts w:hint="default" w:ascii="Times New Roman" w:hAnsi="Times New Roman" w:eastAsia="仿宋_GB2312" w:cs="Times New Roman"/>
          <w:color w:val="auto"/>
          <w:sz w:val="32"/>
          <w:szCs w:val="32"/>
          <w:highlight w:val="none"/>
          <w:u w:val="none"/>
          <w:lang w:val="en-US" w:eastAsia="zh-CN"/>
        </w:rPr>
        <w:t>无法联系</w:t>
      </w:r>
      <w:r>
        <w:rPr>
          <w:rFonts w:hint="eastAsia" w:ascii="Times New Roman" w:hAnsi="Times New Roman" w:eastAsia="仿宋_GB2312" w:cs="Times New Roman"/>
          <w:color w:val="auto"/>
          <w:sz w:val="32"/>
          <w:szCs w:val="32"/>
          <w:highlight w:val="none"/>
          <w:u w:val="none"/>
          <w:lang w:val="en-US" w:eastAsia="zh-CN"/>
        </w:rPr>
        <w:t>到当事人的事实。</w:t>
      </w:r>
    </w:p>
    <w:p w14:paraId="08888D07">
      <w:pPr>
        <w:keepNext w:val="0"/>
        <w:keepLines w:val="0"/>
        <w:pageBreakBefore w:val="0"/>
        <w:kinsoku/>
        <w:wordWrap/>
        <w:overflowPunct w:val="0"/>
        <w:autoSpaceDE w:val="0"/>
        <w:bidi w:val="0"/>
        <w:spacing w:line="560" w:lineRule="exact"/>
        <w:ind w:left="0" w:firstLine="640" w:firstLineChars="200"/>
        <w:jc w:val="left"/>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以上证据材料均依照法定程序提取或收集，均由</w:t>
      </w:r>
      <w:r>
        <w:rPr>
          <w:rFonts w:hint="eastAsia" w:ascii="Times New Roman" w:hAnsi="Times New Roman" w:eastAsia="仿宋_GB2312" w:cs="Times New Roman"/>
          <w:color w:val="auto"/>
          <w:sz w:val="32"/>
          <w:szCs w:val="32"/>
          <w:highlight w:val="none"/>
          <w:u w:val="none"/>
          <w:lang w:val="en-US" w:eastAsia="zh-CN"/>
        </w:rPr>
        <w:t>我局执法人员依法查询</w:t>
      </w:r>
      <w:r>
        <w:rPr>
          <w:rFonts w:hint="default" w:ascii="Times New Roman" w:hAnsi="Times New Roman" w:eastAsia="仿宋_GB2312" w:cs="Times New Roman"/>
          <w:color w:val="auto"/>
          <w:sz w:val="32"/>
          <w:szCs w:val="32"/>
          <w:highlight w:val="none"/>
          <w:u w:val="none"/>
          <w:lang w:val="en-US" w:eastAsia="zh-CN"/>
        </w:rPr>
        <w:t>，符合法定形式。</w:t>
      </w:r>
    </w:p>
    <w:p w14:paraId="62595941">
      <w:pPr>
        <w:keepNext w:val="0"/>
        <w:keepLines w:val="0"/>
        <w:pageBreakBefore w:val="0"/>
        <w:widowControl/>
        <w:kinsoku/>
        <w:wordWrap/>
        <w:overflowPunct w:val="0"/>
        <w:topLinePunct/>
        <w:autoSpaceDE w:val="0"/>
        <w:autoSpaceDN/>
        <w:bidi w:val="0"/>
        <w:adjustRightInd/>
        <w:snapToGrid/>
        <w:spacing w:line="560" w:lineRule="exact"/>
        <w:ind w:right="0" w:rightChars="0" w:firstLine="656" w:firstLineChars="200"/>
        <w:jc w:val="both"/>
        <w:textAlignment w:val="auto"/>
        <w:rPr>
          <w:rFonts w:hint="eastAsia" w:ascii="仿宋_GB2312" w:hAnsi="仿宋_GB2312" w:eastAsia="仿宋_GB2312" w:cs="仿宋_GB2312"/>
          <w:color w:val="auto"/>
          <w:spacing w:val="4"/>
          <w:sz w:val="32"/>
          <w:szCs w:val="32"/>
          <w:highlight w:val="none"/>
          <w:u w:val="none" w:color="auto"/>
          <w:lang w:val="en-US" w:eastAsia="zh-CN"/>
        </w:rPr>
      </w:pPr>
      <w:r>
        <w:rPr>
          <w:rFonts w:hint="eastAsia" w:ascii="仿宋_GB2312" w:hAnsi="仿宋_GB2312" w:eastAsia="仿宋_GB2312" w:cs="仿宋_GB2312"/>
          <w:color w:val="auto"/>
          <w:spacing w:val="4"/>
          <w:sz w:val="32"/>
          <w:szCs w:val="32"/>
          <w:highlight w:val="none"/>
          <w:u w:val="none" w:color="auto"/>
          <w:lang w:val="en-US" w:eastAsia="zh-CN"/>
        </w:rPr>
        <w:t>案件办理过程中，我局执法人员在邮寄专用信函时已告知当事人依法享有陈述、申辩的权利，因无人签收，无法联系到当事人被新疆皮山喀尔塔格孜（营业）邮政退回，我局未收到当事人陈述、申辩材料。2026年2月13日，我局执法人员依法制作《第十四师市场监督管理局行政处罚告知书》（十四师市监罚告〔2026〕15号），文书内容包括拟作出的行政处罚内容以及事实、理由、依据，以及当事人依法享有的陈述、申辩的权利。2026年2月13日，分别通过国家企业信用信息公示系统、第十四师昆玉市政务网站发布《第十四师市场监督管理局行政处罚文书送达公告》（十四师市监罚送告〔2026〕2号），告知当事人享有陈述、申辩、听证的权利，我局自公告送达之日起五个工作日内未收到当事人提出的陈述、申辩、听证申请。自公告发布之日起三十日内，当事人也未到本局领取《第十四师市场监督管理局行政处罚告知书》（十四师市监罚告〔2026〕15号）。</w:t>
      </w:r>
    </w:p>
    <w:p w14:paraId="26DFE584">
      <w:pPr>
        <w:keepNext w:val="0"/>
        <w:keepLines w:val="0"/>
        <w:pageBreakBefore w:val="0"/>
        <w:widowControl/>
        <w:kinsoku/>
        <w:wordWrap/>
        <w:overflowPunct w:val="0"/>
        <w:topLinePunct/>
        <w:autoSpaceDE w:val="0"/>
        <w:autoSpaceDN/>
        <w:bidi w:val="0"/>
        <w:adjustRightInd/>
        <w:snapToGrid/>
        <w:spacing w:line="560" w:lineRule="exact"/>
        <w:ind w:right="0" w:rightChars="0" w:firstLine="643" w:firstLineChars="200"/>
        <w:jc w:val="both"/>
        <w:textAlignment w:val="auto"/>
        <w:rPr>
          <w:rFonts w:hint="eastAsia" w:ascii="仿宋_GB2312" w:hAnsi="仿宋_GB2312" w:eastAsia="仿宋_GB2312" w:cs="仿宋_GB2312"/>
          <w:color w:val="auto"/>
          <w:sz w:val="32"/>
          <w:szCs w:val="32"/>
          <w:highlight w:val="none"/>
          <w:u w:val="none"/>
          <w:lang w:eastAsia="zh-CN"/>
        </w:rPr>
      </w:pPr>
      <w:r>
        <w:rPr>
          <w:rFonts w:hint="eastAsia" w:ascii="仿宋_GB2312" w:hAnsi="仿宋_GB2312" w:eastAsia="仿宋_GB2312" w:cs="仿宋_GB2312"/>
          <w:b/>
          <w:bCs/>
          <w:sz w:val="32"/>
          <w:szCs w:val="32"/>
          <w:highlight w:val="none"/>
        </w:rPr>
        <w:t>本局认为</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color w:val="auto"/>
          <w:spacing w:val="4"/>
          <w:sz w:val="32"/>
          <w:szCs w:val="32"/>
          <w:highlight w:val="none"/>
          <w:u w:val="none" w:color="auto"/>
          <w:lang w:val="en-US" w:eastAsia="zh-CN"/>
        </w:rPr>
        <w:t>当事人连续2年未按规定报送年度报告被列入经营异常名录未改正，未办理歇业，且通过登记的住所无法取得联系的行为，违反了《企业信息公示暂行条例》第八条第一款“企业</w:t>
      </w:r>
      <w:r>
        <w:rPr>
          <w:rFonts w:hint="eastAsia" w:ascii="仿宋_GB2312" w:hAnsi="仿宋_GB2312" w:eastAsia="仿宋_GB2312" w:cs="仿宋_GB2312"/>
          <w:color w:val="auto"/>
          <w:sz w:val="32"/>
          <w:szCs w:val="32"/>
          <w:highlight w:val="none"/>
          <w:u w:val="none"/>
          <w:lang w:val="en-US" w:eastAsia="zh-CN"/>
        </w:rPr>
        <w:t>应当于每年1月1日至6月30日，通过国家企业信用信息公示系统向市场监督管理部门报送上一年度年度报告，并向社会公示。……”的规定，</w:t>
      </w:r>
      <w:r>
        <w:rPr>
          <w:rFonts w:hint="eastAsia" w:ascii="仿宋_GB2312" w:hAnsi="仿宋_GB2312" w:eastAsia="仿宋_GB2312" w:cs="仿宋_GB2312"/>
          <w:color w:val="auto"/>
          <w:spacing w:val="4"/>
          <w:sz w:val="32"/>
          <w:szCs w:val="32"/>
          <w:highlight w:val="none"/>
          <w:u w:val="none" w:color="auto"/>
          <w:lang w:val="en-US" w:eastAsia="zh-CN"/>
        </w:rPr>
        <w:t>构成连续2年未按规定报送年度报告被列入经营异常名录未改正，且通过登记的</w:t>
      </w:r>
      <w:r>
        <w:rPr>
          <w:rFonts w:hint="eastAsia" w:ascii="仿宋_GB2312" w:hAnsi="仿宋_GB2312" w:eastAsia="仿宋_GB2312" w:cs="仿宋_GB2312"/>
          <w:color w:val="auto"/>
          <w:sz w:val="32"/>
          <w:szCs w:val="32"/>
          <w:highlight w:val="none"/>
          <w:u w:val="none"/>
          <w:lang w:val="en-US" w:eastAsia="zh-CN"/>
        </w:rPr>
        <w:t>住所无法取得联系的违</w:t>
      </w:r>
      <w:r>
        <w:rPr>
          <w:rFonts w:hint="eastAsia" w:ascii="仿宋_GB2312" w:hAnsi="仿宋_GB2312" w:eastAsia="仿宋_GB2312" w:cs="仿宋_GB2312"/>
          <w:color w:val="auto"/>
          <w:sz w:val="32"/>
          <w:szCs w:val="32"/>
          <w:highlight w:val="none"/>
          <w:u w:val="none"/>
        </w:rPr>
        <w:t>法行为。</w:t>
      </w:r>
      <w:r>
        <w:rPr>
          <w:rFonts w:hint="eastAsia" w:ascii="仿宋_GB2312" w:hAnsi="仿宋_GB2312" w:eastAsia="仿宋_GB2312" w:cs="仿宋_GB2312"/>
          <w:color w:val="auto"/>
          <w:sz w:val="32"/>
          <w:szCs w:val="32"/>
          <w:highlight w:val="none"/>
          <w:u w:val="none"/>
          <w:lang w:val="en-US" w:eastAsia="zh-CN"/>
        </w:rPr>
        <w:t>依据《企业信息公示暂行条例》第十八条第一款“企业未按照本条例规定的期限公示年度报告或者未按照市场监督管理部门责令的期限公示有关企业信息的，由县级以上市场监督管理部门列入经营异常名录，并依法给予行政处罚。企业因连续2年未按规定报送年度报告被列入经营异常名录未改正，且通过登记的住所或者经营场所无法取得联系的，由县级以上市场监督管理部门吊销营业执照。……”的规定，本机关</w:t>
      </w:r>
      <w:r>
        <w:rPr>
          <w:rFonts w:hint="eastAsia" w:ascii="仿宋_GB2312" w:hAnsi="仿宋_GB2312" w:eastAsia="仿宋_GB2312" w:cs="仿宋_GB2312"/>
          <w:sz w:val="32"/>
          <w:szCs w:val="32"/>
          <w:highlight w:val="none"/>
        </w:rPr>
        <w:t>应当吊销当事人营业执照。</w:t>
      </w:r>
    </w:p>
    <w:p w14:paraId="642EE063">
      <w:pPr>
        <w:pStyle w:val="7"/>
        <w:keepNext w:val="0"/>
        <w:keepLines w:val="0"/>
        <w:pageBreakBefore w:val="0"/>
        <w:widowControl w:val="0"/>
        <w:kinsoku/>
        <w:wordWrap/>
        <w:overflowPunct w:val="0"/>
        <w:topLinePunct/>
        <w:autoSpaceDE w:val="0"/>
        <w:autoSpaceDN/>
        <w:bidi w:val="0"/>
        <w:adjustRightInd/>
        <w:snapToGrid/>
        <w:spacing w:line="560" w:lineRule="exact"/>
        <w:ind w:left="0" w:firstLine="643"/>
        <w:jc w:val="both"/>
        <w:textAlignment w:val="auto"/>
        <w:rPr>
          <w:rFonts w:hint="eastAsia" w:ascii="仿宋_GB2312" w:hAnsi="仿宋_GB2312" w:eastAsia="仿宋_GB2312" w:cs="仿宋_GB2312"/>
          <w:color w:val="auto"/>
          <w:spacing w:val="0"/>
          <w:w w:val="100"/>
          <w:sz w:val="32"/>
          <w:szCs w:val="32"/>
          <w:highlight w:val="none"/>
          <w:u w:val="none"/>
          <w:shd w:val="clear"/>
          <w:lang w:val="en-US" w:eastAsia="zh-CN"/>
        </w:rPr>
      </w:pPr>
      <w:r>
        <w:rPr>
          <w:rFonts w:hint="eastAsia" w:ascii="仿宋_GB2312" w:hAnsi="仿宋_GB2312" w:eastAsia="仿宋_GB2312" w:cs="仿宋_GB2312"/>
          <w:color w:val="auto"/>
          <w:spacing w:val="0"/>
          <w:w w:val="100"/>
          <w:sz w:val="32"/>
          <w:szCs w:val="32"/>
          <w:highlight w:val="none"/>
          <w:u w:val="none"/>
          <w:shd w:val="clear"/>
          <w:lang w:val="en-US" w:eastAsia="zh-CN"/>
        </w:rPr>
        <w:t>经查询《国家企业信用信息公示系统》，当事人连续2年未按规定报送年度报告被列入经营异常名录未改正，且通过登记的住所无法取得联系，违反了国家信用信息公示相关法律规定，扰乱经营主体登记管理秩序，应当受到行政处罚。《企业信息公示暂行条例》《新疆维吾尔自治区市场监督管理局 新疆生产建设兵团市场监督管理局行政处罚裁量基准》未对该项处罚内容作出从轻、减轻的裁量设定，</w:t>
      </w:r>
      <w:r>
        <w:rPr>
          <w:rFonts w:hint="eastAsia" w:ascii="仿宋_GB2312" w:hAnsi="仿宋_GB2312" w:eastAsia="仿宋_GB2312" w:cs="仿宋_GB2312"/>
          <w:color w:val="auto"/>
          <w:sz w:val="32"/>
          <w:szCs w:val="32"/>
          <w:highlight w:val="none"/>
          <w:u w:val="none"/>
          <w:lang w:val="en-US" w:eastAsia="zh-CN"/>
        </w:rPr>
        <w:t>当事人</w:t>
      </w:r>
      <w:r>
        <w:rPr>
          <w:rFonts w:hint="eastAsia" w:ascii="仿宋_GB2312" w:hAnsi="仿宋_GB2312" w:eastAsia="仿宋_GB2312" w:cs="仿宋_GB2312"/>
          <w:color w:val="auto"/>
          <w:spacing w:val="0"/>
          <w:w w:val="100"/>
          <w:sz w:val="32"/>
          <w:szCs w:val="32"/>
          <w:highlight w:val="none"/>
          <w:u w:val="none"/>
          <w:shd w:val="clear"/>
          <w:lang w:val="en-US" w:eastAsia="zh-CN"/>
        </w:rPr>
        <w:t>不具备不予行政处罚、减轻、从轻行政处罚的情形。</w:t>
      </w:r>
    </w:p>
    <w:p w14:paraId="6566EB15">
      <w:pPr>
        <w:keepNext w:val="0"/>
        <w:keepLines w:val="0"/>
        <w:pageBreakBefore w:val="0"/>
        <w:kinsoku/>
        <w:wordWrap/>
        <w:overflowPunct w:val="0"/>
        <w:topLinePunct/>
        <w:autoSpaceDN/>
        <w:bidi w:val="0"/>
        <w:adjustRightInd/>
        <w:snapToGrid/>
        <w:spacing w:line="560" w:lineRule="exact"/>
        <w:ind w:firstLine="626"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w w:val="98"/>
          <w:sz w:val="32"/>
          <w:szCs w:val="32"/>
          <w:highlight w:val="none"/>
        </w:rPr>
        <w:t>综上，</w:t>
      </w:r>
      <w:r>
        <w:rPr>
          <w:rFonts w:hint="eastAsia" w:ascii="仿宋_GB2312" w:hAnsi="仿宋_GB2312" w:eastAsia="仿宋_GB2312" w:cs="仿宋_GB2312"/>
          <w:color w:val="auto"/>
          <w:w w:val="98"/>
          <w:sz w:val="32"/>
          <w:szCs w:val="32"/>
          <w:highlight w:val="none"/>
          <w:lang w:eastAsia="zh-CN"/>
        </w:rPr>
        <w:t>当事人</w:t>
      </w:r>
      <w:r>
        <w:rPr>
          <w:rFonts w:hint="eastAsia" w:ascii="仿宋_GB2312" w:hAnsi="仿宋_GB2312" w:eastAsia="仿宋_GB2312" w:cs="仿宋_GB2312"/>
          <w:color w:val="auto"/>
          <w:w w:val="98"/>
          <w:sz w:val="32"/>
          <w:szCs w:val="32"/>
          <w:highlight w:val="none"/>
        </w:rPr>
        <w:t>上述行为违反了《企业信息公示暂行条例》第八条第一款</w:t>
      </w:r>
      <w:r>
        <w:rPr>
          <w:rFonts w:hint="eastAsia" w:ascii="仿宋_GB2312" w:hAnsi="仿宋_GB2312" w:eastAsia="仿宋_GB2312" w:cs="仿宋_GB2312"/>
          <w:color w:val="auto"/>
          <w:w w:val="98"/>
          <w:sz w:val="32"/>
          <w:szCs w:val="32"/>
          <w:highlight w:val="none"/>
          <w:lang w:eastAsia="zh-CN"/>
        </w:rPr>
        <w:t>的</w:t>
      </w:r>
      <w:r>
        <w:rPr>
          <w:rFonts w:hint="eastAsia" w:ascii="仿宋_GB2312" w:hAnsi="仿宋_GB2312" w:eastAsia="仿宋_GB2312" w:cs="仿宋_GB2312"/>
          <w:color w:val="auto"/>
          <w:w w:val="98"/>
          <w:sz w:val="32"/>
          <w:szCs w:val="32"/>
          <w:highlight w:val="none"/>
        </w:rPr>
        <w:t>规定，依据《企业信息公示暂行条例》第十八条第一款</w:t>
      </w:r>
      <w:r>
        <w:rPr>
          <w:rFonts w:hint="eastAsia" w:ascii="仿宋_GB2312" w:hAnsi="仿宋_GB2312" w:eastAsia="仿宋_GB2312" w:cs="仿宋_GB2312"/>
          <w:color w:val="auto"/>
          <w:sz w:val="32"/>
          <w:szCs w:val="32"/>
          <w:highlight w:val="none"/>
          <w:lang w:eastAsia="zh-CN"/>
        </w:rPr>
        <w:t>的</w:t>
      </w:r>
      <w:r>
        <w:rPr>
          <w:rFonts w:hint="eastAsia" w:ascii="仿宋_GB2312" w:hAnsi="仿宋_GB2312" w:eastAsia="仿宋_GB2312" w:cs="仿宋_GB2312"/>
          <w:color w:val="auto"/>
          <w:sz w:val="32"/>
          <w:szCs w:val="32"/>
          <w:highlight w:val="none"/>
        </w:rPr>
        <w:t>规定，</w:t>
      </w:r>
      <w:r>
        <w:rPr>
          <w:rFonts w:hint="eastAsia" w:ascii="仿宋_GB2312" w:hAnsi="仿宋_GB2312" w:eastAsia="仿宋_GB2312" w:cs="仿宋_GB2312"/>
          <w:sz w:val="32"/>
          <w:szCs w:val="32"/>
          <w:highlight w:val="none"/>
          <w:lang w:val="en-US" w:eastAsia="zh-CN"/>
        </w:rPr>
        <w:t>本机关</w:t>
      </w:r>
      <w:r>
        <w:rPr>
          <w:rFonts w:hint="eastAsia" w:ascii="仿宋_GB2312" w:hAnsi="仿宋_GB2312" w:eastAsia="仿宋_GB2312" w:cs="仿宋_GB2312"/>
          <w:sz w:val="32"/>
          <w:szCs w:val="32"/>
          <w:highlight w:val="none"/>
        </w:rPr>
        <w:t>决定对当事人处罚如下：</w:t>
      </w:r>
    </w:p>
    <w:p w14:paraId="3761A328">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吊销</w:t>
      </w:r>
      <w:r>
        <w:rPr>
          <w:rFonts w:hint="eastAsia" w:ascii="Times New Roman" w:hAnsi="Times New Roman" w:eastAsia="仿宋_GB2312" w:cs="Times New Roman"/>
          <w:color w:val="auto"/>
          <w:spacing w:val="-6"/>
          <w:sz w:val="32"/>
          <w:szCs w:val="32"/>
          <w:highlight w:val="none"/>
          <w:u w:val="none"/>
          <w:lang w:val="en-US" w:eastAsia="zh-CN"/>
        </w:rPr>
        <w:t>新疆中润商贸有限公司</w:t>
      </w:r>
      <w:r>
        <w:rPr>
          <w:rFonts w:hint="eastAsia"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z w:val="32"/>
          <w:szCs w:val="32"/>
          <w:highlight w:val="none"/>
          <w:u w:val="none"/>
          <w:lang w:val="en-US" w:eastAsia="zh-CN"/>
        </w:rPr>
        <w:t>统一社会信用代码：</w:t>
      </w:r>
      <w:r>
        <w:rPr>
          <w:rFonts w:hint="eastAsia" w:ascii="Times New Roman" w:hAnsi="Times New Roman" w:eastAsia="仿宋_GB2312" w:cs="Times New Roman"/>
          <w:color w:val="auto"/>
          <w:sz w:val="32"/>
          <w:szCs w:val="32"/>
          <w:highlight w:val="none"/>
          <w:u w:val="none"/>
          <w:lang w:val="en-US" w:eastAsia="zh-CN"/>
        </w:rPr>
        <w:t>91659009MABKYCR484）的营业执照</w:t>
      </w:r>
      <w:r>
        <w:rPr>
          <w:rFonts w:hint="default" w:ascii="Times New Roman" w:hAnsi="Times New Roman" w:eastAsia="仿宋_GB2312" w:cs="Times New Roman"/>
          <w:color w:val="auto"/>
          <w:sz w:val="32"/>
          <w:szCs w:val="32"/>
          <w:highlight w:val="none"/>
          <w:u w:val="none"/>
          <w:lang w:val="en-US" w:eastAsia="zh-CN"/>
        </w:rPr>
        <w:t>。</w:t>
      </w:r>
    </w:p>
    <w:p w14:paraId="3B0873B2">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如</w:t>
      </w:r>
      <w:r>
        <w:rPr>
          <w:rFonts w:hint="eastAsia" w:ascii="仿宋_GB2312" w:hAnsi="仿宋_GB2312" w:eastAsia="仿宋_GB2312" w:cs="仿宋_GB2312"/>
          <w:sz w:val="32"/>
          <w:szCs w:val="32"/>
          <w:highlight w:val="none"/>
          <w:lang w:eastAsia="zh-CN"/>
        </w:rPr>
        <w:t>你（单位）</w:t>
      </w:r>
      <w:r>
        <w:rPr>
          <w:rFonts w:hint="eastAsia" w:ascii="仿宋_GB2312" w:hAnsi="仿宋_GB2312" w:eastAsia="仿宋_GB2312" w:cs="仿宋_GB2312"/>
          <w:sz w:val="32"/>
          <w:szCs w:val="32"/>
          <w:highlight w:val="none"/>
        </w:rPr>
        <w:t>不服本行政处罚决定，可在收到本决定书之日起六十日内向第十四师申请行政复议，也可以在六个月内依法向新疆生产建设兵团和田垦区人民法院提起行政诉讼。复议和诉讼期间，行政处罚不停止执行。</w:t>
      </w:r>
    </w:p>
    <w:p w14:paraId="6AA9EFA8">
      <w:pPr>
        <w:tabs>
          <w:tab w:val="left" w:pos="5667"/>
        </w:tabs>
        <w:kinsoku/>
        <w:wordWrap w:val="0"/>
        <w:topLinePunct/>
        <w:autoSpaceDE/>
        <w:autoSpaceDN/>
        <w:spacing w:line="530" w:lineRule="exact"/>
        <w:textAlignment w:val="center"/>
        <w:rPr>
          <w:rFonts w:hint="eastAsia" w:ascii="仿宋_GB2312" w:hAnsi="仿宋_GB2312" w:eastAsia="仿宋_GB2312" w:cs="仿宋_GB2312"/>
          <w:color w:val="auto"/>
          <w:sz w:val="32"/>
          <w:szCs w:val="32"/>
          <w:highlight w:val="none"/>
        </w:rPr>
      </w:pPr>
    </w:p>
    <w:p w14:paraId="65C7D897">
      <w:pPr>
        <w:tabs>
          <w:tab w:val="left" w:pos="5667"/>
        </w:tabs>
        <w:kinsoku/>
        <w:wordWrap w:val="0"/>
        <w:topLinePunct/>
        <w:autoSpaceDE/>
        <w:autoSpaceDN/>
        <w:spacing w:line="530" w:lineRule="exact"/>
        <w:textAlignment w:val="center"/>
        <w:rPr>
          <w:rFonts w:hint="eastAsia" w:ascii="仿宋_GB2312" w:hAnsi="仿宋_GB2312" w:eastAsia="仿宋_GB2312" w:cs="仿宋_GB2312"/>
          <w:color w:val="auto"/>
          <w:sz w:val="32"/>
          <w:szCs w:val="32"/>
          <w:highlight w:val="none"/>
        </w:rPr>
      </w:pPr>
    </w:p>
    <w:p w14:paraId="5A517267">
      <w:pPr>
        <w:tabs>
          <w:tab w:val="left" w:pos="5667"/>
        </w:tabs>
        <w:kinsoku/>
        <w:wordWrap w:val="0"/>
        <w:topLinePunct/>
        <w:autoSpaceDE/>
        <w:autoSpaceDN/>
        <w:spacing w:line="530" w:lineRule="exact"/>
        <w:ind w:firstLine="3840" w:firstLineChars="1200"/>
        <w:textAlignment w:val="center"/>
        <w:rPr>
          <w:rFonts w:hint="eastAsia" w:ascii="仿宋_GB2312" w:hAnsi="仿宋_GB2312" w:eastAsia="仿宋_GB2312" w:cs="仿宋_GB2312"/>
          <w:color w:val="auto"/>
          <w:spacing w:val="-4"/>
          <w:sz w:val="32"/>
          <w:szCs w:val="32"/>
          <w:highlight w:val="none"/>
        </w:rPr>
      </w:pPr>
      <w:r>
        <w:rPr>
          <w:rFonts w:hint="eastAsia" w:ascii="仿宋_GB2312" w:hAnsi="仿宋_GB2312" w:eastAsia="仿宋_GB2312" w:cs="仿宋_GB2312"/>
          <w:color w:val="auto"/>
          <w:sz w:val="32"/>
          <w:szCs w:val="32"/>
          <w:highlight w:val="none"/>
        </w:rPr>
        <w:t>第十四师</w:t>
      </w:r>
      <w:r>
        <w:rPr>
          <w:rFonts w:hint="eastAsia" w:ascii="仿宋_GB2312" w:hAnsi="仿宋_GB2312" w:eastAsia="仿宋_GB2312" w:cs="仿宋_GB2312"/>
          <w:color w:val="auto"/>
          <w:spacing w:val="-4"/>
          <w:sz w:val="32"/>
          <w:szCs w:val="32"/>
          <w:highlight w:val="none"/>
        </w:rPr>
        <w:t>市场监督管理局</w:t>
      </w:r>
    </w:p>
    <w:p w14:paraId="14535989">
      <w:pPr>
        <w:kinsoku/>
        <w:wordWrap w:val="0"/>
        <w:topLinePunct/>
        <w:autoSpaceDE/>
        <w:autoSpaceDN/>
        <w:spacing w:line="530" w:lineRule="exact"/>
        <w:ind w:firstLine="4320" w:firstLineChars="1500"/>
        <w:textAlignment w:val="center"/>
        <w:rPr>
          <w:rFonts w:hint="eastAsia" w:ascii="仿宋_GB2312" w:hAnsi="仿宋_GB2312" w:eastAsia="仿宋_GB2312" w:cs="仿宋_GB2312"/>
          <w:color w:val="auto"/>
          <w:spacing w:val="-16"/>
          <w:sz w:val="32"/>
          <w:szCs w:val="32"/>
          <w:highlight w:val="none"/>
        </w:rPr>
      </w:pPr>
      <w:r>
        <w:rPr>
          <w:rFonts w:hint="eastAsia" w:ascii="仿宋_GB2312" w:hAnsi="仿宋_GB2312" w:eastAsia="仿宋_GB2312" w:cs="仿宋_GB2312"/>
          <w:color w:val="auto"/>
          <w:spacing w:val="-16"/>
          <w:sz w:val="32"/>
          <w:szCs w:val="32"/>
          <w:highlight w:val="none"/>
        </w:rPr>
        <w:t>202</w:t>
      </w:r>
      <w:r>
        <w:rPr>
          <w:rFonts w:hint="eastAsia" w:ascii="仿宋_GB2312" w:hAnsi="仿宋_GB2312" w:eastAsia="仿宋_GB2312" w:cs="仿宋_GB2312"/>
          <w:color w:val="auto"/>
          <w:spacing w:val="-16"/>
          <w:sz w:val="32"/>
          <w:szCs w:val="32"/>
          <w:highlight w:val="none"/>
          <w:lang w:val="en-US" w:eastAsia="zh-CN"/>
        </w:rPr>
        <w:t>6</w:t>
      </w:r>
      <w:r>
        <w:rPr>
          <w:rFonts w:hint="eastAsia" w:ascii="仿宋_GB2312" w:hAnsi="仿宋_GB2312" w:eastAsia="仿宋_GB2312" w:cs="仿宋_GB2312"/>
          <w:color w:val="auto"/>
          <w:spacing w:val="-16"/>
          <w:sz w:val="32"/>
          <w:szCs w:val="32"/>
          <w:highlight w:val="none"/>
        </w:rPr>
        <w:t xml:space="preserve">年 </w:t>
      </w:r>
      <w:r>
        <w:rPr>
          <w:rFonts w:hint="eastAsia" w:ascii="仿宋_GB2312" w:hAnsi="仿宋_GB2312" w:eastAsia="仿宋_GB2312" w:cs="仿宋_GB2312"/>
          <w:color w:val="auto"/>
          <w:spacing w:val="-16"/>
          <w:sz w:val="32"/>
          <w:szCs w:val="32"/>
          <w:highlight w:val="none"/>
          <w:lang w:eastAsia="zh-CN"/>
        </w:rPr>
        <w:t>3月27日</w:t>
      </w:r>
    </w:p>
    <w:p w14:paraId="627E8DE2">
      <w:pPr>
        <w:rPr>
          <w:color w:val="auto"/>
        </w:rPr>
      </w:pPr>
    </w:p>
    <w:p w14:paraId="434B6584">
      <w:pPr>
        <w:rPr>
          <w:color w:val="auto"/>
        </w:rPr>
      </w:pPr>
    </w:p>
    <w:p w14:paraId="2A4ECC92">
      <w:pPr>
        <w:rPr>
          <w:color w:val="auto"/>
        </w:rPr>
      </w:pPr>
    </w:p>
    <w:p w14:paraId="7ACB9FBC">
      <w:pPr>
        <w:rPr>
          <w:color w:val="auto"/>
        </w:rPr>
      </w:pPr>
    </w:p>
    <w:p w14:paraId="46E3AD66">
      <w:pPr>
        <w:rPr>
          <w:color w:val="auto"/>
        </w:rPr>
      </w:pPr>
    </w:p>
    <w:p w14:paraId="458EB652">
      <w:pPr>
        <w:rPr>
          <w:color w:val="auto"/>
        </w:rPr>
      </w:pPr>
    </w:p>
    <w:p w14:paraId="313A3661">
      <w:pPr>
        <w:rPr>
          <w:color w:val="auto"/>
        </w:rPr>
      </w:pPr>
    </w:p>
    <w:p w14:paraId="42CE3995">
      <w:pPr>
        <w:rPr>
          <w:color w:val="auto"/>
        </w:rPr>
      </w:pPr>
    </w:p>
    <w:p w14:paraId="6C853332">
      <w:pPr>
        <w:rPr>
          <w:color w:val="auto"/>
        </w:rPr>
      </w:pPr>
    </w:p>
    <w:p w14:paraId="30A9FC32">
      <w:pPr>
        <w:keepNext w:val="0"/>
        <w:keepLines w:val="0"/>
        <w:pageBreakBefore w:val="0"/>
        <w:widowControl w:val="0"/>
        <w:tabs>
          <w:tab w:val="left" w:pos="3518"/>
        </w:tabs>
        <w:bidi w:val="0"/>
        <w:snapToGrid w:val="0"/>
        <w:spacing w:line="240" w:lineRule="auto"/>
        <w:ind w:firstLine="0"/>
        <w:jc w:val="center"/>
        <w:rPr>
          <w:rFonts w:hint="default" w:ascii="Times New Roman" w:hAnsi="Times New Roman" w:eastAsia="方正小标宋简体" w:cs="Times New Roman"/>
          <w:color w:val="auto"/>
          <w:sz w:val="44"/>
          <w:szCs w:val="44"/>
          <w:highlight w:val="none"/>
        </w:rPr>
      </w:pPr>
      <w:r>
        <w:rPr>
          <w:rFonts w:hint="eastAsia" w:ascii="Times New Roman" w:hAnsi="Times New Roman" w:eastAsia="方正小标宋简体" w:cs="Times New Roman"/>
          <w:color w:val="auto"/>
          <w:spacing w:val="-2"/>
          <w:sz w:val="44"/>
          <w:szCs w:val="44"/>
          <w:highlight w:val="none"/>
          <w:lang w:val="en-US" w:eastAsia="zh-CN"/>
        </w:rPr>
        <w:t>新疆生产建设兵团</w:t>
      </w:r>
      <w:r>
        <w:rPr>
          <w:rFonts w:hint="default" w:ascii="Times New Roman" w:hAnsi="Times New Roman" w:eastAsia="方正小标宋简体" w:cs="Times New Roman"/>
          <w:color w:val="auto"/>
          <w:spacing w:val="-2"/>
          <w:sz w:val="44"/>
          <w:szCs w:val="44"/>
          <w:highlight w:val="none"/>
        </w:rPr>
        <w:t>第十四师市场监督管理局</w:t>
      </w:r>
    </w:p>
    <w:p w14:paraId="362A1113">
      <w:pPr>
        <w:keepNext w:val="0"/>
        <w:keepLines w:val="0"/>
        <w:pageBreakBefore w:val="0"/>
        <w:widowControl w:val="0"/>
        <w:bidi w:val="0"/>
        <w:snapToGrid w:val="0"/>
        <w:spacing w:line="560" w:lineRule="exact"/>
        <w:ind w:firstLine="0"/>
        <w:jc w:val="center"/>
        <w:rPr>
          <w:rFonts w:hint="default" w:ascii="Times New Roman" w:hAnsi="Times New Roman" w:eastAsia="方正小标宋简体" w:cs="Times New Roman"/>
          <w:color w:val="auto"/>
          <w:spacing w:val="-2"/>
          <w:sz w:val="44"/>
          <w:szCs w:val="44"/>
          <w:highlight w:val="none"/>
        </w:rPr>
      </w:pPr>
      <w:r>
        <w:rPr>
          <w:rFonts w:hint="default" w:ascii="Times New Roman" w:hAnsi="Times New Roman" w:eastAsia="方正小标宋简体" w:cs="Times New Roman"/>
          <w:color w:val="auto"/>
          <w:spacing w:val="-2"/>
          <w:sz w:val="44"/>
          <w:szCs w:val="44"/>
          <w:highlight w:val="none"/>
        </w:rPr>
        <w:t>行政处罚决定书</w:t>
      </w:r>
    </w:p>
    <w:p w14:paraId="7DF9E56E">
      <w:pPr>
        <w:keepNext w:val="0"/>
        <w:keepLines w:val="0"/>
        <w:pageBreakBefore w:val="0"/>
        <w:wordWrap/>
        <w:topLinePunct w:val="0"/>
        <w:autoSpaceDE w:val="0"/>
        <w:autoSpaceDN w:val="0"/>
        <w:bidi w:val="0"/>
        <w:adjustRightInd w:val="0"/>
        <w:snapToGrid w:val="0"/>
        <w:spacing w:line="560" w:lineRule="exact"/>
        <w:ind w:firstLine="0" w:firstLineChars="0"/>
        <w:jc w:val="center"/>
        <w:textAlignment w:val="auto"/>
        <w:rPr>
          <w:rFonts w:hint="default" w:ascii="Times New Roman" w:hAnsi="Times New Roman" w:eastAsia="方正小标宋简体" w:cs="Times New Roman"/>
          <w:color w:val="auto"/>
          <w:spacing w:val="-2"/>
          <w:sz w:val="44"/>
          <w:szCs w:val="44"/>
          <w:highlight w:val="none"/>
        </w:rPr>
      </w:pPr>
      <w:r>
        <w:rPr>
          <w:rFonts w:hint="default" w:ascii="Times New Roman" w:hAnsi="Times New Roman" w:eastAsia="仿宋_GB2312" w:cs="Times New Roman"/>
          <w:color w:val="auto"/>
          <w:spacing w:val="-7"/>
          <w:sz w:val="32"/>
          <w:szCs w:val="32"/>
          <w:highlight w:val="none"/>
        </w:rPr>
        <w:t>十四师市监处罚〔</w:t>
      </w:r>
      <w:r>
        <w:rPr>
          <w:rFonts w:hint="default" w:ascii="Times New Roman" w:hAnsi="Times New Roman" w:eastAsia="仿宋_GB2312" w:cs="Times New Roman"/>
          <w:color w:val="auto"/>
          <w:spacing w:val="18"/>
          <w:sz w:val="32"/>
          <w:szCs w:val="32"/>
          <w:highlight w:val="none"/>
          <w:u w:val="none"/>
        </w:rPr>
        <w:t>202</w:t>
      </w:r>
      <w:r>
        <w:rPr>
          <w:rFonts w:hint="eastAsia" w:ascii="Times New Roman" w:hAnsi="Times New Roman" w:eastAsia="仿宋_GB2312" w:cs="Times New Roman"/>
          <w:color w:val="auto"/>
          <w:spacing w:val="18"/>
          <w:sz w:val="32"/>
          <w:szCs w:val="32"/>
          <w:highlight w:val="none"/>
          <w:u w:val="none"/>
          <w:lang w:val="en-US" w:eastAsia="zh-CN"/>
        </w:rPr>
        <w:t>6</w:t>
      </w:r>
      <w:r>
        <w:rPr>
          <w:rFonts w:hint="default" w:ascii="Times New Roman" w:hAnsi="Times New Roman" w:eastAsia="仿宋_GB2312" w:cs="Times New Roman"/>
          <w:color w:val="auto"/>
          <w:spacing w:val="-7"/>
          <w:sz w:val="32"/>
          <w:szCs w:val="32"/>
          <w:highlight w:val="none"/>
        </w:rPr>
        <w:t>〕</w:t>
      </w:r>
      <w:r>
        <w:rPr>
          <w:rFonts w:hint="eastAsia" w:ascii="Times New Roman" w:hAnsi="Times New Roman" w:eastAsia="仿宋_GB2312" w:cs="Times New Roman"/>
          <w:color w:val="auto"/>
          <w:spacing w:val="-7"/>
          <w:sz w:val="32"/>
          <w:szCs w:val="32"/>
          <w:highlight w:val="none"/>
          <w:lang w:val="en-US" w:eastAsia="zh-CN"/>
        </w:rPr>
        <w:t xml:space="preserve"> 21</w:t>
      </w:r>
      <w:r>
        <w:rPr>
          <w:rFonts w:hint="default" w:ascii="Times New Roman" w:hAnsi="Times New Roman" w:eastAsia="仿宋_GB2312" w:cs="Times New Roman"/>
          <w:color w:val="auto"/>
          <w:spacing w:val="-7"/>
          <w:sz w:val="32"/>
          <w:szCs w:val="32"/>
          <w:highlight w:val="none"/>
        </w:rPr>
        <w:t>号</w:t>
      </w:r>
    </w:p>
    <w:p w14:paraId="0F3DC7F6">
      <w:pPr>
        <w:jc w:val="left"/>
        <w:rPr>
          <w:color w:val="auto"/>
        </w:rPr>
      </w:pPr>
    </w:p>
    <w:p w14:paraId="3150ED65">
      <w:pPr>
        <w:keepNext w:val="0"/>
        <w:keepLines w:val="0"/>
        <w:pageBreakBefore w:val="0"/>
        <w:widowControl w:val="0"/>
        <w:bidi w:val="0"/>
        <w:snapToGrid w:val="0"/>
        <w:spacing w:line="560" w:lineRule="exact"/>
        <w:jc w:val="left"/>
        <w:rPr>
          <w:rFonts w:hint="eastAsia" w:ascii="仿宋_GB2312" w:hAnsi="仿宋_GB2312" w:eastAsia="仿宋_GB2312" w:cs="仿宋_GB2312"/>
          <w:color w:val="auto"/>
          <w:spacing w:val="1"/>
          <w:sz w:val="32"/>
          <w:szCs w:val="32"/>
          <w:highlight w:val="none"/>
          <w:u w:val="single" w:color="auto"/>
          <w:lang w:val="en-US" w:eastAsia="zh-CN"/>
        </w:rPr>
      </w:pPr>
      <w:r>
        <w:rPr>
          <w:rFonts w:hint="eastAsia" w:ascii="仿宋_GB2312" w:hAnsi="仿宋_GB2312" w:eastAsia="仿宋_GB2312" w:cs="仿宋_GB2312"/>
          <w:color w:val="auto"/>
          <w:spacing w:val="-7"/>
          <w:sz w:val="32"/>
          <w:szCs w:val="32"/>
          <w:highlight w:val="none"/>
          <w:u w:val="none" w:color="auto"/>
        </w:rPr>
        <w:t>当事人</w:t>
      </w:r>
      <w:r>
        <w:rPr>
          <w:rFonts w:hint="eastAsia" w:ascii="仿宋_GB2312" w:hAnsi="仿宋_GB2312" w:eastAsia="仿宋_GB2312" w:cs="仿宋_GB2312"/>
          <w:color w:val="auto"/>
          <w:spacing w:val="-7"/>
          <w:sz w:val="32"/>
          <w:szCs w:val="32"/>
          <w:highlight w:val="none"/>
          <w:u w:val="none" w:color="auto"/>
          <w:lang w:eastAsia="zh-CN"/>
        </w:rPr>
        <w:t>名称</w:t>
      </w:r>
      <w:r>
        <w:rPr>
          <w:rFonts w:hint="eastAsia" w:ascii="仿宋_GB2312" w:hAnsi="仿宋_GB2312" w:eastAsia="仿宋_GB2312" w:cs="仿宋_GB2312"/>
          <w:color w:val="auto"/>
          <w:spacing w:val="-7"/>
          <w:sz w:val="32"/>
          <w:szCs w:val="32"/>
          <w:highlight w:val="none"/>
          <w:u w:val="none" w:color="auto"/>
        </w:rPr>
        <w:t>：</w:t>
      </w:r>
      <w:r>
        <w:rPr>
          <w:rFonts w:hint="eastAsia" w:ascii="Times New Roman" w:hAnsi="Times New Roman" w:eastAsia="仿宋_GB2312" w:cs="Times New Roman"/>
          <w:color w:val="auto"/>
          <w:spacing w:val="-6"/>
          <w:sz w:val="32"/>
          <w:szCs w:val="32"/>
          <w:highlight w:val="none"/>
          <w:u w:val="single" w:color="auto"/>
          <w:lang w:val="en-US" w:eastAsia="zh-CN"/>
        </w:rPr>
        <w:t>新疆冀城建筑有限公司</w:t>
      </w:r>
      <w:r>
        <w:rPr>
          <w:rFonts w:hint="eastAsia" w:ascii="仿宋_GB2312" w:hAnsi="仿宋_GB2312" w:eastAsia="仿宋_GB2312" w:cs="仿宋_GB2312"/>
          <w:color w:val="auto"/>
          <w:spacing w:val="-4"/>
          <w:sz w:val="32"/>
          <w:szCs w:val="32"/>
          <w:highlight w:val="none"/>
          <w:u w:val="single" w:color="auto"/>
          <w:lang w:val="en-US" w:eastAsia="zh-CN"/>
        </w:rPr>
        <w:t xml:space="preserve">                          </w:t>
      </w:r>
      <w:r>
        <w:rPr>
          <w:rFonts w:hint="eastAsia" w:ascii="仿宋_GB2312" w:hAnsi="仿宋_GB2312" w:eastAsia="仿宋_GB2312" w:cs="仿宋_GB2312"/>
          <w:color w:val="auto"/>
          <w:spacing w:val="-4"/>
          <w:sz w:val="32"/>
          <w:szCs w:val="32"/>
          <w:highlight w:val="none"/>
          <w:u w:val="none" w:color="auto"/>
          <w:lang w:val="en-US" w:eastAsia="zh-CN"/>
        </w:rPr>
        <w:t xml:space="preserve"> </w:t>
      </w:r>
      <w:r>
        <w:rPr>
          <w:rFonts w:hint="eastAsia" w:ascii="仿宋_GB2312" w:hAnsi="仿宋_GB2312" w:eastAsia="仿宋_GB2312" w:cs="仿宋_GB2312"/>
          <w:color w:val="auto"/>
          <w:spacing w:val="-7"/>
          <w:sz w:val="32"/>
          <w:szCs w:val="32"/>
          <w:highlight w:val="none"/>
          <w:u w:val="none" w:color="auto"/>
        </w:rPr>
        <w:t>主体资格证照名称：</w:t>
      </w:r>
      <w:r>
        <w:rPr>
          <w:rFonts w:hint="eastAsia" w:ascii="仿宋_GB2312" w:hAnsi="仿宋_GB2312" w:eastAsia="仿宋_GB2312" w:cs="仿宋_GB2312"/>
          <w:color w:val="auto"/>
          <w:spacing w:val="1"/>
          <w:sz w:val="32"/>
          <w:szCs w:val="32"/>
          <w:highlight w:val="none"/>
          <w:u w:val="single" w:color="auto"/>
        </w:rPr>
        <w:t>营业执照</w:t>
      </w:r>
      <w:r>
        <w:rPr>
          <w:rFonts w:hint="eastAsia" w:ascii="仿宋_GB2312" w:hAnsi="仿宋_GB2312" w:eastAsia="仿宋_GB2312" w:cs="仿宋_GB2312"/>
          <w:color w:val="auto"/>
          <w:spacing w:val="1"/>
          <w:sz w:val="32"/>
          <w:szCs w:val="32"/>
          <w:highlight w:val="none"/>
          <w:u w:val="single" w:color="auto"/>
          <w:lang w:val="en-US" w:eastAsia="zh-CN"/>
        </w:rPr>
        <w:t xml:space="preserve">                               </w:t>
      </w:r>
    </w:p>
    <w:p w14:paraId="5A751B79">
      <w:pPr>
        <w:keepNext w:val="0"/>
        <w:keepLines w:val="0"/>
        <w:pageBreakBefore w:val="0"/>
        <w:widowControl w:val="0"/>
        <w:bidi w:val="0"/>
        <w:snapToGrid w:val="0"/>
        <w:spacing w:line="560" w:lineRule="exact"/>
        <w:jc w:val="left"/>
        <w:rPr>
          <w:rFonts w:hint="eastAsia" w:ascii="仿宋_GB2312" w:hAnsi="仿宋_GB2312" w:eastAsia="仿宋_GB2312" w:cs="仿宋_GB2312"/>
          <w:color w:val="auto"/>
          <w:sz w:val="32"/>
          <w:szCs w:val="32"/>
          <w:highlight w:val="none"/>
          <w:u w:val="single" w:color="auto"/>
          <w:lang w:val="en-US" w:eastAsia="zh-CN"/>
        </w:rPr>
      </w:pPr>
      <w:r>
        <w:rPr>
          <w:rFonts w:hint="eastAsia" w:ascii="仿宋_GB2312" w:hAnsi="仿宋_GB2312" w:eastAsia="仿宋_GB2312" w:cs="仿宋_GB2312"/>
          <w:color w:val="auto"/>
          <w:spacing w:val="-7"/>
          <w:sz w:val="32"/>
          <w:szCs w:val="32"/>
          <w:highlight w:val="none"/>
          <w:u w:val="none" w:color="auto"/>
        </w:rPr>
        <w:t>统一社会信用代码：</w:t>
      </w:r>
      <w:r>
        <w:rPr>
          <w:rFonts w:hint="eastAsia" w:ascii="Times New Roman" w:hAnsi="Times New Roman" w:eastAsia="仿宋_GB2312" w:cs="Times New Roman"/>
          <w:color w:val="auto"/>
          <w:sz w:val="32"/>
          <w:szCs w:val="32"/>
          <w:highlight w:val="none"/>
          <w:u w:val="single" w:color="auto"/>
          <w:lang w:val="en-US" w:eastAsia="zh-CN"/>
        </w:rPr>
        <w:t>91659009MABKY6UN6G</w:t>
      </w:r>
      <w:r>
        <w:rPr>
          <w:rFonts w:hint="eastAsia" w:ascii="仿宋_GB2312" w:hAnsi="仿宋_GB2312" w:eastAsia="仿宋_GB2312" w:cs="仿宋_GB2312"/>
          <w:color w:val="auto"/>
          <w:sz w:val="32"/>
          <w:szCs w:val="32"/>
          <w:highlight w:val="none"/>
          <w:u w:val="single" w:color="auto"/>
          <w:lang w:val="en-US" w:eastAsia="zh-CN"/>
        </w:rPr>
        <w:t xml:space="preserve">                  </w:t>
      </w:r>
    </w:p>
    <w:p w14:paraId="56DD5D7A">
      <w:pPr>
        <w:keepNext w:val="0"/>
        <w:keepLines w:val="0"/>
        <w:pageBreakBefore w:val="0"/>
        <w:widowControl w:val="0"/>
        <w:bidi w:val="0"/>
        <w:snapToGrid w:val="0"/>
        <w:spacing w:line="560" w:lineRule="exact"/>
        <w:jc w:val="left"/>
        <w:rPr>
          <w:rFonts w:hint="eastAsia" w:ascii="仿宋_GB2312" w:hAnsi="仿宋_GB2312" w:eastAsia="仿宋_GB2312" w:cs="仿宋_GB2312"/>
          <w:color w:val="auto"/>
          <w:spacing w:val="-7"/>
          <w:sz w:val="32"/>
          <w:szCs w:val="32"/>
          <w:highlight w:val="none"/>
          <w:u w:val="none" w:color="auto"/>
          <w:lang w:val="en-US" w:eastAsia="zh-CN"/>
        </w:rPr>
      </w:pPr>
      <w:r>
        <w:rPr>
          <w:rFonts w:hint="eastAsia" w:ascii="仿宋_GB2312" w:hAnsi="仿宋_GB2312" w:eastAsia="仿宋_GB2312" w:cs="仿宋_GB2312"/>
          <w:color w:val="auto"/>
          <w:spacing w:val="-7"/>
          <w:sz w:val="32"/>
          <w:szCs w:val="32"/>
          <w:highlight w:val="none"/>
          <w:u w:val="none" w:color="auto"/>
          <w:lang w:val="en-US" w:eastAsia="zh-CN"/>
        </w:rPr>
        <w:t>住所</w:t>
      </w:r>
      <w:r>
        <w:rPr>
          <w:rFonts w:hint="eastAsia" w:ascii="仿宋_GB2312" w:hAnsi="仿宋_GB2312" w:eastAsia="仿宋_GB2312" w:cs="仿宋_GB2312"/>
          <w:color w:val="auto"/>
          <w:spacing w:val="-7"/>
          <w:sz w:val="32"/>
          <w:szCs w:val="32"/>
          <w:highlight w:val="none"/>
          <w:u w:val="none" w:color="auto"/>
        </w:rPr>
        <w:t>：</w:t>
      </w:r>
      <w:r>
        <w:rPr>
          <w:rFonts w:hint="default" w:ascii="Times New Roman" w:hAnsi="Times New Roman" w:eastAsia="仿宋_GB2312" w:cs="Times New Roman"/>
          <w:color w:val="auto"/>
          <w:sz w:val="32"/>
          <w:szCs w:val="32"/>
          <w:highlight w:val="none"/>
          <w:u w:val="single" w:color="auto"/>
          <w:lang w:val="en-US" w:eastAsia="zh-CN"/>
        </w:rPr>
        <w:t>新疆</w:t>
      </w:r>
      <w:r>
        <w:rPr>
          <w:rFonts w:hint="eastAsia" w:ascii="Times New Roman" w:hAnsi="Times New Roman" w:eastAsia="仿宋_GB2312" w:cs="Times New Roman"/>
          <w:color w:val="auto"/>
          <w:sz w:val="32"/>
          <w:szCs w:val="32"/>
          <w:highlight w:val="none"/>
          <w:u w:val="single" w:color="auto"/>
          <w:lang w:val="en-US" w:eastAsia="zh-CN"/>
        </w:rPr>
        <w:t>昆玉市昆泉镇昆泉小区忠义路102号商铺</w:t>
      </w:r>
      <w:r>
        <w:rPr>
          <w:rFonts w:hint="eastAsia" w:ascii="仿宋_GB2312" w:hAnsi="仿宋_GB2312" w:eastAsia="仿宋_GB2312" w:cs="仿宋_GB2312"/>
          <w:color w:val="auto"/>
          <w:spacing w:val="-7"/>
          <w:sz w:val="32"/>
          <w:szCs w:val="32"/>
          <w:highlight w:val="none"/>
          <w:u w:val="single" w:color="auto"/>
          <w:lang w:val="en-US" w:eastAsia="zh-CN"/>
        </w:rPr>
        <w:t xml:space="preserve">                    </w:t>
      </w:r>
      <w:r>
        <w:rPr>
          <w:rFonts w:hint="eastAsia" w:ascii="仿宋_GB2312" w:hAnsi="仿宋_GB2312" w:eastAsia="仿宋_GB2312" w:cs="仿宋_GB2312"/>
          <w:color w:val="auto"/>
          <w:spacing w:val="-7"/>
          <w:sz w:val="32"/>
          <w:szCs w:val="32"/>
          <w:highlight w:val="none"/>
          <w:u w:val="none" w:color="auto"/>
          <w:lang w:val="en-US" w:eastAsia="zh-CN"/>
        </w:rPr>
        <w:t xml:space="preserve">                       </w:t>
      </w:r>
    </w:p>
    <w:p w14:paraId="4033546D">
      <w:pPr>
        <w:keepNext w:val="0"/>
        <w:keepLines w:val="0"/>
        <w:pageBreakBefore w:val="0"/>
        <w:kinsoku/>
        <w:wordWrap/>
        <w:overflowPunct w:val="0"/>
        <w:topLinePunct/>
        <w:autoSpaceDE w:val="0"/>
        <w:autoSpaceDN/>
        <w:bidi w:val="0"/>
        <w:adjustRightInd/>
        <w:snapToGrid/>
        <w:spacing w:line="560" w:lineRule="exact"/>
        <w:jc w:val="left"/>
        <w:textAlignment w:val="auto"/>
        <w:rPr>
          <w:rFonts w:hint="eastAsia" w:ascii="仿宋_GB2312" w:hAnsi="仿宋_GB2312" w:eastAsia="仿宋_GB2312" w:cs="仿宋_GB2312"/>
          <w:color w:val="auto"/>
          <w:spacing w:val="-7"/>
          <w:sz w:val="32"/>
          <w:szCs w:val="32"/>
          <w:highlight w:val="none"/>
          <w:u w:val="single" w:color="auto"/>
          <w:lang w:val="en-US" w:eastAsia="zh-CN"/>
        </w:rPr>
      </w:pPr>
      <w:r>
        <w:rPr>
          <w:rFonts w:hint="eastAsia" w:ascii="仿宋_GB2312" w:hAnsi="仿宋_GB2312" w:eastAsia="仿宋_GB2312" w:cs="仿宋_GB2312"/>
          <w:color w:val="auto"/>
          <w:spacing w:val="-7"/>
          <w:sz w:val="32"/>
          <w:szCs w:val="32"/>
          <w:highlight w:val="none"/>
          <w:u w:val="none" w:color="auto"/>
          <w:lang w:val="en-US" w:eastAsia="zh-CN"/>
        </w:rPr>
        <w:t>法定代表人：</w:t>
      </w:r>
      <w:r>
        <w:rPr>
          <w:rFonts w:hint="eastAsia" w:ascii="Times New Roman" w:hAnsi="Times New Roman" w:eastAsia="仿宋_GB2312" w:cs="Times New Roman"/>
          <w:color w:val="auto"/>
          <w:spacing w:val="-6"/>
          <w:sz w:val="32"/>
          <w:szCs w:val="32"/>
          <w:highlight w:val="none"/>
          <w:u w:val="single"/>
          <w:lang w:val="en-US" w:eastAsia="zh-CN"/>
        </w:rPr>
        <w:t>魏跃斌</w:t>
      </w:r>
      <w:r>
        <w:rPr>
          <w:rFonts w:hint="eastAsia" w:ascii="仿宋_GB2312" w:hAnsi="仿宋_GB2312" w:eastAsia="仿宋_GB2312" w:cs="仿宋_GB2312"/>
          <w:color w:val="auto"/>
          <w:spacing w:val="-7"/>
          <w:sz w:val="32"/>
          <w:szCs w:val="32"/>
          <w:highlight w:val="none"/>
          <w:u w:val="single" w:color="auto"/>
          <w:lang w:val="en-US" w:eastAsia="zh-CN"/>
        </w:rPr>
        <w:t xml:space="preserve">                                     </w:t>
      </w:r>
    </w:p>
    <w:p w14:paraId="771BD46B">
      <w:pPr>
        <w:keepNext w:val="0"/>
        <w:keepLines w:val="0"/>
        <w:pageBreakBefore w:val="0"/>
        <w:kinsoku/>
        <w:wordWrap/>
        <w:overflowPunct w:val="0"/>
        <w:topLinePunct/>
        <w:autoSpaceDE w:val="0"/>
        <w:autoSpaceDN/>
        <w:bidi w:val="0"/>
        <w:adjustRightInd/>
        <w:snapToGrid/>
        <w:spacing w:line="560" w:lineRule="exact"/>
        <w:ind w:left="0" w:firstLine="640" w:firstLineChars="200"/>
        <w:jc w:val="both"/>
        <w:textAlignment w:val="auto"/>
        <w:rPr>
          <w:rFonts w:hint="eastAsia" w:ascii="仿宋_GB2312" w:hAnsi="仿宋_GB2312" w:eastAsia="仿宋_GB2312" w:cs="仿宋_GB2312"/>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当事人因未报送2023年度、2024年度年度报告并公示，被我局列入经营异常名录。2025年8月18日，我局执法人员经实地走访，发现当事人注册住所“</w:t>
      </w:r>
      <w:r>
        <w:rPr>
          <w:rFonts w:hint="default" w:ascii="Times New Roman" w:hAnsi="Times New Roman" w:eastAsia="仿宋_GB2312" w:cs="Times New Roman"/>
          <w:color w:val="auto"/>
          <w:sz w:val="32"/>
          <w:szCs w:val="32"/>
          <w:highlight w:val="none"/>
          <w:u w:val="none"/>
          <w:lang w:val="en-US" w:eastAsia="zh-CN"/>
        </w:rPr>
        <w:t>新疆</w:t>
      </w:r>
      <w:r>
        <w:rPr>
          <w:rFonts w:hint="eastAsia" w:ascii="Times New Roman" w:hAnsi="Times New Roman" w:eastAsia="仿宋_GB2312" w:cs="Times New Roman"/>
          <w:color w:val="auto"/>
          <w:sz w:val="32"/>
          <w:szCs w:val="32"/>
          <w:highlight w:val="none"/>
          <w:u w:val="none"/>
          <w:lang w:val="en-US" w:eastAsia="zh-CN"/>
        </w:rPr>
        <w:t>昆玉市昆泉镇昆泉小区忠义路102号商铺”地址真实有效，但已空置，现场当事人未开展经营活动，我局执法人员现场拨打当事人注册登记的联系电话，无法联系到当事人。2025年9月26日，我局执法人员向当事人登记住所邮寄专用信函1封，2025年10月26日，因无人签收，无法联系到当事人被退回。2025年12月12日，我局执法人员向当事人登记住所邮寄专用信函1封，2026年1月13日，因无人签收无法联系到当事人被退回。</w:t>
      </w:r>
    </w:p>
    <w:p w14:paraId="69F7F0D2">
      <w:pPr>
        <w:keepNext w:val="0"/>
        <w:keepLines w:val="0"/>
        <w:pageBreakBefore w:val="0"/>
        <w:kinsoku/>
        <w:wordWrap/>
        <w:overflowPunct w:val="0"/>
        <w:topLinePunct/>
        <w:autoSpaceDE w:val="0"/>
        <w:autoSpaceDN/>
        <w:bidi w:val="0"/>
        <w:adjustRightInd/>
        <w:snapToGrid/>
        <w:spacing w:line="560" w:lineRule="exact"/>
        <w:ind w:left="0" w:firstLine="640" w:firstLineChars="200"/>
        <w:jc w:val="both"/>
        <w:textAlignment w:val="auto"/>
        <w:rPr>
          <w:rFonts w:hint="eastAsia" w:ascii="Times New Roman" w:hAnsi="Times New Roman" w:eastAsia="仿宋_GB2312" w:cs="Times New Roman"/>
          <w:color w:val="auto"/>
          <w:sz w:val="32"/>
          <w:szCs w:val="32"/>
          <w:highlight w:val="none"/>
          <w:u w:val="none"/>
          <w:lang w:val="en-US" w:eastAsia="zh-CN"/>
        </w:rPr>
      </w:pPr>
      <w:r>
        <w:rPr>
          <w:rFonts w:hint="eastAsia" w:ascii="仿宋_GB2312" w:hAnsi="仿宋_GB2312" w:eastAsia="仿宋_GB2312" w:cs="仿宋_GB2312"/>
          <w:color w:val="auto"/>
          <w:sz w:val="32"/>
          <w:szCs w:val="32"/>
          <w:highlight w:val="none"/>
          <w:u w:val="none"/>
          <w:lang w:val="en-US" w:eastAsia="zh-CN"/>
        </w:rPr>
        <w:t>为进一步查明事</w:t>
      </w:r>
      <w:r>
        <w:rPr>
          <w:rFonts w:hint="eastAsia" w:ascii="Times New Roman" w:hAnsi="Times New Roman" w:eastAsia="仿宋_GB2312" w:cs="Times New Roman"/>
          <w:color w:val="auto"/>
          <w:sz w:val="32"/>
          <w:szCs w:val="32"/>
          <w:highlight w:val="none"/>
          <w:u w:val="none"/>
          <w:lang w:val="en-US" w:eastAsia="zh-CN"/>
        </w:rPr>
        <w:t>实，我局于2025年11月1日立案调查。</w:t>
      </w:r>
    </w:p>
    <w:p w14:paraId="1B4F467A">
      <w:pPr>
        <w:keepNext w:val="0"/>
        <w:keepLines w:val="0"/>
        <w:pageBreakBefore w:val="0"/>
        <w:kinsoku/>
        <w:wordWrap/>
        <w:overflowPunct w:val="0"/>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z w:val="32"/>
          <w:szCs w:val="32"/>
          <w:highlight w:val="none"/>
          <w:u w:val="none"/>
          <w:lang w:val="en-US" w:eastAsia="zh-CN"/>
        </w:rPr>
        <w:t>2025年8月18日、</w:t>
      </w:r>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pacing w:val="4"/>
          <w:sz w:val="32"/>
          <w:szCs w:val="32"/>
          <w:u w:val="none" w:color="auto"/>
          <w:lang w:val="en-US" w:eastAsia="zh-CN"/>
        </w:rPr>
        <w:t>年</w:t>
      </w:r>
      <w:r>
        <w:rPr>
          <w:rFonts w:hint="eastAsia" w:ascii="Times New Roman" w:hAnsi="Times New Roman" w:eastAsia="仿宋_GB2312" w:cs="Times New Roman"/>
          <w:color w:val="auto"/>
          <w:spacing w:val="4"/>
          <w:sz w:val="32"/>
          <w:szCs w:val="32"/>
          <w:u w:val="none" w:color="auto"/>
          <w:lang w:val="en-US" w:eastAsia="zh-CN"/>
        </w:rPr>
        <w:t>9</w:t>
      </w:r>
      <w:r>
        <w:rPr>
          <w:rFonts w:hint="default" w:ascii="Times New Roman" w:hAnsi="Times New Roman" w:eastAsia="仿宋_GB2312" w:cs="Times New Roman"/>
          <w:color w:val="auto"/>
          <w:spacing w:val="4"/>
          <w:sz w:val="32"/>
          <w:szCs w:val="32"/>
          <w:u w:val="none" w:color="auto"/>
          <w:lang w:val="en-US" w:eastAsia="zh-CN"/>
        </w:rPr>
        <w:t>月</w:t>
      </w:r>
      <w:r>
        <w:rPr>
          <w:rFonts w:hint="eastAsia" w:ascii="Times New Roman" w:hAnsi="Times New Roman" w:eastAsia="仿宋_GB2312" w:cs="Times New Roman"/>
          <w:color w:val="auto"/>
          <w:spacing w:val="4"/>
          <w:sz w:val="32"/>
          <w:szCs w:val="32"/>
          <w:u w:val="none" w:color="auto"/>
          <w:lang w:val="en-US" w:eastAsia="zh-CN"/>
        </w:rPr>
        <w:t>17</w:t>
      </w:r>
      <w:r>
        <w:rPr>
          <w:rFonts w:hint="default" w:ascii="Times New Roman" w:hAnsi="Times New Roman" w:eastAsia="仿宋_GB2312" w:cs="Times New Roman"/>
          <w:color w:val="auto"/>
          <w:spacing w:val="4"/>
          <w:sz w:val="32"/>
          <w:szCs w:val="32"/>
          <w:u w:val="none" w:color="auto"/>
          <w:lang w:val="en-US" w:eastAsia="zh-CN"/>
        </w:rPr>
        <w:t>日，我局执法人员依法</w:t>
      </w:r>
      <w:r>
        <w:rPr>
          <w:rFonts w:hint="eastAsia" w:ascii="Times New Roman" w:hAnsi="Times New Roman" w:eastAsia="仿宋_GB2312" w:cs="Times New Roman"/>
          <w:color w:val="auto"/>
          <w:spacing w:val="4"/>
          <w:sz w:val="32"/>
          <w:szCs w:val="32"/>
          <w:u w:val="none" w:color="auto"/>
          <w:lang w:val="en-US" w:eastAsia="zh-CN"/>
        </w:rPr>
        <w:t>开展现场走访</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由昆玉市皮山农场同心社区居民委员会书记童</w:t>
      </w:r>
      <w:r>
        <w:rPr>
          <w:rFonts w:hint="eastAsia" w:ascii="仿宋_GB2312" w:hAnsi="仿宋_GB2312" w:eastAsia="仿宋_GB2312" w:cs="仿宋_GB2312"/>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作为见证人签字盖章确认，</w:t>
      </w:r>
      <w:r>
        <w:rPr>
          <w:rFonts w:hint="default" w:ascii="Times New Roman" w:hAnsi="Times New Roman" w:eastAsia="仿宋_GB2312" w:cs="Times New Roman"/>
          <w:color w:val="auto"/>
          <w:sz w:val="32"/>
          <w:szCs w:val="32"/>
          <w:highlight w:val="none"/>
          <w:u w:val="none"/>
          <w:lang w:val="en-US" w:eastAsia="zh-CN"/>
        </w:rPr>
        <w:t>并</w:t>
      </w:r>
      <w:r>
        <w:rPr>
          <w:rFonts w:hint="default" w:ascii="Times New Roman" w:hAnsi="Times New Roman" w:eastAsia="仿宋_GB2312" w:cs="Times New Roman"/>
          <w:color w:val="auto"/>
          <w:spacing w:val="4"/>
          <w:sz w:val="32"/>
          <w:szCs w:val="32"/>
          <w:u w:val="none" w:color="auto"/>
          <w:lang w:val="en-US" w:eastAsia="zh-CN"/>
        </w:rPr>
        <w:t>制作</w:t>
      </w:r>
      <w:r>
        <w:rPr>
          <w:rFonts w:hint="eastAsia" w:ascii="Times New Roman" w:hAnsi="Times New Roman" w:eastAsia="仿宋_GB2312" w:cs="Times New Roman"/>
          <w:color w:val="auto"/>
          <w:spacing w:val="4"/>
          <w:sz w:val="32"/>
          <w:szCs w:val="32"/>
          <w:u w:val="none" w:color="auto"/>
          <w:lang w:val="en-US" w:eastAsia="zh-CN"/>
        </w:rPr>
        <w:t>现场</w:t>
      </w:r>
      <w:r>
        <w:rPr>
          <w:rFonts w:hint="default" w:ascii="Times New Roman" w:hAnsi="Times New Roman" w:eastAsia="仿宋_GB2312" w:cs="Times New Roman"/>
          <w:color w:val="auto"/>
          <w:spacing w:val="4"/>
          <w:sz w:val="32"/>
          <w:szCs w:val="32"/>
          <w:u w:val="none" w:color="auto"/>
          <w:lang w:val="en-US" w:eastAsia="zh-CN"/>
        </w:rPr>
        <w:t>笔录</w:t>
      </w:r>
      <w:r>
        <w:rPr>
          <w:rFonts w:hint="eastAsia" w:ascii="Times New Roman" w:hAnsi="Times New Roman" w:eastAsia="仿宋_GB2312" w:cs="Times New Roman"/>
          <w:color w:val="auto"/>
          <w:spacing w:val="4"/>
          <w:sz w:val="32"/>
          <w:szCs w:val="32"/>
          <w:u w:val="none" w:color="auto"/>
          <w:lang w:val="en-US" w:eastAsia="zh-CN"/>
        </w:rPr>
        <w:t>两</w:t>
      </w:r>
      <w:r>
        <w:rPr>
          <w:rFonts w:hint="default" w:ascii="Times New Roman" w:hAnsi="Times New Roman" w:eastAsia="仿宋_GB2312" w:cs="Times New Roman"/>
          <w:color w:val="auto"/>
          <w:spacing w:val="4"/>
          <w:sz w:val="32"/>
          <w:szCs w:val="32"/>
          <w:u w:val="none" w:color="auto"/>
          <w:lang w:val="en-US" w:eastAsia="zh-CN"/>
        </w:rPr>
        <w:t>份。调查过程中，依法提取了当事人</w:t>
      </w:r>
      <w:r>
        <w:rPr>
          <w:rFonts w:hint="eastAsia" w:ascii="Times New Roman" w:hAnsi="Times New Roman" w:eastAsia="仿宋_GB2312" w:cs="Times New Roman"/>
          <w:color w:val="auto"/>
          <w:spacing w:val="4"/>
          <w:sz w:val="32"/>
          <w:szCs w:val="32"/>
          <w:u w:val="none" w:color="auto"/>
          <w:lang w:val="en-US" w:eastAsia="zh-CN"/>
        </w:rPr>
        <w:t>年报信息</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企业信用信息公示报告</w:t>
      </w:r>
      <w:r>
        <w:rPr>
          <w:rFonts w:hint="default" w:ascii="Times New Roman" w:hAnsi="Times New Roman" w:eastAsia="仿宋_GB2312" w:cs="Times New Roman"/>
          <w:color w:val="auto"/>
          <w:spacing w:val="4"/>
          <w:sz w:val="32"/>
          <w:szCs w:val="32"/>
          <w:u w:val="none" w:color="auto"/>
          <w:lang w:val="en-US" w:eastAsia="zh-CN"/>
        </w:rPr>
        <w:t>等证据材料，调查全过程使用执法记录仪</w:t>
      </w:r>
      <w:r>
        <w:rPr>
          <w:rFonts w:hint="eastAsia" w:ascii="Times New Roman" w:hAnsi="Times New Roman" w:eastAsia="仿宋_GB2312" w:cs="Times New Roman"/>
          <w:color w:val="auto"/>
          <w:spacing w:val="4"/>
          <w:sz w:val="32"/>
          <w:szCs w:val="32"/>
          <w:u w:val="none" w:color="auto"/>
          <w:lang w:val="en-US" w:eastAsia="zh-CN"/>
        </w:rPr>
        <w:t>记录</w:t>
      </w:r>
      <w:r>
        <w:rPr>
          <w:rFonts w:hint="default" w:ascii="Times New Roman" w:hAnsi="Times New Roman" w:eastAsia="仿宋_GB2312" w:cs="Times New Roman"/>
          <w:color w:val="auto"/>
          <w:spacing w:val="4"/>
          <w:sz w:val="32"/>
          <w:szCs w:val="32"/>
          <w:u w:val="none" w:color="auto"/>
          <w:lang w:val="en-US" w:eastAsia="zh-CN"/>
        </w:rPr>
        <w:t>。</w:t>
      </w:r>
    </w:p>
    <w:p w14:paraId="6BA842B9">
      <w:pPr>
        <w:keepNext w:val="0"/>
        <w:keepLines w:val="0"/>
        <w:pageBreakBefore w:val="0"/>
        <w:kinsoku/>
        <w:wordWrap/>
        <w:overflowPunct w:val="0"/>
        <w:topLinePunct/>
        <w:autoSpaceDE w:val="0"/>
        <w:autoSpaceDN/>
        <w:bidi w:val="0"/>
        <w:adjustRightInd/>
        <w:snapToGrid/>
        <w:spacing w:line="560" w:lineRule="exact"/>
        <w:ind w:left="0" w:firstLine="640"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经查</w:t>
      </w:r>
      <w:r>
        <w:rPr>
          <w:rFonts w:hint="eastAsia" w:ascii="Times New Roman" w:hAnsi="Times New Roman" w:eastAsia="仿宋_GB2312" w:cs="Times New Roman"/>
          <w:color w:val="auto"/>
          <w:sz w:val="32"/>
          <w:szCs w:val="32"/>
          <w:highlight w:val="none"/>
          <w:u w:val="none"/>
          <w:lang w:val="en-US" w:eastAsia="zh-CN"/>
        </w:rPr>
        <w:t>询国家企业信用信息公示系统</w:t>
      </w:r>
      <w:r>
        <w:rPr>
          <w:rFonts w:hint="default" w:ascii="Times New Roman" w:hAnsi="Times New Roman" w:eastAsia="仿宋_GB2312" w:cs="Times New Roman"/>
          <w:color w:val="auto"/>
          <w:sz w:val="32"/>
          <w:szCs w:val="32"/>
          <w:highlight w:val="none"/>
          <w:u w:val="none"/>
          <w:lang w:val="en-US" w:eastAsia="zh-CN"/>
        </w:rPr>
        <w:t>，当事人于20</w:t>
      </w:r>
      <w:r>
        <w:rPr>
          <w:rFonts w:hint="eastAsia" w:ascii="Times New Roman" w:hAnsi="Times New Roman" w:eastAsia="仿宋_GB2312" w:cs="Times New Roman"/>
          <w:color w:val="auto"/>
          <w:sz w:val="32"/>
          <w:szCs w:val="32"/>
          <w:highlight w:val="none"/>
          <w:u w:val="none"/>
          <w:lang w:val="en-US" w:eastAsia="zh-CN"/>
        </w:rPr>
        <w:t>21</w:t>
      </w:r>
      <w:r>
        <w:rPr>
          <w:rFonts w:hint="default" w:ascii="Times New Roman" w:hAnsi="Times New Roman" w:eastAsia="仿宋_GB2312" w:cs="Times New Roman"/>
          <w:color w:val="auto"/>
          <w:sz w:val="32"/>
          <w:szCs w:val="32"/>
          <w:highlight w:val="none"/>
          <w:u w:val="none"/>
          <w:lang w:val="en-US" w:eastAsia="zh-CN"/>
        </w:rPr>
        <w:t>年</w:t>
      </w:r>
      <w:r>
        <w:rPr>
          <w:rFonts w:hint="eastAsia" w:ascii="Times New Roman" w:hAnsi="Times New Roman" w:eastAsia="仿宋_GB2312" w:cs="Times New Roman"/>
          <w:color w:val="auto"/>
          <w:sz w:val="32"/>
          <w:szCs w:val="32"/>
          <w:highlight w:val="none"/>
          <w:u w:val="none"/>
          <w:lang w:val="en-US" w:eastAsia="zh-CN"/>
        </w:rPr>
        <w:t>8</w:t>
      </w:r>
      <w:r>
        <w:rPr>
          <w:rFonts w:hint="default" w:ascii="Times New Roman" w:hAnsi="Times New Roman" w:eastAsia="仿宋_GB2312" w:cs="Times New Roman"/>
          <w:color w:val="auto"/>
          <w:sz w:val="32"/>
          <w:szCs w:val="32"/>
          <w:highlight w:val="none"/>
          <w:u w:val="none"/>
          <w:lang w:val="en-US" w:eastAsia="zh-CN"/>
        </w:rPr>
        <w:t>月</w:t>
      </w:r>
      <w:r>
        <w:rPr>
          <w:rFonts w:hint="eastAsia" w:ascii="Times New Roman" w:hAnsi="Times New Roman" w:eastAsia="仿宋_GB2312" w:cs="Times New Roman"/>
          <w:color w:val="auto"/>
          <w:sz w:val="32"/>
          <w:szCs w:val="32"/>
          <w:highlight w:val="none"/>
          <w:u w:val="none"/>
          <w:lang w:val="en-US" w:eastAsia="zh-CN"/>
        </w:rPr>
        <w:t>13</w:t>
      </w:r>
      <w:r>
        <w:rPr>
          <w:rFonts w:hint="default" w:ascii="Times New Roman" w:hAnsi="Times New Roman" w:eastAsia="仿宋_GB2312" w:cs="Times New Roman"/>
          <w:color w:val="auto"/>
          <w:sz w:val="32"/>
          <w:szCs w:val="32"/>
          <w:highlight w:val="none"/>
          <w:u w:val="none"/>
          <w:lang w:val="en-US" w:eastAsia="zh-CN"/>
        </w:rPr>
        <w:t>日</w:t>
      </w:r>
      <w:r>
        <w:rPr>
          <w:rFonts w:hint="eastAsia" w:ascii="Times New Roman" w:hAnsi="Times New Roman" w:eastAsia="仿宋_GB2312" w:cs="Times New Roman"/>
          <w:color w:val="auto"/>
          <w:sz w:val="32"/>
          <w:szCs w:val="32"/>
          <w:highlight w:val="none"/>
          <w:u w:val="none"/>
          <w:lang w:val="en-US" w:eastAsia="zh-CN"/>
        </w:rPr>
        <w:t>注册成立</w:t>
      </w:r>
      <w:r>
        <w:rPr>
          <w:rFonts w:hint="default"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pacing w:val="-6"/>
          <w:sz w:val="32"/>
          <w:szCs w:val="32"/>
          <w:highlight w:val="none"/>
          <w:u w:val="none"/>
          <w:lang w:val="en-US" w:eastAsia="zh-CN"/>
        </w:rPr>
        <w:t>统一社会信用代码：</w:t>
      </w:r>
      <w:r>
        <w:rPr>
          <w:rFonts w:hint="eastAsia" w:ascii="Times New Roman" w:hAnsi="Times New Roman" w:eastAsia="仿宋_GB2312" w:cs="Times New Roman"/>
          <w:color w:val="auto"/>
          <w:sz w:val="32"/>
          <w:szCs w:val="32"/>
          <w:highlight w:val="none"/>
          <w:u w:val="none"/>
          <w:lang w:val="en-US" w:eastAsia="zh-CN"/>
        </w:rPr>
        <w:t>91659009MABKY6UN6G，登记状态：存续，</w:t>
      </w:r>
      <w:r>
        <w:rPr>
          <w:rFonts w:hint="default" w:ascii="Times New Roman" w:hAnsi="Times New Roman" w:eastAsia="仿宋_GB2312" w:cs="Times New Roman"/>
          <w:color w:val="auto"/>
          <w:sz w:val="32"/>
          <w:szCs w:val="32"/>
          <w:highlight w:val="none"/>
          <w:u w:val="none"/>
          <w:lang w:val="en-US" w:eastAsia="zh-CN"/>
        </w:rPr>
        <w:t>住所</w:t>
      </w:r>
      <w:r>
        <w:rPr>
          <w:rFonts w:hint="eastAsia"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z w:val="32"/>
          <w:szCs w:val="32"/>
          <w:highlight w:val="none"/>
          <w:u w:val="none"/>
          <w:lang w:val="en-US" w:eastAsia="zh-CN"/>
        </w:rPr>
        <w:t>新疆</w:t>
      </w:r>
      <w:r>
        <w:rPr>
          <w:rFonts w:hint="eastAsia" w:ascii="Times New Roman" w:hAnsi="Times New Roman" w:eastAsia="仿宋_GB2312" w:cs="Times New Roman"/>
          <w:color w:val="auto"/>
          <w:sz w:val="32"/>
          <w:szCs w:val="32"/>
          <w:highlight w:val="none"/>
          <w:u w:val="none"/>
          <w:lang w:val="en-US" w:eastAsia="zh-CN"/>
        </w:rPr>
        <w:t>昆玉市昆泉镇昆泉小区忠义路102号商铺，法定代表人：</w:t>
      </w:r>
      <w:r>
        <w:rPr>
          <w:rFonts w:hint="eastAsia" w:ascii="Times New Roman" w:hAnsi="Times New Roman" w:eastAsia="仿宋_GB2312" w:cs="Times New Roman"/>
          <w:color w:val="auto"/>
          <w:spacing w:val="-6"/>
          <w:sz w:val="32"/>
          <w:szCs w:val="32"/>
          <w:highlight w:val="none"/>
          <w:u w:val="none"/>
          <w:lang w:val="en-US" w:eastAsia="zh-CN"/>
        </w:rPr>
        <w:t>魏跃斌。</w:t>
      </w:r>
    </w:p>
    <w:p w14:paraId="312329AF">
      <w:pPr>
        <w:keepNext w:val="0"/>
        <w:keepLines w:val="0"/>
        <w:pageBreakBefore w:val="0"/>
        <w:widowControl/>
        <w:kinsoku/>
        <w:wordWrap/>
        <w:overflowPunct w:val="0"/>
        <w:topLinePunct w:val="0"/>
        <w:autoSpaceDE w:val="0"/>
        <w:autoSpaceDN w:val="0"/>
        <w:bidi w:val="0"/>
        <w:adjustRightInd w:val="0"/>
        <w:snapToGrid w:val="0"/>
        <w:spacing w:line="560" w:lineRule="exact"/>
        <w:ind w:left="0" w:leftChars="0" w:right="0" w:firstLine="640" w:firstLineChars="200"/>
        <w:jc w:val="both"/>
        <w:textAlignment w:val="baseline"/>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经查询国家企业信用信息公示系统，2024年当事人未按照《企业信息公示暂行条例》第八条第一款规定的期限报送并公示2023年年度报告。2025年当事人未按照《企业信息公示暂行条例》第八条第一款规定的期限报送并公示2024年年度报告。</w:t>
      </w:r>
    </w:p>
    <w:p w14:paraId="3AAD4D59">
      <w:pPr>
        <w:keepNext w:val="0"/>
        <w:keepLines w:val="0"/>
        <w:pageBreakBefore w:val="0"/>
        <w:widowControl/>
        <w:kinsoku/>
        <w:wordWrap/>
        <w:overflowPunct w:val="0"/>
        <w:topLinePunct w:val="0"/>
        <w:autoSpaceDE w:val="0"/>
        <w:autoSpaceDN w:val="0"/>
        <w:bidi w:val="0"/>
        <w:adjustRightInd w:val="0"/>
        <w:snapToGrid w:val="0"/>
        <w:spacing w:line="560" w:lineRule="exact"/>
        <w:ind w:left="0" w:leftChars="0" w:right="0" w:firstLine="640" w:firstLineChars="200"/>
        <w:jc w:val="both"/>
        <w:textAlignment w:val="baseline"/>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经查询国家企业信用信息公示系统经营异常名录信息，2024年7月1日，当事人因未按照《企业信息公示暂行条例》第八条第一款规定的期限报送并公示2023年年度报告，被我局列入经营异常名录。2025年7月1日，当事人因未按照《企业信息公示暂行条例》第八条第一款规定的期限报送并公示2024年年度报告，被我局列入经营异常名录。经查询国家企业信用信息公示系统公告信息，当事人暂无市场主体歇业公告信息。</w:t>
      </w:r>
    </w:p>
    <w:p w14:paraId="125316A2">
      <w:pPr>
        <w:keepNext w:val="0"/>
        <w:keepLines w:val="0"/>
        <w:pageBreakBefore w:val="0"/>
        <w:kinsoku/>
        <w:wordWrap/>
        <w:overflowPunct w:val="0"/>
        <w:topLinePunct/>
        <w:autoSpaceDE w:val="0"/>
        <w:autoSpaceDN/>
        <w:bidi w:val="0"/>
        <w:adjustRightInd/>
        <w:snapToGrid/>
        <w:spacing w:line="560" w:lineRule="exact"/>
        <w:ind w:left="0" w:firstLine="656" w:firstLineChars="200"/>
        <w:jc w:val="both"/>
        <w:textAlignment w:val="auto"/>
        <w:rPr>
          <w:rFonts w:hint="eastAsia" w:ascii="仿宋_GB2312" w:hAnsi="仿宋_GB2312" w:eastAsia="仿宋_GB2312" w:cs="仿宋_GB2312"/>
          <w:sz w:val="32"/>
          <w:szCs w:val="32"/>
          <w:lang w:val="en-US" w:eastAsia="zh-CN"/>
        </w:rPr>
      </w:pPr>
      <w:r>
        <w:rPr>
          <w:rFonts w:hint="eastAsia" w:ascii="Times New Roman" w:hAnsi="Times New Roman" w:eastAsia="仿宋_GB2312" w:cs="Times New Roman"/>
          <w:color w:val="auto"/>
          <w:spacing w:val="4"/>
          <w:sz w:val="32"/>
          <w:szCs w:val="32"/>
          <w:u w:val="none" w:color="auto"/>
          <w:lang w:val="en-US" w:eastAsia="zh-CN"/>
        </w:rPr>
        <w:t>经查，</w:t>
      </w:r>
      <w:r>
        <w:rPr>
          <w:rFonts w:hint="eastAsia" w:ascii="Times New Roman" w:hAnsi="Times New Roman" w:eastAsia="仿宋_GB2312" w:cs="Times New Roman"/>
          <w:color w:val="auto"/>
          <w:sz w:val="32"/>
          <w:szCs w:val="32"/>
          <w:highlight w:val="none"/>
          <w:u w:val="none"/>
          <w:lang w:val="en-US" w:eastAsia="zh-CN"/>
        </w:rPr>
        <w:t>2025年9月26日</w:t>
      </w:r>
      <w:r>
        <w:rPr>
          <w:rFonts w:hint="eastAsia" w:ascii="Times New Roman" w:hAnsi="Times New Roman" w:eastAsia="仿宋_GB2312" w:cs="Times New Roman"/>
          <w:color w:val="auto"/>
          <w:spacing w:val="4"/>
          <w:sz w:val="32"/>
          <w:szCs w:val="32"/>
          <w:u w:val="none" w:color="auto"/>
          <w:lang w:val="en-US" w:eastAsia="zh-CN"/>
        </w:rPr>
        <w:t>，我局执法人员</w:t>
      </w:r>
      <w:r>
        <w:rPr>
          <w:rFonts w:hint="default" w:ascii="Times New Roman" w:hAnsi="Times New Roman" w:eastAsia="仿宋_GB2312" w:cs="Times New Roman"/>
          <w:color w:val="auto"/>
          <w:sz w:val="32"/>
          <w:szCs w:val="32"/>
          <w:highlight w:val="none"/>
        </w:rPr>
        <w:t>依据</w:t>
      </w:r>
      <w:r>
        <w:rPr>
          <w:rFonts w:hint="eastAsia" w:ascii="仿宋_GB2312" w:hAnsi="仿宋_GB2312" w:eastAsia="仿宋_GB2312" w:cs="仿宋_GB2312"/>
          <w:bCs/>
          <w:sz w:val="32"/>
          <w:szCs w:val="32"/>
          <w:highlight w:val="none"/>
        </w:rPr>
        <w:t>《企业经营异常名录管理暂行办法》</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国家工商行政管理总局令第68号</w:t>
      </w:r>
      <w:r>
        <w:rPr>
          <w:rFonts w:hint="eastAsia" w:ascii="仿宋_GB2312" w:hAnsi="仿宋_GB2312" w:eastAsia="仿宋_GB2312" w:cs="仿宋_GB2312"/>
          <w:bCs/>
          <w:sz w:val="32"/>
          <w:szCs w:val="32"/>
          <w:highlight w:val="none"/>
          <w:lang w:eastAsia="zh-CN"/>
        </w:rPr>
        <w:t>）</w:t>
      </w:r>
      <w:r>
        <w:rPr>
          <w:rFonts w:hint="eastAsia" w:ascii="仿宋_GB2312" w:hAnsi="仿宋_GB2312" w:eastAsia="仿宋_GB2312" w:cs="仿宋_GB2312"/>
          <w:bCs/>
          <w:sz w:val="32"/>
          <w:szCs w:val="32"/>
          <w:highlight w:val="none"/>
        </w:rPr>
        <w:t>第</w:t>
      </w:r>
      <w:r>
        <w:rPr>
          <w:rFonts w:hint="eastAsia" w:ascii="仿宋_GB2312" w:hAnsi="仿宋_GB2312" w:eastAsia="仿宋_GB2312" w:cs="仿宋_GB2312"/>
          <w:bCs/>
          <w:color w:val="auto"/>
          <w:sz w:val="32"/>
          <w:szCs w:val="32"/>
          <w:highlight w:val="none"/>
        </w:rPr>
        <w:t>九条</w:t>
      </w:r>
      <w:r>
        <w:rPr>
          <w:rFonts w:hint="default" w:ascii="Times New Roman" w:hAnsi="Times New Roman" w:eastAsia="仿宋_GB2312" w:cs="Times New Roman"/>
          <w:color w:val="auto"/>
          <w:sz w:val="32"/>
          <w:szCs w:val="32"/>
          <w:highlight w:val="none"/>
        </w:rPr>
        <w:t>的规定</w:t>
      </w:r>
      <w:r>
        <w:rPr>
          <w:rFonts w:hint="default" w:ascii="Times New Roman" w:hAnsi="Times New Roman" w:eastAsia="仿宋_GB2312" w:cs="Times New Roman"/>
          <w:color w:val="auto"/>
          <w:sz w:val="32"/>
          <w:szCs w:val="32"/>
          <w:highlight w:val="none"/>
          <w:lang w:eastAsia="zh-CN"/>
        </w:rPr>
        <w:t>，</w:t>
      </w:r>
      <w:r>
        <w:rPr>
          <w:rFonts w:hint="eastAsia" w:ascii="Times New Roman" w:hAnsi="Times New Roman" w:eastAsia="仿宋_GB2312" w:cs="Times New Roman"/>
          <w:color w:val="auto"/>
          <w:spacing w:val="4"/>
          <w:sz w:val="32"/>
          <w:szCs w:val="32"/>
          <w:u w:val="none" w:color="auto"/>
          <w:lang w:val="en-US" w:eastAsia="zh-CN"/>
        </w:rPr>
        <w:t>向当事人登记住所邮寄专用信函1封，邮件编号为7000782132601，因无人签收，</w:t>
      </w:r>
      <w:r>
        <w:rPr>
          <w:rFonts w:hint="eastAsia" w:ascii="仿宋_GB2312" w:hAnsi="仿宋_GB2312" w:eastAsia="仿宋_GB2312" w:cs="仿宋_GB2312"/>
          <w:sz w:val="32"/>
          <w:szCs w:val="32"/>
          <w:lang w:val="en-US" w:eastAsia="zh-CN"/>
        </w:rPr>
        <w:t>无法联系到当事人被新疆皮山喀尔塔格孜（营业）邮政退回。</w:t>
      </w:r>
      <w:r>
        <w:rPr>
          <w:rFonts w:hint="eastAsia" w:ascii="Times New Roman" w:hAnsi="Times New Roman" w:eastAsia="仿宋_GB2312" w:cs="Times New Roman"/>
          <w:color w:val="auto"/>
          <w:sz w:val="32"/>
          <w:szCs w:val="32"/>
          <w:highlight w:val="none"/>
          <w:u w:val="none"/>
          <w:lang w:val="en-US" w:eastAsia="zh-CN"/>
        </w:rPr>
        <w:t>2025年12月12日，我局执法人员向当事人登记住所邮寄专用信函1封，邮件编号为7120217244294</w:t>
      </w:r>
      <w:r>
        <w:rPr>
          <w:rFonts w:hint="eastAsia" w:ascii="Times New Roman" w:hAnsi="Times New Roman" w:eastAsia="仿宋_GB2312" w:cs="Times New Roman"/>
          <w:color w:val="auto"/>
          <w:spacing w:val="4"/>
          <w:sz w:val="32"/>
          <w:szCs w:val="32"/>
          <w:u w:val="none" w:color="auto"/>
          <w:lang w:val="en-US" w:eastAsia="zh-CN"/>
        </w:rPr>
        <w:t>，因无人签收，</w:t>
      </w:r>
      <w:r>
        <w:rPr>
          <w:rFonts w:hint="eastAsia" w:ascii="仿宋_GB2312" w:hAnsi="仿宋_GB2312" w:eastAsia="仿宋_GB2312" w:cs="仿宋_GB2312"/>
          <w:sz w:val="32"/>
          <w:szCs w:val="32"/>
          <w:lang w:val="en-US" w:eastAsia="zh-CN"/>
        </w:rPr>
        <w:t>无法联系到当事人被新疆皮山喀尔塔格孜（营业）邮政退回。</w:t>
      </w:r>
    </w:p>
    <w:p w14:paraId="7911200A">
      <w:pPr>
        <w:keepNext w:val="0"/>
        <w:keepLines w:val="0"/>
        <w:pageBreakBefore w:val="0"/>
        <w:widowControl/>
        <w:kinsoku/>
        <w:wordWrap/>
        <w:overflowPunct w:val="0"/>
        <w:topLinePunct w:val="0"/>
        <w:autoSpaceDE w:val="0"/>
        <w:autoSpaceDN w:val="0"/>
        <w:bidi w:val="0"/>
        <w:adjustRightInd w:val="0"/>
        <w:snapToGrid w:val="0"/>
        <w:spacing w:line="560" w:lineRule="exact"/>
        <w:ind w:left="0" w:leftChars="0" w:right="0" w:firstLine="656" w:firstLineChars="200"/>
        <w:jc w:val="both"/>
        <w:textAlignment w:val="baseline"/>
        <w:rPr>
          <w:rFonts w:hint="eastAsia" w:ascii="Times New Roman" w:hAnsi="Times New Roman" w:eastAsia="仿宋_GB2312" w:cs="Times New Roman"/>
          <w:color w:val="auto"/>
          <w:spacing w:val="4"/>
          <w:sz w:val="32"/>
          <w:szCs w:val="32"/>
          <w:u w:val="none" w:color="auto"/>
          <w:lang w:val="en-US" w:eastAsia="zh-CN"/>
        </w:rPr>
      </w:pPr>
      <w:r>
        <w:rPr>
          <w:rFonts w:hint="eastAsia" w:ascii="Times New Roman" w:hAnsi="Times New Roman" w:eastAsia="仿宋_GB2312" w:cs="Times New Roman"/>
          <w:color w:val="auto"/>
          <w:spacing w:val="4"/>
          <w:sz w:val="32"/>
          <w:szCs w:val="32"/>
          <w:u w:val="none" w:color="auto"/>
          <w:lang w:val="en-US" w:eastAsia="zh-CN"/>
        </w:rPr>
        <w:t>经查，</w:t>
      </w:r>
      <w:r>
        <w:rPr>
          <w:rFonts w:hint="eastAsia" w:ascii="Times New Roman" w:hAnsi="Times New Roman" w:eastAsia="仿宋_GB2312" w:cs="Times New Roman"/>
          <w:color w:val="auto"/>
          <w:sz w:val="32"/>
          <w:szCs w:val="32"/>
          <w:highlight w:val="none"/>
          <w:u w:val="none"/>
          <w:lang w:val="en-US" w:eastAsia="zh-CN"/>
        </w:rPr>
        <w:t>2025年8月18日、</w:t>
      </w:r>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pacing w:val="4"/>
          <w:sz w:val="32"/>
          <w:szCs w:val="32"/>
          <w:u w:val="none" w:color="auto"/>
          <w:lang w:val="en-US" w:eastAsia="zh-CN"/>
        </w:rPr>
        <w:t>年</w:t>
      </w:r>
      <w:r>
        <w:rPr>
          <w:rFonts w:hint="eastAsia" w:ascii="Times New Roman" w:hAnsi="Times New Roman" w:eastAsia="仿宋_GB2312" w:cs="Times New Roman"/>
          <w:color w:val="auto"/>
          <w:spacing w:val="4"/>
          <w:sz w:val="32"/>
          <w:szCs w:val="32"/>
          <w:u w:val="none" w:color="auto"/>
          <w:lang w:val="en-US" w:eastAsia="zh-CN"/>
        </w:rPr>
        <w:t>9</w:t>
      </w:r>
      <w:r>
        <w:rPr>
          <w:rFonts w:hint="default" w:ascii="Times New Roman" w:hAnsi="Times New Roman" w:eastAsia="仿宋_GB2312" w:cs="Times New Roman"/>
          <w:color w:val="auto"/>
          <w:spacing w:val="4"/>
          <w:sz w:val="32"/>
          <w:szCs w:val="32"/>
          <w:u w:val="none" w:color="auto"/>
          <w:lang w:val="en-US" w:eastAsia="zh-CN"/>
        </w:rPr>
        <w:t>月</w:t>
      </w:r>
      <w:r>
        <w:rPr>
          <w:rFonts w:hint="eastAsia" w:ascii="Times New Roman" w:hAnsi="Times New Roman" w:eastAsia="仿宋_GB2312" w:cs="Times New Roman"/>
          <w:color w:val="auto"/>
          <w:spacing w:val="4"/>
          <w:sz w:val="32"/>
          <w:szCs w:val="32"/>
          <w:u w:val="none" w:color="auto"/>
          <w:lang w:val="en-US" w:eastAsia="zh-CN"/>
        </w:rPr>
        <w:t>17</w:t>
      </w:r>
      <w:r>
        <w:rPr>
          <w:rFonts w:hint="default" w:ascii="Times New Roman" w:hAnsi="Times New Roman" w:eastAsia="仿宋_GB2312" w:cs="Times New Roman"/>
          <w:color w:val="auto"/>
          <w:spacing w:val="4"/>
          <w:sz w:val="32"/>
          <w:szCs w:val="32"/>
          <w:u w:val="none" w:color="auto"/>
          <w:lang w:val="en-US" w:eastAsia="zh-CN"/>
        </w:rPr>
        <w:t>日，我局执法人员依法对该企业注册地址</w:t>
      </w:r>
      <w:r>
        <w:rPr>
          <w:rFonts w:hint="default" w:ascii="Times New Roman" w:hAnsi="Times New Roman" w:eastAsia="仿宋_GB2312" w:cs="Times New Roman"/>
          <w:color w:val="auto"/>
          <w:sz w:val="32"/>
          <w:szCs w:val="32"/>
          <w:highlight w:val="none"/>
          <w:u w:val="none"/>
          <w:lang w:val="en-US" w:eastAsia="zh-CN"/>
        </w:rPr>
        <w:t>新疆</w:t>
      </w:r>
      <w:r>
        <w:rPr>
          <w:rFonts w:hint="eastAsia" w:ascii="Times New Roman" w:hAnsi="Times New Roman" w:eastAsia="仿宋_GB2312" w:cs="Times New Roman"/>
          <w:color w:val="auto"/>
          <w:sz w:val="32"/>
          <w:szCs w:val="32"/>
          <w:highlight w:val="none"/>
          <w:u w:val="none"/>
          <w:lang w:val="en-US" w:eastAsia="zh-CN"/>
        </w:rPr>
        <w:t>昆玉市昆泉镇昆泉小区忠义路102号商铺</w:t>
      </w:r>
      <w:r>
        <w:rPr>
          <w:rFonts w:hint="default" w:ascii="Times New Roman" w:hAnsi="Times New Roman" w:eastAsia="仿宋_GB2312" w:cs="Times New Roman"/>
          <w:color w:val="auto"/>
          <w:spacing w:val="4"/>
          <w:sz w:val="32"/>
          <w:szCs w:val="32"/>
          <w:u w:val="none" w:color="auto"/>
          <w:lang w:val="en-US" w:eastAsia="zh-CN"/>
        </w:rPr>
        <w:t>进行核查</w:t>
      </w:r>
      <w:r>
        <w:rPr>
          <w:rFonts w:hint="eastAsia" w:ascii="Times New Roman" w:hAnsi="Times New Roman" w:eastAsia="仿宋_GB2312" w:cs="Times New Roman"/>
          <w:color w:val="auto"/>
          <w:spacing w:val="4"/>
          <w:sz w:val="32"/>
          <w:szCs w:val="32"/>
          <w:u w:val="none" w:color="auto"/>
          <w:lang w:val="en-US" w:eastAsia="zh-CN"/>
        </w:rPr>
        <w:t>走访</w:t>
      </w:r>
      <w:r>
        <w:rPr>
          <w:rFonts w:hint="default"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pacing w:val="4"/>
          <w:sz w:val="32"/>
          <w:szCs w:val="32"/>
          <w:u w:val="none" w:color="auto"/>
          <w:lang w:val="en-US" w:eastAsia="zh-CN"/>
        </w:rPr>
        <w:t>并现场拨打当事人注册登记的联系电话</w:t>
      </w:r>
      <w:r>
        <w:rPr>
          <w:rFonts w:hint="eastAsia" w:ascii="Times New Roman" w:hAnsi="Times New Roman" w:eastAsia="仿宋_GB2312" w:cs="Times New Roman"/>
          <w:color w:val="auto"/>
          <w:sz w:val="32"/>
          <w:szCs w:val="32"/>
          <w:highlight w:val="none"/>
          <w:u w:val="none"/>
          <w:lang w:val="en-US" w:eastAsia="zh-CN"/>
        </w:rPr>
        <w:t>，无法联系到当事人。</w:t>
      </w:r>
      <w:r>
        <w:rPr>
          <w:rFonts w:hint="eastAsia" w:ascii="Times New Roman" w:hAnsi="Times New Roman" w:eastAsia="仿宋_GB2312" w:cs="Times New Roman"/>
          <w:color w:val="auto"/>
          <w:spacing w:val="4"/>
          <w:sz w:val="32"/>
          <w:szCs w:val="32"/>
          <w:u w:val="none" w:color="auto"/>
          <w:lang w:val="en-US" w:eastAsia="zh-CN"/>
        </w:rPr>
        <w:t>经与公司注册地的</w:t>
      </w:r>
      <w:r>
        <w:rPr>
          <w:rFonts w:hint="eastAsia" w:ascii="Times New Roman" w:hAnsi="Times New Roman" w:eastAsia="仿宋_GB2312" w:cs="Times New Roman"/>
          <w:color w:val="auto"/>
          <w:sz w:val="32"/>
          <w:szCs w:val="32"/>
          <w:highlight w:val="none"/>
          <w:u w:val="none"/>
          <w:lang w:val="en-US" w:eastAsia="zh-CN"/>
        </w:rPr>
        <w:t>昆玉市皮山农场同心社区居民委员会书记童</w:t>
      </w:r>
      <w:r>
        <w:rPr>
          <w:rFonts w:hint="eastAsia" w:ascii="仿宋_GB2312" w:hAnsi="仿宋_GB2312" w:eastAsia="仿宋_GB2312" w:cs="仿宋_GB2312"/>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进行核实，该公司在该地址近两年未开展经营活动，也无法联系到该公司相关人员</w:t>
      </w:r>
      <w:r>
        <w:rPr>
          <w:rFonts w:hint="eastAsia" w:ascii="Times New Roman" w:hAnsi="Times New Roman" w:eastAsia="仿宋_GB2312" w:cs="Times New Roman"/>
          <w:color w:val="auto"/>
          <w:spacing w:val="4"/>
          <w:sz w:val="32"/>
          <w:szCs w:val="32"/>
          <w:u w:val="none" w:color="auto"/>
          <w:lang w:val="en-US" w:eastAsia="zh-CN"/>
        </w:rPr>
        <w:t>。</w:t>
      </w:r>
      <w:r>
        <w:rPr>
          <w:rFonts w:hint="eastAsia" w:ascii="Times New Roman" w:hAnsi="Times New Roman" w:eastAsia="仿宋_GB2312" w:cs="Times New Roman"/>
          <w:color w:val="auto"/>
          <w:sz w:val="32"/>
          <w:szCs w:val="32"/>
          <w:highlight w:val="none"/>
          <w:u w:val="none"/>
          <w:lang w:val="en-US" w:eastAsia="zh-CN"/>
        </w:rPr>
        <w:t>我局执法人员依法</w:t>
      </w:r>
      <w:r>
        <w:rPr>
          <w:rFonts w:hint="default" w:ascii="Times New Roman" w:hAnsi="Times New Roman" w:eastAsia="仿宋_GB2312" w:cs="Times New Roman"/>
          <w:color w:val="auto"/>
          <w:spacing w:val="4"/>
          <w:sz w:val="32"/>
          <w:szCs w:val="32"/>
          <w:u w:val="none" w:color="auto"/>
          <w:lang w:val="en-US" w:eastAsia="zh-CN"/>
        </w:rPr>
        <w:t>制作</w:t>
      </w:r>
      <w:r>
        <w:rPr>
          <w:rFonts w:hint="eastAsia" w:ascii="Times New Roman" w:hAnsi="Times New Roman" w:eastAsia="仿宋_GB2312" w:cs="Times New Roman"/>
          <w:color w:val="auto"/>
          <w:spacing w:val="4"/>
          <w:sz w:val="32"/>
          <w:szCs w:val="32"/>
          <w:u w:val="none" w:color="auto"/>
          <w:lang w:val="en-US" w:eastAsia="zh-CN"/>
        </w:rPr>
        <w:t>现场</w:t>
      </w:r>
      <w:r>
        <w:rPr>
          <w:rFonts w:hint="default" w:ascii="Times New Roman" w:hAnsi="Times New Roman" w:eastAsia="仿宋_GB2312" w:cs="Times New Roman"/>
          <w:color w:val="auto"/>
          <w:spacing w:val="4"/>
          <w:sz w:val="32"/>
          <w:szCs w:val="32"/>
          <w:u w:val="none" w:color="auto"/>
          <w:lang w:val="en-US" w:eastAsia="zh-CN"/>
        </w:rPr>
        <w:t>笔录</w:t>
      </w:r>
      <w:r>
        <w:rPr>
          <w:rFonts w:hint="eastAsia" w:ascii="Times New Roman" w:hAnsi="Times New Roman" w:eastAsia="仿宋_GB2312" w:cs="Times New Roman"/>
          <w:color w:val="auto"/>
          <w:spacing w:val="4"/>
          <w:sz w:val="32"/>
          <w:szCs w:val="32"/>
          <w:u w:val="none" w:color="auto"/>
          <w:lang w:val="en-US" w:eastAsia="zh-CN"/>
        </w:rPr>
        <w:t>两</w:t>
      </w:r>
      <w:r>
        <w:rPr>
          <w:rFonts w:hint="default" w:ascii="Times New Roman" w:hAnsi="Times New Roman" w:eastAsia="仿宋_GB2312" w:cs="Times New Roman"/>
          <w:color w:val="auto"/>
          <w:spacing w:val="4"/>
          <w:sz w:val="32"/>
          <w:szCs w:val="32"/>
          <w:u w:val="none" w:color="auto"/>
          <w:lang w:val="en-US" w:eastAsia="zh-CN"/>
        </w:rPr>
        <w:t>份</w:t>
      </w:r>
      <w:r>
        <w:rPr>
          <w:rFonts w:hint="eastAsia" w:ascii="Times New Roman" w:hAnsi="Times New Roman" w:eastAsia="仿宋_GB2312" w:cs="Times New Roman"/>
          <w:color w:val="auto"/>
          <w:spacing w:val="4"/>
          <w:sz w:val="32"/>
          <w:szCs w:val="32"/>
          <w:u w:val="none" w:color="auto"/>
          <w:lang w:val="en-US" w:eastAsia="zh-CN"/>
        </w:rPr>
        <w:t>，并由</w:t>
      </w:r>
      <w:r>
        <w:rPr>
          <w:rFonts w:hint="eastAsia" w:ascii="Times New Roman" w:hAnsi="Times New Roman" w:eastAsia="仿宋_GB2312" w:cs="Times New Roman"/>
          <w:color w:val="auto"/>
          <w:sz w:val="32"/>
          <w:szCs w:val="32"/>
          <w:highlight w:val="none"/>
          <w:u w:val="none"/>
          <w:lang w:val="en-US" w:eastAsia="zh-CN"/>
        </w:rPr>
        <w:t>童文强作为见证人签字盖章确认</w:t>
      </w:r>
      <w:r>
        <w:rPr>
          <w:rFonts w:hint="eastAsia" w:ascii="Times New Roman" w:hAnsi="Times New Roman" w:eastAsia="仿宋_GB2312" w:cs="Times New Roman"/>
          <w:color w:val="auto"/>
          <w:spacing w:val="4"/>
          <w:sz w:val="32"/>
          <w:szCs w:val="32"/>
          <w:u w:val="none" w:color="auto"/>
          <w:lang w:val="en-US" w:eastAsia="zh-CN"/>
        </w:rPr>
        <w:t>。</w:t>
      </w:r>
    </w:p>
    <w:p w14:paraId="191E1165">
      <w:pPr>
        <w:keepNext w:val="0"/>
        <w:keepLines w:val="0"/>
        <w:pageBreakBefore w:val="0"/>
        <w:widowControl/>
        <w:kinsoku/>
        <w:wordWrap/>
        <w:overflowPunct w:val="0"/>
        <w:topLinePunct w:val="0"/>
        <w:autoSpaceDE w:val="0"/>
        <w:autoSpaceDN w:val="0"/>
        <w:bidi w:val="0"/>
        <w:adjustRightInd w:val="0"/>
        <w:snapToGrid w:val="0"/>
        <w:spacing w:line="560" w:lineRule="exact"/>
        <w:ind w:left="0" w:leftChars="0" w:right="0" w:firstLine="640" w:firstLineChars="200"/>
        <w:jc w:val="both"/>
        <w:textAlignment w:val="baseline"/>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2025年8月18日，同心社区居民委员会向我局出具该公司近两年未在该地址从事过经营活动的社区证明一份。</w:t>
      </w:r>
    </w:p>
    <w:p w14:paraId="45A1E774">
      <w:pPr>
        <w:keepNext w:val="0"/>
        <w:keepLines w:val="0"/>
        <w:pageBreakBefore w:val="0"/>
        <w:widowControl/>
        <w:kinsoku/>
        <w:wordWrap/>
        <w:overflowPunct w:val="0"/>
        <w:topLinePunct w:val="0"/>
        <w:autoSpaceDE w:val="0"/>
        <w:autoSpaceDN w:val="0"/>
        <w:bidi w:val="0"/>
        <w:adjustRightInd w:val="0"/>
        <w:snapToGrid w:val="0"/>
        <w:spacing w:line="560" w:lineRule="exact"/>
        <w:ind w:left="0" w:leftChars="0" w:right="0" w:firstLine="656" w:firstLineChars="200"/>
        <w:jc w:val="both"/>
        <w:textAlignment w:val="baseline"/>
        <w:rPr>
          <w:rFonts w:hint="default" w:ascii="Times New Roman" w:hAnsi="Times New Roman" w:eastAsia="仿宋_GB2312" w:cs="Times New Roman"/>
          <w:color w:val="auto"/>
          <w:spacing w:val="4"/>
          <w:sz w:val="32"/>
          <w:szCs w:val="32"/>
          <w:u w:val="none" w:color="auto"/>
          <w:lang w:val="en-US" w:eastAsia="zh-CN"/>
        </w:rPr>
      </w:pPr>
      <w:r>
        <w:rPr>
          <w:rFonts w:hint="default" w:ascii="Times New Roman" w:hAnsi="Times New Roman" w:eastAsia="仿宋_GB2312" w:cs="Times New Roman"/>
          <w:color w:val="auto"/>
          <w:spacing w:val="4"/>
          <w:sz w:val="32"/>
          <w:szCs w:val="32"/>
          <w:u w:val="none" w:color="auto"/>
          <w:lang w:val="en-US" w:eastAsia="zh-CN"/>
        </w:rPr>
        <w:t>综上，当事人连续</w:t>
      </w:r>
      <w:r>
        <w:rPr>
          <w:rFonts w:hint="eastAsia" w:ascii="Times New Roman" w:hAnsi="Times New Roman" w:eastAsia="仿宋_GB2312" w:cs="Times New Roman"/>
          <w:color w:val="auto"/>
          <w:spacing w:val="4"/>
          <w:sz w:val="32"/>
          <w:szCs w:val="32"/>
          <w:u w:val="none" w:color="auto"/>
          <w:lang w:val="en-US" w:eastAsia="zh-CN"/>
        </w:rPr>
        <w:t>2</w:t>
      </w:r>
      <w:r>
        <w:rPr>
          <w:rFonts w:hint="default" w:ascii="Times New Roman" w:hAnsi="Times New Roman" w:eastAsia="仿宋_GB2312" w:cs="Times New Roman"/>
          <w:color w:val="auto"/>
          <w:spacing w:val="4"/>
          <w:sz w:val="32"/>
          <w:szCs w:val="32"/>
          <w:u w:val="none" w:color="auto"/>
          <w:lang w:val="en-US" w:eastAsia="zh-CN"/>
        </w:rPr>
        <w:t>年未按规定报送年度报告被列入经营异常名录未改正，</w:t>
      </w:r>
      <w:r>
        <w:rPr>
          <w:rFonts w:hint="eastAsia" w:ascii="Times New Roman" w:hAnsi="Times New Roman" w:eastAsia="仿宋_GB2312" w:cs="Times New Roman"/>
          <w:color w:val="auto"/>
          <w:spacing w:val="4"/>
          <w:sz w:val="32"/>
          <w:szCs w:val="32"/>
          <w:u w:val="none" w:color="auto"/>
          <w:lang w:val="en-US" w:eastAsia="zh-CN"/>
        </w:rPr>
        <w:t>未办理歇业，</w:t>
      </w:r>
      <w:r>
        <w:rPr>
          <w:rFonts w:hint="default" w:ascii="Times New Roman" w:hAnsi="Times New Roman" w:eastAsia="仿宋_GB2312" w:cs="Times New Roman"/>
          <w:color w:val="auto"/>
          <w:spacing w:val="4"/>
          <w:sz w:val="32"/>
          <w:szCs w:val="32"/>
          <w:u w:val="none" w:color="auto"/>
          <w:lang w:val="en-US" w:eastAsia="zh-CN"/>
        </w:rPr>
        <w:t>通过登记的住所无法取得联系。</w:t>
      </w:r>
    </w:p>
    <w:p w14:paraId="6D67FDF5">
      <w:pPr>
        <w:keepNext w:val="0"/>
        <w:keepLines w:val="0"/>
        <w:pageBreakBefore w:val="0"/>
        <w:kinsoku/>
        <w:wordWrap/>
        <w:overflowPunct w:val="0"/>
        <w:topLinePunct/>
        <w:autoSpaceDE w:val="0"/>
        <w:autoSpaceDN/>
        <w:bidi w:val="0"/>
        <w:adjustRightInd/>
        <w:snapToGrid/>
        <w:spacing w:line="560" w:lineRule="exact"/>
        <w:ind w:firstLine="639" w:firstLineChars="200"/>
        <w:jc w:val="left"/>
        <w:textAlignment w:val="auto"/>
        <w:rPr>
          <w:rFonts w:hint="default" w:ascii="Times New Roman" w:hAnsi="Times New Roman" w:eastAsia="仿宋_GB2312" w:cs="Times New Roman"/>
          <w:b/>
          <w:bCs/>
          <w:color w:val="auto"/>
          <w:spacing w:val="-1"/>
          <w:sz w:val="32"/>
          <w:szCs w:val="32"/>
          <w:highlight w:val="none"/>
          <w:lang w:val="en-US" w:eastAsia="zh-CN"/>
        </w:rPr>
      </w:pPr>
      <w:r>
        <w:rPr>
          <w:rFonts w:hint="default" w:ascii="Times New Roman" w:hAnsi="Times New Roman" w:eastAsia="仿宋_GB2312" w:cs="Times New Roman"/>
          <w:b/>
          <w:bCs/>
          <w:color w:val="auto"/>
          <w:spacing w:val="-1"/>
          <w:sz w:val="32"/>
          <w:szCs w:val="32"/>
          <w:highlight w:val="none"/>
          <w:lang w:val="en-US" w:eastAsia="zh-CN"/>
        </w:rPr>
        <w:t>上述事实，主要有以下证据证明</w:t>
      </w:r>
      <w:r>
        <w:rPr>
          <w:rFonts w:hint="eastAsia" w:ascii="Times New Roman" w:hAnsi="Times New Roman" w:eastAsia="仿宋_GB2312" w:cs="Times New Roman"/>
          <w:b/>
          <w:bCs/>
          <w:color w:val="auto"/>
          <w:spacing w:val="-1"/>
          <w:sz w:val="32"/>
          <w:szCs w:val="32"/>
          <w:highlight w:val="none"/>
          <w:lang w:val="en-US" w:eastAsia="zh-CN"/>
        </w:rPr>
        <w:t>：</w:t>
      </w:r>
    </w:p>
    <w:p w14:paraId="23AF0459">
      <w:pPr>
        <w:keepNext w:val="0"/>
        <w:keepLines w:val="0"/>
        <w:pageBreakBefore w:val="0"/>
        <w:kinsoku/>
        <w:wordWrap/>
        <w:overflowPunct w:val="0"/>
        <w:autoSpaceDE w:val="0"/>
        <w:bidi w:val="0"/>
        <w:spacing w:line="560" w:lineRule="exact"/>
        <w:ind w:left="0" w:firstLine="656" w:firstLineChars="200"/>
        <w:jc w:val="left"/>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pacing w:val="4"/>
          <w:sz w:val="32"/>
          <w:szCs w:val="32"/>
          <w:highlight w:val="none"/>
          <w:u w:val="none" w:color="auto"/>
          <w:lang w:val="en-US" w:eastAsia="zh-CN"/>
        </w:rPr>
        <w:t>1</w:t>
      </w:r>
      <w:r>
        <w:rPr>
          <w:rFonts w:hint="default" w:ascii="Times New Roman" w:hAnsi="Times New Roman" w:eastAsia="仿宋_GB2312" w:cs="Times New Roman"/>
          <w:color w:val="auto"/>
          <w:spacing w:val="4"/>
          <w:sz w:val="32"/>
          <w:szCs w:val="32"/>
          <w:highlight w:val="none"/>
          <w:u w:val="none" w:color="auto"/>
          <w:lang w:val="en-US" w:eastAsia="zh-CN"/>
        </w:rPr>
        <w:t>.202</w:t>
      </w:r>
      <w:r>
        <w:rPr>
          <w:rFonts w:hint="eastAsia" w:ascii="Times New Roman" w:hAnsi="Times New Roman" w:eastAsia="仿宋_GB2312" w:cs="Times New Roman"/>
          <w:color w:val="auto"/>
          <w:spacing w:val="4"/>
          <w:sz w:val="32"/>
          <w:szCs w:val="32"/>
          <w:highlight w:val="none"/>
          <w:u w:val="none" w:color="auto"/>
          <w:lang w:val="en-US" w:eastAsia="zh-CN"/>
        </w:rPr>
        <w:t>5</w:t>
      </w:r>
      <w:r>
        <w:rPr>
          <w:rFonts w:hint="default" w:ascii="Times New Roman" w:hAnsi="Times New Roman" w:eastAsia="仿宋_GB2312" w:cs="Times New Roman"/>
          <w:color w:val="auto"/>
          <w:spacing w:val="4"/>
          <w:sz w:val="32"/>
          <w:szCs w:val="32"/>
          <w:highlight w:val="none"/>
          <w:u w:val="none" w:color="auto"/>
          <w:lang w:val="en-US" w:eastAsia="zh-CN"/>
        </w:rPr>
        <w:t>年</w:t>
      </w:r>
      <w:r>
        <w:rPr>
          <w:rFonts w:hint="eastAsia" w:ascii="Times New Roman" w:hAnsi="Times New Roman" w:eastAsia="仿宋_GB2312" w:cs="Times New Roman"/>
          <w:color w:val="auto"/>
          <w:spacing w:val="4"/>
          <w:sz w:val="32"/>
          <w:szCs w:val="32"/>
          <w:highlight w:val="none"/>
          <w:u w:val="none" w:color="auto"/>
          <w:lang w:val="en-US" w:eastAsia="zh-CN"/>
        </w:rPr>
        <w:t>8</w:t>
      </w:r>
      <w:r>
        <w:rPr>
          <w:rFonts w:hint="default" w:ascii="Times New Roman" w:hAnsi="Times New Roman" w:eastAsia="仿宋_GB2312" w:cs="Times New Roman"/>
          <w:color w:val="auto"/>
          <w:spacing w:val="4"/>
          <w:sz w:val="32"/>
          <w:szCs w:val="32"/>
          <w:highlight w:val="none"/>
          <w:u w:val="none" w:color="auto"/>
          <w:lang w:val="en-US" w:eastAsia="zh-CN"/>
        </w:rPr>
        <w:t>月</w:t>
      </w:r>
      <w:r>
        <w:rPr>
          <w:rFonts w:hint="eastAsia" w:ascii="Times New Roman" w:hAnsi="Times New Roman" w:eastAsia="仿宋_GB2312" w:cs="Times New Roman"/>
          <w:color w:val="auto"/>
          <w:spacing w:val="4"/>
          <w:sz w:val="32"/>
          <w:szCs w:val="32"/>
          <w:highlight w:val="none"/>
          <w:u w:val="none" w:color="auto"/>
          <w:lang w:val="en-US" w:eastAsia="zh-CN"/>
        </w:rPr>
        <w:t>18</w:t>
      </w:r>
      <w:r>
        <w:rPr>
          <w:rFonts w:hint="default" w:ascii="Times New Roman" w:hAnsi="Times New Roman" w:eastAsia="仿宋_GB2312" w:cs="Times New Roman"/>
          <w:color w:val="auto"/>
          <w:spacing w:val="4"/>
          <w:sz w:val="32"/>
          <w:szCs w:val="32"/>
          <w:highlight w:val="none"/>
          <w:u w:val="none" w:color="auto"/>
          <w:lang w:val="en-US" w:eastAsia="zh-CN"/>
        </w:rPr>
        <w:t>日，我局执法人员依法</w:t>
      </w:r>
      <w:r>
        <w:rPr>
          <w:rFonts w:hint="eastAsia" w:ascii="Times New Roman" w:hAnsi="Times New Roman" w:eastAsia="仿宋_GB2312" w:cs="Times New Roman"/>
          <w:color w:val="auto"/>
          <w:spacing w:val="4"/>
          <w:sz w:val="32"/>
          <w:szCs w:val="32"/>
          <w:highlight w:val="none"/>
          <w:u w:val="none" w:color="auto"/>
          <w:lang w:val="en-US" w:eastAsia="zh-CN"/>
        </w:rPr>
        <w:t>提取国家企业信用信息公示系统企业信用信息公示报告一</w:t>
      </w:r>
      <w:r>
        <w:rPr>
          <w:rFonts w:hint="default" w:ascii="Times New Roman" w:hAnsi="Times New Roman" w:eastAsia="仿宋_GB2312" w:cs="Times New Roman"/>
          <w:color w:val="auto"/>
          <w:spacing w:val="4"/>
          <w:sz w:val="32"/>
          <w:szCs w:val="32"/>
          <w:highlight w:val="none"/>
          <w:u w:val="none" w:color="auto"/>
          <w:lang w:val="en-US" w:eastAsia="zh-CN"/>
        </w:rPr>
        <w:t>份，证明当事人</w:t>
      </w:r>
      <w:r>
        <w:rPr>
          <w:rFonts w:hint="eastAsia" w:ascii="Times New Roman" w:hAnsi="Times New Roman" w:eastAsia="仿宋_GB2312" w:cs="Times New Roman"/>
          <w:color w:val="auto"/>
          <w:spacing w:val="4"/>
          <w:sz w:val="32"/>
          <w:szCs w:val="32"/>
          <w:highlight w:val="none"/>
          <w:u w:val="none" w:color="auto"/>
          <w:lang w:val="en-US" w:eastAsia="zh-CN"/>
        </w:rPr>
        <w:t>信用信息公示</w:t>
      </w:r>
      <w:r>
        <w:rPr>
          <w:rFonts w:hint="default" w:ascii="Times New Roman" w:hAnsi="Times New Roman" w:eastAsia="仿宋_GB2312" w:cs="Times New Roman"/>
          <w:color w:val="auto"/>
          <w:spacing w:val="4"/>
          <w:sz w:val="32"/>
          <w:szCs w:val="32"/>
          <w:highlight w:val="none"/>
          <w:u w:val="none" w:color="auto"/>
          <w:lang w:val="en-US" w:eastAsia="zh-CN"/>
        </w:rPr>
        <w:t>的</w:t>
      </w:r>
      <w:r>
        <w:rPr>
          <w:rFonts w:hint="eastAsia" w:ascii="Times New Roman" w:hAnsi="Times New Roman" w:eastAsia="仿宋_GB2312" w:cs="Times New Roman"/>
          <w:color w:val="auto"/>
          <w:spacing w:val="4"/>
          <w:sz w:val="32"/>
          <w:szCs w:val="32"/>
          <w:highlight w:val="none"/>
          <w:u w:val="none" w:color="auto"/>
          <w:lang w:val="en-US" w:eastAsia="zh-CN"/>
        </w:rPr>
        <w:t>基本情况；</w:t>
      </w:r>
    </w:p>
    <w:p w14:paraId="19C62ACD">
      <w:pPr>
        <w:keepNext w:val="0"/>
        <w:keepLines w:val="0"/>
        <w:pageBreakBefore w:val="0"/>
        <w:kinsoku/>
        <w:wordWrap/>
        <w:overflowPunct w:val="0"/>
        <w:autoSpaceDE w:val="0"/>
        <w:bidi w:val="0"/>
        <w:spacing w:line="560" w:lineRule="exact"/>
        <w:ind w:left="0" w:firstLine="656" w:firstLineChars="200"/>
        <w:jc w:val="left"/>
        <w:rPr>
          <w:rFonts w:hint="default"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pacing w:val="4"/>
          <w:sz w:val="32"/>
          <w:szCs w:val="32"/>
          <w:u w:val="none" w:color="auto"/>
          <w:lang w:val="en-US" w:eastAsia="zh-CN"/>
        </w:rPr>
        <w:t>2.</w:t>
      </w:r>
      <w:r>
        <w:rPr>
          <w:rFonts w:hint="eastAsia" w:ascii="Times New Roman" w:hAnsi="Times New Roman" w:eastAsia="仿宋_GB2312" w:cs="Times New Roman"/>
          <w:color w:val="auto"/>
          <w:sz w:val="32"/>
          <w:szCs w:val="32"/>
          <w:highlight w:val="none"/>
          <w:u w:val="none"/>
          <w:lang w:val="en-US" w:eastAsia="zh-CN"/>
        </w:rPr>
        <w:t>2025年8月18日、</w:t>
      </w:r>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pacing w:val="4"/>
          <w:sz w:val="32"/>
          <w:szCs w:val="32"/>
          <w:highlight w:val="none"/>
          <w:u w:val="none" w:color="auto"/>
          <w:lang w:val="en-US" w:eastAsia="zh-CN"/>
        </w:rPr>
        <w:t>年</w:t>
      </w:r>
      <w:r>
        <w:rPr>
          <w:rFonts w:hint="eastAsia" w:ascii="Times New Roman" w:hAnsi="Times New Roman" w:eastAsia="仿宋_GB2312" w:cs="Times New Roman"/>
          <w:color w:val="auto"/>
          <w:spacing w:val="4"/>
          <w:sz w:val="32"/>
          <w:szCs w:val="32"/>
          <w:highlight w:val="none"/>
          <w:u w:val="none" w:color="auto"/>
          <w:lang w:val="en-US" w:eastAsia="zh-CN"/>
        </w:rPr>
        <w:t>9</w:t>
      </w:r>
      <w:r>
        <w:rPr>
          <w:rFonts w:hint="default" w:ascii="Times New Roman" w:hAnsi="Times New Roman" w:eastAsia="仿宋_GB2312" w:cs="Times New Roman"/>
          <w:color w:val="auto"/>
          <w:spacing w:val="4"/>
          <w:sz w:val="32"/>
          <w:szCs w:val="32"/>
          <w:highlight w:val="none"/>
          <w:u w:val="none" w:color="auto"/>
          <w:lang w:val="en-US" w:eastAsia="zh-CN"/>
        </w:rPr>
        <w:t>月</w:t>
      </w:r>
      <w:r>
        <w:rPr>
          <w:rFonts w:hint="eastAsia" w:ascii="Times New Roman" w:hAnsi="Times New Roman" w:eastAsia="仿宋_GB2312" w:cs="Times New Roman"/>
          <w:color w:val="auto"/>
          <w:spacing w:val="4"/>
          <w:sz w:val="32"/>
          <w:szCs w:val="32"/>
          <w:highlight w:val="none"/>
          <w:u w:val="none" w:color="auto"/>
          <w:lang w:val="en-US" w:eastAsia="zh-CN"/>
        </w:rPr>
        <w:t>17</w:t>
      </w:r>
      <w:r>
        <w:rPr>
          <w:rFonts w:hint="default" w:ascii="Times New Roman" w:hAnsi="Times New Roman" w:eastAsia="仿宋_GB2312" w:cs="Times New Roman"/>
          <w:color w:val="auto"/>
          <w:spacing w:val="4"/>
          <w:sz w:val="32"/>
          <w:szCs w:val="32"/>
          <w:highlight w:val="none"/>
          <w:u w:val="none" w:color="auto"/>
          <w:lang w:val="en-US" w:eastAsia="zh-CN"/>
        </w:rPr>
        <w:t>日</w:t>
      </w:r>
      <w:r>
        <w:rPr>
          <w:rFonts w:hint="eastAsia" w:ascii="Times New Roman" w:hAnsi="Times New Roman" w:eastAsia="仿宋_GB2312" w:cs="Times New Roman"/>
          <w:color w:val="auto"/>
          <w:spacing w:val="4"/>
          <w:sz w:val="32"/>
          <w:szCs w:val="32"/>
          <w:u w:val="none" w:color="auto"/>
          <w:lang w:val="en-US" w:eastAsia="zh-CN"/>
        </w:rPr>
        <w:t>，</w:t>
      </w:r>
      <w:r>
        <w:rPr>
          <w:rFonts w:hint="default" w:ascii="Times New Roman" w:hAnsi="Times New Roman" w:eastAsia="仿宋_GB2312" w:cs="Times New Roman"/>
          <w:color w:val="auto"/>
          <w:sz w:val="32"/>
          <w:szCs w:val="32"/>
          <w:highlight w:val="none"/>
          <w:u w:val="none"/>
          <w:lang w:val="en-US" w:eastAsia="zh-CN"/>
        </w:rPr>
        <w:t>我局执法人员依法提取</w:t>
      </w:r>
      <w:r>
        <w:rPr>
          <w:rFonts w:hint="eastAsia" w:ascii="Times New Roman" w:hAnsi="Times New Roman" w:eastAsia="仿宋_GB2312" w:cs="Times New Roman"/>
          <w:color w:val="auto"/>
          <w:sz w:val="32"/>
          <w:szCs w:val="32"/>
          <w:highlight w:val="none"/>
          <w:u w:val="none"/>
          <w:lang w:val="en-US" w:eastAsia="zh-CN"/>
        </w:rPr>
        <w:t>现场核查照片9张</w:t>
      </w:r>
      <w:r>
        <w:rPr>
          <w:rFonts w:hint="default" w:ascii="Times New Roman" w:hAnsi="Times New Roman" w:eastAsia="仿宋_GB2312" w:cs="Times New Roman"/>
          <w:color w:val="auto"/>
          <w:sz w:val="32"/>
          <w:szCs w:val="32"/>
          <w:highlight w:val="none"/>
          <w:u w:val="none"/>
          <w:lang w:val="en-US" w:eastAsia="zh-CN"/>
        </w:rPr>
        <w:t>，证明</w:t>
      </w:r>
      <w:r>
        <w:rPr>
          <w:rFonts w:hint="eastAsia" w:ascii="Times New Roman" w:hAnsi="Times New Roman" w:eastAsia="仿宋_GB2312" w:cs="Times New Roman"/>
          <w:color w:val="auto"/>
          <w:sz w:val="32"/>
          <w:szCs w:val="32"/>
          <w:highlight w:val="none"/>
          <w:u w:val="none"/>
          <w:lang w:val="en-US" w:eastAsia="zh-CN"/>
        </w:rPr>
        <w:t>在注册地址</w:t>
      </w:r>
      <w:r>
        <w:rPr>
          <w:rFonts w:hint="default" w:ascii="Times New Roman" w:hAnsi="Times New Roman" w:eastAsia="仿宋_GB2312" w:cs="Times New Roman"/>
          <w:color w:val="auto"/>
          <w:sz w:val="32"/>
          <w:szCs w:val="32"/>
          <w:highlight w:val="none"/>
          <w:u w:val="none"/>
          <w:lang w:val="en-US" w:eastAsia="zh-CN"/>
        </w:rPr>
        <w:t>新疆</w:t>
      </w:r>
      <w:r>
        <w:rPr>
          <w:rFonts w:hint="eastAsia" w:ascii="Times New Roman" w:hAnsi="Times New Roman" w:eastAsia="仿宋_GB2312" w:cs="Times New Roman"/>
          <w:color w:val="auto"/>
          <w:sz w:val="32"/>
          <w:szCs w:val="32"/>
          <w:highlight w:val="none"/>
          <w:u w:val="none"/>
          <w:lang w:val="en-US" w:eastAsia="zh-CN"/>
        </w:rPr>
        <w:t>昆玉市昆泉镇昆泉小区忠义路102号商铺</w:t>
      </w:r>
      <w:r>
        <w:rPr>
          <w:rFonts w:hint="eastAsia" w:ascii="Times New Roman" w:hAnsi="Times New Roman" w:eastAsia="仿宋_GB2312" w:cs="Times New Roman"/>
          <w:color w:val="auto"/>
          <w:spacing w:val="4"/>
          <w:sz w:val="32"/>
          <w:szCs w:val="32"/>
          <w:u w:val="none" w:color="auto"/>
          <w:lang w:val="en-US" w:eastAsia="zh-CN"/>
        </w:rPr>
        <w:t>未发现当事人开展经营活动</w:t>
      </w:r>
      <w:r>
        <w:rPr>
          <w:rFonts w:hint="default" w:ascii="Times New Roman" w:hAnsi="Times New Roman" w:eastAsia="仿宋_GB2312" w:cs="Times New Roman"/>
          <w:color w:val="auto"/>
          <w:sz w:val="32"/>
          <w:szCs w:val="32"/>
          <w:lang w:val="en-US" w:eastAsia="zh-CN"/>
        </w:rPr>
        <w:t>的事实；</w:t>
      </w:r>
    </w:p>
    <w:p w14:paraId="03E8C32C">
      <w:pPr>
        <w:keepNext w:val="0"/>
        <w:keepLines w:val="0"/>
        <w:pageBreakBefore w:val="0"/>
        <w:kinsoku/>
        <w:wordWrap/>
        <w:overflowPunct w:val="0"/>
        <w:autoSpaceDE w:val="0"/>
        <w:bidi w:val="0"/>
        <w:spacing w:line="560" w:lineRule="exact"/>
        <w:ind w:left="0" w:firstLine="640" w:firstLineChars="200"/>
        <w:jc w:val="left"/>
        <w:rPr>
          <w:rFonts w:hint="default" w:ascii="Times New Roman" w:hAnsi="Times New Roman" w:eastAsia="仿宋_GB2312" w:cs="Times New Roman"/>
          <w:color w:val="auto"/>
          <w:sz w:val="32"/>
          <w:szCs w:val="32"/>
          <w:lang w:val="en-US" w:eastAsia="zh-CN"/>
        </w:rPr>
      </w:pPr>
      <w:r>
        <w:rPr>
          <w:rFonts w:hint="eastAsia" w:ascii="Times New Roman" w:hAnsi="Times New Roman" w:eastAsia="仿宋_GB2312" w:cs="Times New Roman"/>
          <w:color w:val="auto"/>
          <w:sz w:val="32"/>
          <w:szCs w:val="32"/>
          <w:highlight w:val="none"/>
          <w:u w:val="none"/>
          <w:lang w:val="en-US" w:eastAsia="zh-CN"/>
        </w:rPr>
        <w:t>3</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2025年8月18日、</w:t>
      </w:r>
      <w:r>
        <w:rPr>
          <w:rFonts w:hint="default" w:ascii="Times New Roman" w:hAnsi="Times New Roman" w:eastAsia="仿宋_GB2312" w:cs="Times New Roman"/>
          <w:color w:val="auto"/>
          <w:sz w:val="32"/>
          <w:szCs w:val="32"/>
          <w:highlight w:val="none"/>
          <w:u w:val="none"/>
          <w:lang w:val="en-US" w:eastAsia="zh-CN"/>
        </w:rPr>
        <w:t>202</w:t>
      </w: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pacing w:val="4"/>
          <w:sz w:val="32"/>
          <w:szCs w:val="32"/>
          <w:highlight w:val="none"/>
          <w:u w:val="none" w:color="auto"/>
          <w:lang w:val="en-US" w:eastAsia="zh-CN"/>
        </w:rPr>
        <w:t>年</w:t>
      </w:r>
      <w:r>
        <w:rPr>
          <w:rFonts w:hint="eastAsia" w:ascii="Times New Roman" w:hAnsi="Times New Roman" w:eastAsia="仿宋_GB2312" w:cs="Times New Roman"/>
          <w:color w:val="auto"/>
          <w:spacing w:val="4"/>
          <w:sz w:val="32"/>
          <w:szCs w:val="32"/>
          <w:highlight w:val="none"/>
          <w:u w:val="none" w:color="auto"/>
          <w:lang w:val="en-US" w:eastAsia="zh-CN"/>
        </w:rPr>
        <w:t>9</w:t>
      </w:r>
      <w:r>
        <w:rPr>
          <w:rFonts w:hint="default" w:ascii="Times New Roman" w:hAnsi="Times New Roman" w:eastAsia="仿宋_GB2312" w:cs="Times New Roman"/>
          <w:color w:val="auto"/>
          <w:spacing w:val="4"/>
          <w:sz w:val="32"/>
          <w:szCs w:val="32"/>
          <w:highlight w:val="none"/>
          <w:u w:val="none" w:color="auto"/>
          <w:lang w:val="en-US" w:eastAsia="zh-CN"/>
        </w:rPr>
        <w:t>月</w:t>
      </w:r>
      <w:r>
        <w:rPr>
          <w:rFonts w:hint="eastAsia" w:ascii="Times New Roman" w:hAnsi="Times New Roman" w:eastAsia="仿宋_GB2312" w:cs="Times New Roman"/>
          <w:color w:val="auto"/>
          <w:spacing w:val="4"/>
          <w:sz w:val="32"/>
          <w:szCs w:val="32"/>
          <w:highlight w:val="none"/>
          <w:u w:val="none" w:color="auto"/>
          <w:lang w:val="en-US" w:eastAsia="zh-CN"/>
        </w:rPr>
        <w:t>17</w:t>
      </w:r>
      <w:r>
        <w:rPr>
          <w:rFonts w:hint="default" w:ascii="Times New Roman" w:hAnsi="Times New Roman" w:eastAsia="仿宋_GB2312" w:cs="Times New Roman"/>
          <w:color w:val="auto"/>
          <w:spacing w:val="4"/>
          <w:sz w:val="32"/>
          <w:szCs w:val="32"/>
          <w:highlight w:val="none"/>
          <w:u w:val="none" w:color="auto"/>
          <w:lang w:val="en-US" w:eastAsia="zh-CN"/>
        </w:rPr>
        <w:t>日</w:t>
      </w:r>
      <w:r>
        <w:rPr>
          <w:rFonts w:hint="default" w:ascii="Times New Roman" w:hAnsi="Times New Roman" w:eastAsia="仿宋_GB2312" w:cs="Times New Roman"/>
          <w:color w:val="auto"/>
          <w:sz w:val="32"/>
          <w:szCs w:val="32"/>
          <w:highlight w:val="none"/>
          <w:u w:val="none"/>
          <w:lang w:val="en-US" w:eastAsia="zh-CN"/>
        </w:rPr>
        <w:t>，我局执法人员依法提取</w:t>
      </w:r>
      <w:r>
        <w:rPr>
          <w:rFonts w:hint="eastAsia" w:ascii="Times New Roman" w:hAnsi="Times New Roman" w:eastAsia="仿宋_GB2312" w:cs="Times New Roman"/>
          <w:color w:val="auto"/>
          <w:sz w:val="32"/>
          <w:szCs w:val="32"/>
          <w:highlight w:val="none"/>
          <w:u w:val="none"/>
          <w:lang w:val="en-US" w:eastAsia="zh-CN"/>
        </w:rPr>
        <w:t>制作现场笔录两</w:t>
      </w:r>
      <w:r>
        <w:rPr>
          <w:rFonts w:hint="default" w:ascii="Times New Roman" w:hAnsi="Times New Roman" w:eastAsia="仿宋_GB2312" w:cs="Times New Roman"/>
          <w:color w:val="auto"/>
          <w:sz w:val="32"/>
          <w:szCs w:val="32"/>
          <w:highlight w:val="none"/>
          <w:u w:val="none"/>
          <w:lang w:val="en-US" w:eastAsia="zh-CN"/>
        </w:rPr>
        <w:t>份，证明</w:t>
      </w:r>
      <w:r>
        <w:rPr>
          <w:rFonts w:hint="eastAsia" w:ascii="Times New Roman" w:hAnsi="Times New Roman" w:eastAsia="仿宋_GB2312" w:cs="Times New Roman"/>
          <w:color w:val="auto"/>
          <w:sz w:val="32"/>
          <w:szCs w:val="32"/>
          <w:highlight w:val="none"/>
          <w:u w:val="none"/>
          <w:lang w:val="en-US" w:eastAsia="zh-CN"/>
        </w:rPr>
        <w:t>我局执法人员通过登记的住所无法取得联系的事实</w:t>
      </w:r>
      <w:r>
        <w:rPr>
          <w:rFonts w:hint="default" w:ascii="Times New Roman" w:hAnsi="Times New Roman" w:eastAsia="仿宋_GB2312" w:cs="Times New Roman"/>
          <w:color w:val="auto"/>
          <w:sz w:val="32"/>
          <w:szCs w:val="32"/>
          <w:highlight w:val="none"/>
          <w:u w:val="none"/>
          <w:lang w:val="en-US" w:eastAsia="zh-CN"/>
        </w:rPr>
        <w:t>；</w:t>
      </w:r>
    </w:p>
    <w:p w14:paraId="137A272F">
      <w:pPr>
        <w:keepNext w:val="0"/>
        <w:keepLines w:val="0"/>
        <w:pageBreakBefore w:val="0"/>
        <w:kinsoku/>
        <w:wordWrap/>
        <w:overflowPunct w:val="0"/>
        <w:autoSpaceDE w:val="0"/>
        <w:bidi w:val="0"/>
        <w:spacing w:line="560" w:lineRule="exact"/>
        <w:ind w:left="0" w:firstLine="640" w:firstLineChars="200"/>
        <w:jc w:val="left"/>
        <w:rPr>
          <w:rFonts w:hint="default"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4</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2025年8月18日</w:t>
      </w:r>
      <w:r>
        <w:rPr>
          <w:rFonts w:hint="default" w:ascii="Times New Roman" w:hAnsi="Times New Roman" w:eastAsia="仿宋_GB2312" w:cs="Times New Roman"/>
          <w:color w:val="auto"/>
          <w:sz w:val="32"/>
          <w:szCs w:val="32"/>
          <w:highlight w:val="none"/>
          <w:u w:val="none"/>
          <w:lang w:val="en-US" w:eastAsia="zh-CN"/>
        </w:rPr>
        <w:t>，我局执法人员依法提取</w:t>
      </w:r>
      <w:r>
        <w:rPr>
          <w:rFonts w:hint="eastAsia" w:ascii="Times New Roman" w:hAnsi="Times New Roman" w:eastAsia="仿宋_GB2312" w:cs="Times New Roman"/>
          <w:color w:val="auto"/>
          <w:sz w:val="32"/>
          <w:szCs w:val="32"/>
          <w:highlight w:val="none"/>
          <w:u w:val="none"/>
          <w:lang w:val="en-US" w:eastAsia="zh-CN"/>
        </w:rPr>
        <w:t>昆玉市皮山农场同心社区居民委员会</w:t>
      </w:r>
      <w:r>
        <w:rPr>
          <w:rFonts w:hint="eastAsia" w:ascii="Times New Roman" w:hAnsi="Times New Roman" w:eastAsia="仿宋_GB2312" w:cs="Times New Roman"/>
          <w:color w:val="auto"/>
          <w:spacing w:val="4"/>
          <w:sz w:val="32"/>
          <w:szCs w:val="32"/>
          <w:highlight w:val="none"/>
          <w:u w:val="none" w:color="auto"/>
          <w:lang w:val="en-US" w:eastAsia="zh-CN"/>
        </w:rPr>
        <w:t>出具的《社区证明》</w:t>
      </w:r>
      <w:r>
        <w:rPr>
          <w:rFonts w:hint="eastAsia" w:ascii="Times New Roman" w:hAnsi="Times New Roman" w:eastAsia="仿宋_GB2312" w:cs="Times New Roman"/>
          <w:color w:val="auto"/>
          <w:sz w:val="32"/>
          <w:szCs w:val="32"/>
          <w:highlight w:val="none"/>
          <w:u w:val="none"/>
          <w:lang w:val="en-US" w:eastAsia="zh-CN"/>
        </w:rPr>
        <w:t>一</w:t>
      </w:r>
      <w:r>
        <w:rPr>
          <w:rFonts w:hint="default" w:ascii="Times New Roman" w:hAnsi="Times New Roman" w:eastAsia="仿宋_GB2312" w:cs="Times New Roman"/>
          <w:color w:val="auto"/>
          <w:sz w:val="32"/>
          <w:szCs w:val="32"/>
          <w:highlight w:val="none"/>
          <w:u w:val="none"/>
          <w:lang w:val="en-US" w:eastAsia="zh-CN"/>
        </w:rPr>
        <w:t>份，证明</w:t>
      </w:r>
      <w:r>
        <w:rPr>
          <w:rFonts w:hint="eastAsia" w:ascii="Times New Roman" w:hAnsi="Times New Roman" w:eastAsia="仿宋_GB2312" w:cs="Times New Roman"/>
          <w:color w:val="auto"/>
          <w:spacing w:val="4"/>
          <w:sz w:val="32"/>
          <w:szCs w:val="32"/>
          <w:highlight w:val="none"/>
          <w:u w:val="none" w:color="auto"/>
          <w:lang w:val="en-US" w:eastAsia="zh-CN"/>
        </w:rPr>
        <w:t>未发现当事人在</w:t>
      </w:r>
      <w:r>
        <w:rPr>
          <w:rFonts w:hint="default" w:ascii="Times New Roman" w:hAnsi="Times New Roman" w:eastAsia="仿宋_GB2312" w:cs="Times New Roman"/>
          <w:color w:val="auto"/>
          <w:sz w:val="32"/>
          <w:szCs w:val="32"/>
          <w:highlight w:val="none"/>
          <w:u w:val="none"/>
          <w:lang w:val="en-US" w:eastAsia="zh-CN"/>
        </w:rPr>
        <w:t>新疆</w:t>
      </w:r>
      <w:r>
        <w:rPr>
          <w:rFonts w:hint="eastAsia" w:ascii="Times New Roman" w:hAnsi="Times New Roman" w:eastAsia="仿宋_GB2312" w:cs="Times New Roman"/>
          <w:color w:val="auto"/>
          <w:sz w:val="32"/>
          <w:szCs w:val="32"/>
          <w:highlight w:val="none"/>
          <w:u w:val="none"/>
          <w:lang w:val="en-US" w:eastAsia="zh-CN"/>
        </w:rPr>
        <w:t>昆玉市昆泉镇昆泉小区忠义路102号商铺</w:t>
      </w:r>
      <w:r>
        <w:rPr>
          <w:rFonts w:hint="default" w:ascii="Times New Roman" w:hAnsi="Times New Roman" w:eastAsia="仿宋_GB2312" w:cs="Times New Roman"/>
          <w:color w:val="auto"/>
          <w:sz w:val="32"/>
          <w:szCs w:val="32"/>
          <w:highlight w:val="none"/>
          <w:lang w:val="en-US" w:eastAsia="zh-CN"/>
        </w:rPr>
        <w:t>的事实</w:t>
      </w:r>
      <w:r>
        <w:rPr>
          <w:rFonts w:hint="default" w:ascii="Times New Roman" w:hAnsi="Times New Roman" w:eastAsia="仿宋_GB2312" w:cs="Times New Roman"/>
          <w:color w:val="auto"/>
          <w:sz w:val="32"/>
          <w:szCs w:val="32"/>
          <w:lang w:val="en-US" w:eastAsia="zh-CN"/>
        </w:rPr>
        <w:t>；</w:t>
      </w:r>
    </w:p>
    <w:p w14:paraId="081B01DE">
      <w:pPr>
        <w:keepNext w:val="0"/>
        <w:keepLines w:val="0"/>
        <w:pageBreakBefore w:val="0"/>
        <w:kinsoku/>
        <w:wordWrap/>
        <w:overflowPunct w:val="0"/>
        <w:topLinePunct/>
        <w:autoSpaceDE w:val="0"/>
        <w:autoSpaceDN/>
        <w:bidi w:val="0"/>
        <w:adjustRightInd/>
        <w:snapToGrid/>
        <w:spacing w:line="560" w:lineRule="exact"/>
        <w:ind w:firstLine="640" w:firstLineChars="200"/>
        <w:jc w:val="left"/>
        <w:textAlignment w:val="auto"/>
        <w:rPr>
          <w:rFonts w:hint="eastAsia" w:ascii="Times New Roman" w:hAnsi="Times New Roman" w:eastAsia="仿宋_GB2312" w:cs="Times New Roman"/>
          <w:color w:val="auto"/>
          <w:sz w:val="32"/>
          <w:szCs w:val="32"/>
          <w:highlight w:val="none"/>
          <w:u w:val="none"/>
          <w:lang w:val="en-US" w:eastAsia="zh-CN"/>
        </w:rPr>
      </w:pPr>
      <w:r>
        <w:rPr>
          <w:rFonts w:hint="eastAsia" w:ascii="Times New Roman" w:hAnsi="Times New Roman" w:eastAsia="仿宋_GB2312" w:cs="Times New Roman"/>
          <w:color w:val="auto"/>
          <w:sz w:val="32"/>
          <w:szCs w:val="32"/>
          <w:highlight w:val="none"/>
          <w:u w:val="none"/>
          <w:lang w:val="en-US" w:eastAsia="zh-CN"/>
        </w:rPr>
        <w:t>5</w:t>
      </w:r>
      <w:r>
        <w:rPr>
          <w:rFonts w:hint="default" w:ascii="Times New Roman" w:hAnsi="Times New Roman" w:eastAsia="仿宋_GB2312" w:cs="Times New Roman"/>
          <w:color w:val="auto"/>
          <w:sz w:val="32"/>
          <w:szCs w:val="32"/>
          <w:highlight w:val="none"/>
          <w:u w:val="none"/>
          <w:lang w:val="en-US" w:eastAsia="zh-CN"/>
        </w:rPr>
        <w:t>.</w:t>
      </w:r>
      <w:r>
        <w:rPr>
          <w:rFonts w:hint="eastAsia" w:ascii="Times New Roman" w:hAnsi="Times New Roman" w:eastAsia="仿宋_GB2312" w:cs="Times New Roman"/>
          <w:color w:val="auto"/>
          <w:sz w:val="32"/>
          <w:szCs w:val="32"/>
          <w:highlight w:val="none"/>
          <w:u w:val="none"/>
          <w:lang w:val="en-US" w:eastAsia="zh-CN"/>
        </w:rPr>
        <w:t>2025年9月26日、2025年12月12日，</w:t>
      </w:r>
      <w:r>
        <w:rPr>
          <w:rFonts w:hint="default" w:ascii="Times New Roman" w:hAnsi="Times New Roman" w:eastAsia="仿宋_GB2312" w:cs="Times New Roman"/>
          <w:color w:val="auto"/>
          <w:sz w:val="32"/>
          <w:szCs w:val="32"/>
          <w:highlight w:val="none"/>
          <w:u w:val="none"/>
          <w:lang w:val="en-US" w:eastAsia="zh-CN"/>
        </w:rPr>
        <w:t>我局执法人员依法</w:t>
      </w:r>
      <w:r>
        <w:rPr>
          <w:rFonts w:hint="eastAsia" w:ascii="Times New Roman" w:hAnsi="Times New Roman" w:eastAsia="仿宋_GB2312" w:cs="Times New Roman"/>
          <w:color w:val="auto"/>
          <w:sz w:val="32"/>
          <w:szCs w:val="32"/>
          <w:highlight w:val="none"/>
          <w:u w:val="none"/>
          <w:lang w:val="en-US" w:eastAsia="zh-CN"/>
        </w:rPr>
        <w:t>向当事人登记住所邮寄专用信函各一</w:t>
      </w:r>
      <w:r>
        <w:rPr>
          <w:rFonts w:hint="default" w:ascii="Times New Roman" w:hAnsi="Times New Roman" w:eastAsia="仿宋_GB2312" w:cs="Times New Roman"/>
          <w:color w:val="auto"/>
          <w:sz w:val="32"/>
          <w:szCs w:val="32"/>
          <w:highlight w:val="none"/>
          <w:u w:val="none"/>
          <w:lang w:val="en-US" w:eastAsia="zh-CN"/>
        </w:rPr>
        <w:t>份</w:t>
      </w:r>
      <w:r>
        <w:rPr>
          <w:rFonts w:hint="eastAsia" w:ascii="Times New Roman" w:hAnsi="Times New Roman" w:eastAsia="仿宋_GB2312" w:cs="Times New Roman"/>
          <w:color w:val="auto"/>
          <w:sz w:val="32"/>
          <w:szCs w:val="32"/>
          <w:highlight w:val="none"/>
          <w:u w:val="none"/>
          <w:lang w:val="en-US" w:eastAsia="zh-CN"/>
        </w:rPr>
        <w:t>并被退回</w:t>
      </w:r>
      <w:r>
        <w:rPr>
          <w:rFonts w:hint="default" w:ascii="Times New Roman" w:hAnsi="Times New Roman" w:eastAsia="仿宋_GB2312" w:cs="Times New Roman"/>
          <w:color w:val="auto"/>
          <w:sz w:val="32"/>
          <w:szCs w:val="32"/>
          <w:highlight w:val="none"/>
          <w:u w:val="none"/>
          <w:lang w:val="en-US" w:eastAsia="zh-CN"/>
        </w:rPr>
        <w:t>，证明</w:t>
      </w:r>
      <w:r>
        <w:rPr>
          <w:rFonts w:hint="eastAsia" w:ascii="Times New Roman" w:hAnsi="Times New Roman" w:eastAsia="仿宋_GB2312" w:cs="Times New Roman"/>
          <w:color w:val="auto"/>
          <w:sz w:val="32"/>
          <w:szCs w:val="32"/>
          <w:highlight w:val="none"/>
          <w:u w:val="none"/>
          <w:lang w:val="en-US" w:eastAsia="zh-CN"/>
        </w:rPr>
        <w:t>我局执法人员通过登记住所</w:t>
      </w:r>
      <w:r>
        <w:rPr>
          <w:rFonts w:hint="default" w:ascii="Times New Roman" w:hAnsi="Times New Roman" w:eastAsia="仿宋_GB2312" w:cs="Times New Roman"/>
          <w:color w:val="auto"/>
          <w:sz w:val="32"/>
          <w:szCs w:val="32"/>
          <w:highlight w:val="none"/>
          <w:u w:val="none"/>
          <w:lang w:val="en-US" w:eastAsia="zh-CN"/>
        </w:rPr>
        <w:t>无法联系</w:t>
      </w:r>
      <w:r>
        <w:rPr>
          <w:rFonts w:hint="eastAsia" w:ascii="Times New Roman" w:hAnsi="Times New Roman" w:eastAsia="仿宋_GB2312" w:cs="Times New Roman"/>
          <w:color w:val="auto"/>
          <w:sz w:val="32"/>
          <w:szCs w:val="32"/>
          <w:highlight w:val="none"/>
          <w:u w:val="none"/>
          <w:lang w:val="en-US" w:eastAsia="zh-CN"/>
        </w:rPr>
        <w:t>到当事人的事实。</w:t>
      </w:r>
    </w:p>
    <w:p w14:paraId="2E672950">
      <w:pPr>
        <w:keepNext w:val="0"/>
        <w:keepLines w:val="0"/>
        <w:pageBreakBefore w:val="0"/>
        <w:kinsoku/>
        <w:wordWrap/>
        <w:overflowPunct w:val="0"/>
        <w:autoSpaceDE w:val="0"/>
        <w:bidi w:val="0"/>
        <w:spacing w:line="560" w:lineRule="exact"/>
        <w:ind w:left="0" w:firstLine="640" w:firstLineChars="200"/>
        <w:jc w:val="left"/>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以上证据材料均依照法定程序提取或收集，均由</w:t>
      </w:r>
      <w:r>
        <w:rPr>
          <w:rFonts w:hint="eastAsia" w:ascii="Times New Roman" w:hAnsi="Times New Roman" w:eastAsia="仿宋_GB2312" w:cs="Times New Roman"/>
          <w:color w:val="auto"/>
          <w:sz w:val="32"/>
          <w:szCs w:val="32"/>
          <w:highlight w:val="none"/>
          <w:u w:val="none"/>
          <w:lang w:val="en-US" w:eastAsia="zh-CN"/>
        </w:rPr>
        <w:t>我局执法人员依法查询</w:t>
      </w:r>
      <w:r>
        <w:rPr>
          <w:rFonts w:hint="default" w:ascii="Times New Roman" w:hAnsi="Times New Roman" w:eastAsia="仿宋_GB2312" w:cs="Times New Roman"/>
          <w:color w:val="auto"/>
          <w:sz w:val="32"/>
          <w:szCs w:val="32"/>
          <w:highlight w:val="none"/>
          <w:u w:val="none"/>
          <w:lang w:val="en-US" w:eastAsia="zh-CN"/>
        </w:rPr>
        <w:t>，符合法定形式。</w:t>
      </w:r>
    </w:p>
    <w:p w14:paraId="48BFDB0E">
      <w:pPr>
        <w:keepNext w:val="0"/>
        <w:keepLines w:val="0"/>
        <w:pageBreakBefore w:val="0"/>
        <w:widowControl/>
        <w:kinsoku/>
        <w:wordWrap/>
        <w:overflowPunct w:val="0"/>
        <w:topLinePunct/>
        <w:autoSpaceDE w:val="0"/>
        <w:autoSpaceDN/>
        <w:bidi w:val="0"/>
        <w:adjustRightInd/>
        <w:snapToGrid/>
        <w:spacing w:line="560" w:lineRule="exact"/>
        <w:ind w:right="0" w:rightChars="0" w:firstLine="656" w:firstLineChars="200"/>
        <w:jc w:val="both"/>
        <w:textAlignment w:val="auto"/>
        <w:rPr>
          <w:rFonts w:hint="eastAsia" w:ascii="仿宋_GB2312" w:hAnsi="仿宋_GB2312" w:eastAsia="仿宋_GB2312" w:cs="仿宋_GB2312"/>
          <w:color w:val="auto"/>
          <w:spacing w:val="4"/>
          <w:sz w:val="32"/>
          <w:szCs w:val="32"/>
          <w:highlight w:val="none"/>
          <w:u w:val="none" w:color="auto"/>
          <w:lang w:val="en-US" w:eastAsia="zh-CN"/>
        </w:rPr>
      </w:pPr>
      <w:r>
        <w:rPr>
          <w:rFonts w:hint="eastAsia" w:ascii="仿宋_GB2312" w:hAnsi="仿宋_GB2312" w:eastAsia="仿宋_GB2312" w:cs="仿宋_GB2312"/>
          <w:color w:val="auto"/>
          <w:spacing w:val="4"/>
          <w:sz w:val="32"/>
          <w:szCs w:val="32"/>
          <w:highlight w:val="none"/>
          <w:u w:val="none" w:color="auto"/>
          <w:lang w:val="en-US" w:eastAsia="zh-CN"/>
        </w:rPr>
        <w:t>案件办理过程中，我局执法人员在邮寄专用信函时已告知当事人依法享有陈述、申辩的权利，因无人签收，无法联系到当事人被新疆皮山喀尔塔格孜（营业）邮政退回，我局未收到当事人陈述、申辩材料。2026年2月13日，我局执法人员依法制作《第十四师市场监督管理局行政处罚告知书》（十四师市监罚告〔2026〕18号），文书内容包括拟作出的行政处罚内容以及事实、理由、依据，以及当事人依法享有的陈述、申辩的权利。2026年2月13日，分别通过国家企业信用信息公示系统、第十四师昆玉市政务网站发布《第十四师市场监督管理局行政处罚文书送达公告》（十四师市监罚送告〔2026〕2号），告知当事人享有陈述、申辩、听证的权利，我局自公告送达之日起五个工作日内未收到当事人提出的陈述、申辩、听证申请。自公告发布之日起三十日内，当事人也未到本局领取《第十四师市场监督管理局行政处罚告知书》（十四师市监罚告〔2026〕18号）。</w:t>
      </w:r>
    </w:p>
    <w:p w14:paraId="6CC7D2BE">
      <w:pPr>
        <w:keepNext w:val="0"/>
        <w:keepLines w:val="0"/>
        <w:pageBreakBefore w:val="0"/>
        <w:widowControl/>
        <w:kinsoku/>
        <w:wordWrap/>
        <w:overflowPunct w:val="0"/>
        <w:topLinePunct/>
        <w:autoSpaceDE w:val="0"/>
        <w:autoSpaceDN/>
        <w:bidi w:val="0"/>
        <w:adjustRightInd/>
        <w:snapToGrid/>
        <w:spacing w:line="560" w:lineRule="exact"/>
        <w:ind w:right="0" w:rightChars="0" w:firstLine="643" w:firstLineChars="200"/>
        <w:jc w:val="both"/>
        <w:textAlignment w:val="auto"/>
        <w:rPr>
          <w:rFonts w:hint="eastAsia" w:ascii="仿宋_GB2312" w:hAnsi="仿宋_GB2312" w:eastAsia="仿宋_GB2312" w:cs="仿宋_GB2312"/>
          <w:color w:val="auto"/>
          <w:sz w:val="32"/>
          <w:szCs w:val="32"/>
          <w:highlight w:val="none"/>
          <w:u w:val="none"/>
          <w:lang w:eastAsia="zh-CN"/>
        </w:rPr>
      </w:pPr>
      <w:r>
        <w:rPr>
          <w:rFonts w:hint="eastAsia" w:ascii="仿宋_GB2312" w:hAnsi="仿宋_GB2312" w:eastAsia="仿宋_GB2312" w:cs="仿宋_GB2312"/>
          <w:b/>
          <w:bCs/>
          <w:sz w:val="32"/>
          <w:szCs w:val="32"/>
          <w:highlight w:val="none"/>
        </w:rPr>
        <w:t>本局认为</w:t>
      </w:r>
      <w:r>
        <w:rPr>
          <w:rFonts w:hint="eastAsia" w:ascii="仿宋_GB2312" w:hAnsi="仿宋_GB2312" w:eastAsia="仿宋_GB2312" w:cs="仿宋_GB2312"/>
          <w:sz w:val="32"/>
          <w:szCs w:val="32"/>
          <w:highlight w:val="none"/>
        </w:rPr>
        <w:t>，</w:t>
      </w:r>
      <w:r>
        <w:rPr>
          <w:rFonts w:hint="eastAsia" w:ascii="仿宋_GB2312" w:hAnsi="仿宋_GB2312" w:eastAsia="仿宋_GB2312" w:cs="仿宋_GB2312"/>
          <w:color w:val="auto"/>
          <w:spacing w:val="4"/>
          <w:sz w:val="32"/>
          <w:szCs w:val="32"/>
          <w:highlight w:val="none"/>
          <w:u w:val="none" w:color="auto"/>
          <w:lang w:val="en-US" w:eastAsia="zh-CN"/>
        </w:rPr>
        <w:t>当事人连续2年未按规定报送年度报告被列入经营异常名录未改正，未办理歇业，且通过登记的住所无法取得联系的行为，违反了《企业信息公示暂行条例》第八条第一款“企业</w:t>
      </w:r>
      <w:r>
        <w:rPr>
          <w:rFonts w:hint="eastAsia" w:ascii="仿宋_GB2312" w:hAnsi="仿宋_GB2312" w:eastAsia="仿宋_GB2312" w:cs="仿宋_GB2312"/>
          <w:color w:val="auto"/>
          <w:sz w:val="32"/>
          <w:szCs w:val="32"/>
          <w:highlight w:val="none"/>
          <w:u w:val="none"/>
          <w:lang w:val="en-US" w:eastAsia="zh-CN"/>
        </w:rPr>
        <w:t>应当于每年1月1日至6月30日，通过国家企业信用信息公示系统向市场监督管理部门报送上一年度年度报告，并向社会公示。……”的规定，</w:t>
      </w:r>
      <w:r>
        <w:rPr>
          <w:rFonts w:hint="eastAsia" w:ascii="仿宋_GB2312" w:hAnsi="仿宋_GB2312" w:eastAsia="仿宋_GB2312" w:cs="仿宋_GB2312"/>
          <w:color w:val="auto"/>
          <w:spacing w:val="4"/>
          <w:sz w:val="32"/>
          <w:szCs w:val="32"/>
          <w:highlight w:val="none"/>
          <w:u w:val="none" w:color="auto"/>
          <w:lang w:val="en-US" w:eastAsia="zh-CN"/>
        </w:rPr>
        <w:t>构成连续2年未按规定报送年度报告被列入经营异常名录未改正，且通过登记的</w:t>
      </w:r>
      <w:r>
        <w:rPr>
          <w:rFonts w:hint="eastAsia" w:ascii="仿宋_GB2312" w:hAnsi="仿宋_GB2312" w:eastAsia="仿宋_GB2312" w:cs="仿宋_GB2312"/>
          <w:color w:val="auto"/>
          <w:sz w:val="32"/>
          <w:szCs w:val="32"/>
          <w:highlight w:val="none"/>
          <w:u w:val="none"/>
          <w:lang w:val="en-US" w:eastAsia="zh-CN"/>
        </w:rPr>
        <w:t>住所无法取得联系的违</w:t>
      </w:r>
      <w:r>
        <w:rPr>
          <w:rFonts w:hint="eastAsia" w:ascii="仿宋_GB2312" w:hAnsi="仿宋_GB2312" w:eastAsia="仿宋_GB2312" w:cs="仿宋_GB2312"/>
          <w:color w:val="auto"/>
          <w:sz w:val="32"/>
          <w:szCs w:val="32"/>
          <w:highlight w:val="none"/>
          <w:u w:val="none"/>
        </w:rPr>
        <w:t>法行为。</w:t>
      </w:r>
      <w:r>
        <w:rPr>
          <w:rFonts w:hint="eastAsia" w:ascii="仿宋_GB2312" w:hAnsi="仿宋_GB2312" w:eastAsia="仿宋_GB2312" w:cs="仿宋_GB2312"/>
          <w:color w:val="auto"/>
          <w:sz w:val="32"/>
          <w:szCs w:val="32"/>
          <w:highlight w:val="none"/>
          <w:u w:val="none"/>
          <w:lang w:val="en-US" w:eastAsia="zh-CN"/>
        </w:rPr>
        <w:t>依据《企业信息公示暂行条例》第十八条第一款“企业未按照本条例规定的期限公示年度报告或者未按照市场监督管理部门责令的期限公示有关企业信息的，由县级以上市场监督管理部门列入经营异常名录，并依法给予行政处罚。企业因连续2年未按规定报送年度报告被列入经营异常名录未改正，且通过登记的住所或者经营场所无法取得联系的，由县级以上市场监督管理部门吊销营业执照。……”的规定，本机关</w:t>
      </w:r>
      <w:r>
        <w:rPr>
          <w:rFonts w:hint="eastAsia" w:ascii="仿宋_GB2312" w:hAnsi="仿宋_GB2312" w:eastAsia="仿宋_GB2312" w:cs="仿宋_GB2312"/>
          <w:sz w:val="32"/>
          <w:szCs w:val="32"/>
          <w:highlight w:val="none"/>
        </w:rPr>
        <w:t>应当吊销当事人营业执照。</w:t>
      </w:r>
    </w:p>
    <w:p w14:paraId="4B4B8549">
      <w:pPr>
        <w:pStyle w:val="7"/>
        <w:keepNext w:val="0"/>
        <w:keepLines w:val="0"/>
        <w:pageBreakBefore w:val="0"/>
        <w:widowControl w:val="0"/>
        <w:kinsoku/>
        <w:wordWrap/>
        <w:overflowPunct w:val="0"/>
        <w:topLinePunct/>
        <w:autoSpaceDE w:val="0"/>
        <w:autoSpaceDN/>
        <w:bidi w:val="0"/>
        <w:adjustRightInd/>
        <w:snapToGrid/>
        <w:spacing w:line="560" w:lineRule="exact"/>
        <w:ind w:left="0" w:firstLine="643"/>
        <w:jc w:val="both"/>
        <w:textAlignment w:val="auto"/>
        <w:rPr>
          <w:rFonts w:hint="eastAsia" w:ascii="仿宋_GB2312" w:hAnsi="仿宋_GB2312" w:eastAsia="仿宋_GB2312" w:cs="仿宋_GB2312"/>
          <w:color w:val="auto"/>
          <w:spacing w:val="0"/>
          <w:w w:val="100"/>
          <w:sz w:val="32"/>
          <w:szCs w:val="32"/>
          <w:highlight w:val="none"/>
          <w:u w:val="none"/>
          <w:shd w:val="clear"/>
          <w:lang w:val="en-US" w:eastAsia="zh-CN"/>
        </w:rPr>
      </w:pPr>
      <w:r>
        <w:rPr>
          <w:rFonts w:hint="eastAsia" w:ascii="仿宋_GB2312" w:hAnsi="仿宋_GB2312" w:eastAsia="仿宋_GB2312" w:cs="仿宋_GB2312"/>
          <w:color w:val="auto"/>
          <w:spacing w:val="0"/>
          <w:w w:val="100"/>
          <w:sz w:val="32"/>
          <w:szCs w:val="32"/>
          <w:highlight w:val="none"/>
          <w:u w:val="none"/>
          <w:shd w:val="clear"/>
          <w:lang w:val="en-US" w:eastAsia="zh-CN"/>
        </w:rPr>
        <w:t>经查询《国家企业信用信息公示系统》，当事人连续2年未按规定报送年度报告被列入经营异常名录未改正，且通过登记的住所无法取得联系，违反了国家信用信息公示相关法律规定，扰乱经营主体登记管理秩序，应当受到行政处罚。《企业信息公示暂行条例》《新疆维吾尔自治区市场监督管理局 新疆生产建设兵团市场监督管理局行政处罚裁量基准》未对该项处罚内容作出从轻、减轻的裁量设定，</w:t>
      </w:r>
      <w:r>
        <w:rPr>
          <w:rFonts w:hint="eastAsia" w:ascii="仿宋_GB2312" w:hAnsi="仿宋_GB2312" w:eastAsia="仿宋_GB2312" w:cs="仿宋_GB2312"/>
          <w:color w:val="auto"/>
          <w:sz w:val="32"/>
          <w:szCs w:val="32"/>
          <w:highlight w:val="none"/>
          <w:u w:val="none"/>
          <w:lang w:val="en-US" w:eastAsia="zh-CN"/>
        </w:rPr>
        <w:t>当事人</w:t>
      </w:r>
      <w:r>
        <w:rPr>
          <w:rFonts w:hint="eastAsia" w:ascii="仿宋_GB2312" w:hAnsi="仿宋_GB2312" w:eastAsia="仿宋_GB2312" w:cs="仿宋_GB2312"/>
          <w:color w:val="auto"/>
          <w:spacing w:val="0"/>
          <w:w w:val="100"/>
          <w:sz w:val="32"/>
          <w:szCs w:val="32"/>
          <w:highlight w:val="none"/>
          <w:u w:val="none"/>
          <w:shd w:val="clear"/>
          <w:lang w:val="en-US" w:eastAsia="zh-CN"/>
        </w:rPr>
        <w:t>不具备不予行政处罚、减轻、从轻行政处罚的情形。</w:t>
      </w:r>
    </w:p>
    <w:p w14:paraId="63730EE2">
      <w:pPr>
        <w:keepNext w:val="0"/>
        <w:keepLines w:val="0"/>
        <w:pageBreakBefore w:val="0"/>
        <w:kinsoku/>
        <w:wordWrap/>
        <w:overflowPunct w:val="0"/>
        <w:topLinePunct/>
        <w:autoSpaceDN/>
        <w:bidi w:val="0"/>
        <w:adjustRightInd/>
        <w:snapToGrid/>
        <w:spacing w:line="560" w:lineRule="exact"/>
        <w:ind w:firstLine="626" w:firstLineChars="200"/>
        <w:jc w:val="both"/>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w w:val="98"/>
          <w:sz w:val="32"/>
          <w:szCs w:val="32"/>
          <w:highlight w:val="none"/>
        </w:rPr>
        <w:t>综上，</w:t>
      </w:r>
      <w:r>
        <w:rPr>
          <w:rFonts w:hint="eastAsia" w:ascii="仿宋_GB2312" w:hAnsi="仿宋_GB2312" w:eastAsia="仿宋_GB2312" w:cs="仿宋_GB2312"/>
          <w:color w:val="auto"/>
          <w:w w:val="98"/>
          <w:sz w:val="32"/>
          <w:szCs w:val="32"/>
          <w:highlight w:val="none"/>
          <w:lang w:eastAsia="zh-CN"/>
        </w:rPr>
        <w:t>当事人</w:t>
      </w:r>
      <w:r>
        <w:rPr>
          <w:rFonts w:hint="eastAsia" w:ascii="仿宋_GB2312" w:hAnsi="仿宋_GB2312" w:eastAsia="仿宋_GB2312" w:cs="仿宋_GB2312"/>
          <w:color w:val="auto"/>
          <w:w w:val="98"/>
          <w:sz w:val="32"/>
          <w:szCs w:val="32"/>
          <w:highlight w:val="none"/>
        </w:rPr>
        <w:t>上述行为违反了《企业信息公示暂行条例》第八条第一款</w:t>
      </w:r>
      <w:r>
        <w:rPr>
          <w:rFonts w:hint="eastAsia" w:ascii="仿宋_GB2312" w:hAnsi="仿宋_GB2312" w:eastAsia="仿宋_GB2312" w:cs="仿宋_GB2312"/>
          <w:color w:val="auto"/>
          <w:w w:val="98"/>
          <w:sz w:val="32"/>
          <w:szCs w:val="32"/>
          <w:highlight w:val="none"/>
          <w:lang w:eastAsia="zh-CN"/>
        </w:rPr>
        <w:t>的</w:t>
      </w:r>
      <w:r>
        <w:rPr>
          <w:rFonts w:hint="eastAsia" w:ascii="仿宋_GB2312" w:hAnsi="仿宋_GB2312" w:eastAsia="仿宋_GB2312" w:cs="仿宋_GB2312"/>
          <w:color w:val="auto"/>
          <w:w w:val="98"/>
          <w:sz w:val="32"/>
          <w:szCs w:val="32"/>
          <w:highlight w:val="none"/>
        </w:rPr>
        <w:t>规定，依据《企业信息公示暂行条例》第十八条第一款</w:t>
      </w:r>
      <w:r>
        <w:rPr>
          <w:rFonts w:hint="eastAsia" w:ascii="仿宋_GB2312" w:hAnsi="仿宋_GB2312" w:eastAsia="仿宋_GB2312" w:cs="仿宋_GB2312"/>
          <w:color w:val="auto"/>
          <w:sz w:val="32"/>
          <w:szCs w:val="32"/>
          <w:highlight w:val="none"/>
          <w:lang w:eastAsia="zh-CN"/>
        </w:rPr>
        <w:t>的</w:t>
      </w:r>
      <w:r>
        <w:rPr>
          <w:rFonts w:hint="eastAsia" w:ascii="仿宋_GB2312" w:hAnsi="仿宋_GB2312" w:eastAsia="仿宋_GB2312" w:cs="仿宋_GB2312"/>
          <w:color w:val="auto"/>
          <w:sz w:val="32"/>
          <w:szCs w:val="32"/>
          <w:highlight w:val="none"/>
        </w:rPr>
        <w:t>规定，</w:t>
      </w:r>
      <w:r>
        <w:rPr>
          <w:rFonts w:hint="eastAsia" w:ascii="仿宋_GB2312" w:hAnsi="仿宋_GB2312" w:eastAsia="仿宋_GB2312" w:cs="仿宋_GB2312"/>
          <w:sz w:val="32"/>
          <w:szCs w:val="32"/>
          <w:highlight w:val="none"/>
          <w:lang w:val="en-US" w:eastAsia="zh-CN"/>
        </w:rPr>
        <w:t>本机关</w:t>
      </w:r>
      <w:r>
        <w:rPr>
          <w:rFonts w:hint="eastAsia" w:ascii="仿宋_GB2312" w:hAnsi="仿宋_GB2312" w:eastAsia="仿宋_GB2312" w:cs="仿宋_GB2312"/>
          <w:sz w:val="32"/>
          <w:szCs w:val="32"/>
          <w:highlight w:val="none"/>
        </w:rPr>
        <w:t>决定对当事人处罚如下：</w:t>
      </w:r>
    </w:p>
    <w:p w14:paraId="49D09510">
      <w:pPr>
        <w:keepNext w:val="0"/>
        <w:keepLines w:val="0"/>
        <w:pageBreakBefore w:val="0"/>
        <w:widowControl/>
        <w:kinsoku/>
        <w:wordWrap/>
        <w:overflowPunct w:val="0"/>
        <w:topLinePunct/>
        <w:autoSpaceDE w:val="0"/>
        <w:autoSpaceDN/>
        <w:bidi w:val="0"/>
        <w:adjustRightInd/>
        <w:snapToGrid/>
        <w:spacing w:line="560" w:lineRule="exact"/>
        <w:ind w:left="0" w:leftChars="0" w:right="0" w:rightChars="0" w:firstLine="640" w:firstLineChars="200"/>
        <w:jc w:val="both"/>
        <w:textAlignment w:val="auto"/>
        <w:rPr>
          <w:rFonts w:hint="default" w:ascii="Times New Roman" w:hAnsi="Times New Roman" w:eastAsia="仿宋_GB2312" w:cs="Times New Roman"/>
          <w:color w:val="auto"/>
          <w:sz w:val="32"/>
          <w:szCs w:val="32"/>
          <w:highlight w:val="none"/>
          <w:u w:val="none"/>
          <w:lang w:val="en-US" w:eastAsia="zh-CN"/>
        </w:rPr>
      </w:pPr>
      <w:r>
        <w:rPr>
          <w:rFonts w:hint="default" w:ascii="Times New Roman" w:hAnsi="Times New Roman" w:eastAsia="仿宋_GB2312" w:cs="Times New Roman"/>
          <w:color w:val="auto"/>
          <w:sz w:val="32"/>
          <w:szCs w:val="32"/>
          <w:highlight w:val="none"/>
          <w:u w:val="none"/>
          <w:lang w:val="en-US" w:eastAsia="zh-CN"/>
        </w:rPr>
        <w:t>吊销</w:t>
      </w:r>
      <w:r>
        <w:rPr>
          <w:rFonts w:hint="eastAsia" w:ascii="Times New Roman" w:hAnsi="Times New Roman" w:eastAsia="仿宋_GB2312" w:cs="Times New Roman"/>
          <w:color w:val="auto"/>
          <w:spacing w:val="-6"/>
          <w:sz w:val="32"/>
          <w:szCs w:val="32"/>
          <w:highlight w:val="none"/>
          <w:u w:val="none"/>
          <w:lang w:val="en-US" w:eastAsia="zh-CN"/>
        </w:rPr>
        <w:t>新疆冀城建筑有限公司</w:t>
      </w:r>
      <w:r>
        <w:rPr>
          <w:rFonts w:hint="eastAsia" w:ascii="Times New Roman" w:hAnsi="Times New Roman" w:eastAsia="仿宋_GB2312" w:cs="Times New Roman"/>
          <w:color w:val="auto"/>
          <w:sz w:val="32"/>
          <w:szCs w:val="32"/>
          <w:highlight w:val="none"/>
          <w:u w:val="none"/>
          <w:lang w:val="en-US" w:eastAsia="zh-CN"/>
        </w:rPr>
        <w:t>（</w:t>
      </w:r>
      <w:r>
        <w:rPr>
          <w:rFonts w:hint="default" w:ascii="Times New Roman" w:hAnsi="Times New Roman" w:eastAsia="仿宋_GB2312" w:cs="Times New Roman"/>
          <w:color w:val="auto"/>
          <w:sz w:val="32"/>
          <w:szCs w:val="32"/>
          <w:highlight w:val="none"/>
          <w:u w:val="none"/>
          <w:lang w:val="en-US" w:eastAsia="zh-CN"/>
        </w:rPr>
        <w:t>统一社会信用代码：</w:t>
      </w:r>
      <w:r>
        <w:rPr>
          <w:rFonts w:hint="eastAsia" w:ascii="Times New Roman" w:hAnsi="Times New Roman" w:eastAsia="仿宋_GB2312" w:cs="Times New Roman"/>
          <w:color w:val="auto"/>
          <w:sz w:val="32"/>
          <w:szCs w:val="32"/>
          <w:highlight w:val="none"/>
          <w:u w:val="none"/>
          <w:lang w:val="en-US" w:eastAsia="zh-CN"/>
        </w:rPr>
        <w:t>91659009MABKY6UN6G）的营业执照</w:t>
      </w:r>
      <w:r>
        <w:rPr>
          <w:rFonts w:hint="default" w:ascii="Times New Roman" w:hAnsi="Times New Roman" w:eastAsia="仿宋_GB2312" w:cs="Times New Roman"/>
          <w:color w:val="auto"/>
          <w:sz w:val="32"/>
          <w:szCs w:val="32"/>
          <w:highlight w:val="none"/>
          <w:u w:val="none"/>
          <w:lang w:val="en-US" w:eastAsia="zh-CN"/>
        </w:rPr>
        <w:t>。</w:t>
      </w:r>
    </w:p>
    <w:p w14:paraId="6EF74ADB">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如</w:t>
      </w:r>
      <w:r>
        <w:rPr>
          <w:rFonts w:hint="eastAsia" w:ascii="仿宋_GB2312" w:hAnsi="仿宋_GB2312" w:eastAsia="仿宋_GB2312" w:cs="仿宋_GB2312"/>
          <w:sz w:val="32"/>
          <w:szCs w:val="32"/>
          <w:highlight w:val="none"/>
          <w:lang w:eastAsia="zh-CN"/>
        </w:rPr>
        <w:t>你（单位）</w:t>
      </w:r>
      <w:r>
        <w:rPr>
          <w:rFonts w:hint="eastAsia" w:ascii="仿宋_GB2312" w:hAnsi="仿宋_GB2312" w:eastAsia="仿宋_GB2312" w:cs="仿宋_GB2312"/>
          <w:sz w:val="32"/>
          <w:szCs w:val="32"/>
          <w:highlight w:val="none"/>
        </w:rPr>
        <w:t>不服本行政处罚决定，可在收到本决定书之日起六十日内向第十四师申请行政复议，也可以在六个月内依法向新疆生产建设兵团和田垦区人民法院提起行政诉讼。复议和诉讼期间，行政处罚不停止执行。</w:t>
      </w:r>
    </w:p>
    <w:p w14:paraId="51E89378">
      <w:pPr>
        <w:tabs>
          <w:tab w:val="left" w:pos="5667"/>
        </w:tabs>
        <w:kinsoku/>
        <w:wordWrap w:val="0"/>
        <w:topLinePunct/>
        <w:autoSpaceDE/>
        <w:autoSpaceDN/>
        <w:spacing w:line="530" w:lineRule="exact"/>
        <w:textAlignment w:val="center"/>
        <w:rPr>
          <w:rFonts w:hint="eastAsia" w:ascii="仿宋_GB2312" w:hAnsi="仿宋_GB2312" w:eastAsia="仿宋_GB2312" w:cs="仿宋_GB2312"/>
          <w:color w:val="auto"/>
          <w:sz w:val="32"/>
          <w:szCs w:val="32"/>
          <w:highlight w:val="none"/>
        </w:rPr>
      </w:pPr>
    </w:p>
    <w:p w14:paraId="11A6B5F1">
      <w:pPr>
        <w:tabs>
          <w:tab w:val="left" w:pos="5667"/>
        </w:tabs>
        <w:kinsoku/>
        <w:wordWrap w:val="0"/>
        <w:topLinePunct/>
        <w:autoSpaceDE/>
        <w:autoSpaceDN/>
        <w:spacing w:line="530" w:lineRule="exact"/>
        <w:textAlignment w:val="center"/>
        <w:rPr>
          <w:rFonts w:hint="eastAsia" w:ascii="仿宋_GB2312" w:hAnsi="仿宋_GB2312" w:eastAsia="仿宋_GB2312" w:cs="仿宋_GB2312"/>
          <w:color w:val="auto"/>
          <w:sz w:val="32"/>
          <w:szCs w:val="32"/>
          <w:highlight w:val="none"/>
        </w:rPr>
      </w:pPr>
    </w:p>
    <w:p w14:paraId="51DDF708">
      <w:pPr>
        <w:tabs>
          <w:tab w:val="left" w:pos="5667"/>
        </w:tabs>
        <w:kinsoku/>
        <w:wordWrap w:val="0"/>
        <w:topLinePunct/>
        <w:autoSpaceDE/>
        <w:autoSpaceDN/>
        <w:spacing w:line="530" w:lineRule="exact"/>
        <w:ind w:firstLine="3840" w:firstLineChars="1200"/>
        <w:textAlignment w:val="center"/>
        <w:rPr>
          <w:rFonts w:hint="eastAsia" w:ascii="仿宋_GB2312" w:hAnsi="仿宋_GB2312" w:eastAsia="仿宋_GB2312" w:cs="仿宋_GB2312"/>
          <w:color w:val="auto"/>
          <w:spacing w:val="-4"/>
          <w:sz w:val="32"/>
          <w:szCs w:val="32"/>
          <w:highlight w:val="none"/>
        </w:rPr>
      </w:pPr>
      <w:r>
        <w:rPr>
          <w:rFonts w:hint="eastAsia" w:ascii="仿宋_GB2312" w:hAnsi="仿宋_GB2312" w:eastAsia="仿宋_GB2312" w:cs="仿宋_GB2312"/>
          <w:color w:val="auto"/>
          <w:sz w:val="32"/>
          <w:szCs w:val="32"/>
          <w:highlight w:val="none"/>
        </w:rPr>
        <w:t>第十四师</w:t>
      </w:r>
      <w:r>
        <w:rPr>
          <w:rFonts w:hint="eastAsia" w:ascii="仿宋_GB2312" w:hAnsi="仿宋_GB2312" w:eastAsia="仿宋_GB2312" w:cs="仿宋_GB2312"/>
          <w:color w:val="auto"/>
          <w:spacing w:val="-4"/>
          <w:sz w:val="32"/>
          <w:szCs w:val="32"/>
          <w:highlight w:val="none"/>
        </w:rPr>
        <w:t>市场监督管理局</w:t>
      </w:r>
    </w:p>
    <w:p w14:paraId="535F1B7D">
      <w:pPr>
        <w:kinsoku/>
        <w:wordWrap w:val="0"/>
        <w:topLinePunct/>
        <w:autoSpaceDE/>
        <w:autoSpaceDN/>
        <w:spacing w:line="530" w:lineRule="exact"/>
        <w:ind w:firstLine="4320" w:firstLineChars="1500"/>
        <w:textAlignment w:val="center"/>
        <w:rPr>
          <w:rFonts w:hint="eastAsia" w:ascii="仿宋_GB2312" w:hAnsi="仿宋_GB2312" w:eastAsia="仿宋_GB2312" w:cs="仿宋_GB2312"/>
          <w:color w:val="auto"/>
          <w:spacing w:val="-16"/>
          <w:sz w:val="32"/>
          <w:szCs w:val="32"/>
          <w:highlight w:val="none"/>
        </w:rPr>
      </w:pPr>
      <w:r>
        <w:rPr>
          <w:rFonts w:hint="eastAsia" w:ascii="仿宋_GB2312" w:hAnsi="仿宋_GB2312" w:eastAsia="仿宋_GB2312" w:cs="仿宋_GB2312"/>
          <w:color w:val="auto"/>
          <w:spacing w:val="-16"/>
          <w:sz w:val="32"/>
          <w:szCs w:val="32"/>
          <w:highlight w:val="none"/>
        </w:rPr>
        <w:t>202</w:t>
      </w:r>
      <w:r>
        <w:rPr>
          <w:rFonts w:hint="eastAsia" w:ascii="仿宋_GB2312" w:hAnsi="仿宋_GB2312" w:eastAsia="仿宋_GB2312" w:cs="仿宋_GB2312"/>
          <w:color w:val="auto"/>
          <w:spacing w:val="-16"/>
          <w:sz w:val="32"/>
          <w:szCs w:val="32"/>
          <w:highlight w:val="none"/>
          <w:lang w:val="en-US" w:eastAsia="zh-CN"/>
        </w:rPr>
        <w:t>6</w:t>
      </w:r>
      <w:r>
        <w:rPr>
          <w:rFonts w:hint="eastAsia" w:ascii="仿宋_GB2312" w:hAnsi="仿宋_GB2312" w:eastAsia="仿宋_GB2312" w:cs="仿宋_GB2312"/>
          <w:color w:val="auto"/>
          <w:spacing w:val="-16"/>
          <w:sz w:val="32"/>
          <w:szCs w:val="32"/>
          <w:highlight w:val="none"/>
        </w:rPr>
        <w:t xml:space="preserve">年 </w:t>
      </w:r>
      <w:r>
        <w:rPr>
          <w:rFonts w:hint="eastAsia" w:ascii="仿宋_GB2312" w:hAnsi="仿宋_GB2312" w:eastAsia="仿宋_GB2312" w:cs="仿宋_GB2312"/>
          <w:color w:val="auto"/>
          <w:spacing w:val="-16"/>
          <w:sz w:val="32"/>
          <w:szCs w:val="32"/>
          <w:highlight w:val="none"/>
          <w:lang w:eastAsia="zh-CN"/>
        </w:rPr>
        <w:t>3月27日</w:t>
      </w:r>
    </w:p>
    <w:p w14:paraId="3CB8B3C5">
      <w:pPr>
        <w:rPr>
          <w:color w:val="auto"/>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DA81C54"/>
    <w:rsid w:val="0DA81C54"/>
    <w:rsid w:val="20D84174"/>
    <w:rsid w:val="2BBD5D31"/>
    <w:rsid w:val="321A23C0"/>
    <w:rsid w:val="3D477BF1"/>
    <w:rsid w:val="6C4B6CDE"/>
    <w:rsid w:val="70DD15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6">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_Style 5"/>
    <w:basedOn w:val="1"/>
    <w:qFormat/>
    <w:uiPriority w:val="0"/>
    <w:pPr>
      <w:ind w:firstLine="200" w:firstLineChars="200"/>
    </w:pPr>
    <w:rPr>
      <w:sz w:val="24"/>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345d05ca-bfe8-49e2-927d-fe9520adf06d</errorID>
      <errorWord>〔2026〕 20号</errorWord>
      <group>L1_Knowledge</group>
      <groupName>知识性问题</groupName>
      <ability>L2_Knowledge</ability>
      <abilityName>其他知识</abilityName>
      <candidateList>
        <item>〔2026〕20号</item>
      </candidateList>
      <explain>发文字号格式错误。</explain>
      <paraID>43121415</paraID>
      <start>7</start>
      <end>17</end>
      <status>unmodified</status>
      <modifiedWord/>
      <trackRevisions>false</trackRevisions>
    </reviewItem>
    <reviewItem>
      <errorID>40a8f438-3fcc-4164-9b71-64e5532160cb</errorID>
      <errorWord>〔2026〕 21号</errorWord>
      <group>L1_Knowledge</group>
      <groupName>知识性问题</groupName>
      <ability>L2_Knowledge</ability>
      <abilityName>其他知识</abilityName>
      <candidateList>
        <item>〔2026〕21号</item>
      </candidateList>
      <explain>发文字号格式错误。</explain>
      <paraID>10A6D5FF</paraID>
      <start>7</start>
      <end>17</end>
      <status>unmodified</status>
      <modifiedWord/>
      <trackRevisions>false</trackRevisions>
    </reviewItem>
    <reviewItem>
      <errorID>5580f9b9-a110-4ea7-a378-2e251ef4ead7</errorID>
      <errorWord>〔2026〕 17号</errorWord>
      <group>L1_Knowledge</group>
      <groupName>知识性问题</groupName>
      <ability>L2_Knowledge</ability>
      <abilityName>其他知识</abilityName>
      <candidateList>
        <item>〔2026〕17号</item>
      </candidateList>
      <explain>发文字号格式错误。</explain>
      <paraID>1126B6FB</paraID>
      <start>7</start>
      <end>17</end>
      <status>unmodified</status>
      <modifiedWord/>
      <trackRevisions>false</trackRevisions>
    </reviewItem>
    <reviewItem>
      <errorID>d726937e-8bf6-43a1-b91a-b8f09c022565</errorID>
      <errorWord>(</errorWord>
      <group>L1_Format</group>
      <groupName>格式问题</groupName>
      <ability>L2_HalfPunc</ability>
      <abilityName>全半角检查</abilityName>
      <candidateList>
        <item>（</item>
      </candidateList>
      <explain>文本全半角错误。</explain>
      <paraID>1B46E40C</paraID>
      <start>50</start>
      <end>51</end>
      <status>unmodified</status>
      <modifiedWord/>
      <trackRevisions>false</trackRevisions>
    </reviewItem>
    <reviewItem>
      <errorID>3b200c85-9f76-4049-b0f7-cb9216430853</errorID>
      <errorWord>)</errorWord>
      <group>L1_Format</group>
      <groupName>格式问题</groupName>
      <ability>L2_HalfPunc</ability>
      <abilityName>全半角检查</abilityName>
      <candidateList>
        <item>）</item>
      </candidateList>
      <explain>文本全半角错误。</explain>
      <paraID>1B46E40C</paraID>
      <start>59</start>
      <end>60</end>
      <status>unmodified</status>
      <modifiedWord/>
      <trackRevisions>false</trackRevisions>
    </reviewItem>
    <reviewItem>
      <errorID>e5e8fb13-e965-4cb8-a34c-33e3ecdaa0a7</errorID>
      <errorWord>国家信用信息公示</errorWord>
      <group>L1_Word</group>
      <groupName>字词问题</groupName>
      <ability>L2_Typo</ability>
      <abilityName>字词错误</abilityName>
      <candidateList>
        <item>国家企业信用信息公示</item>
      </candidateList>
      <explain/>
      <paraID>17373F3D</paraID>
      <start>66</start>
      <end>74</end>
      <status>unmodified</status>
      <modifiedWord/>
      <trackRevisions>false</trackRevisions>
    </reviewItem>
    <reviewItem>
      <errorID>56a3d975-a21d-489e-85f2-d0ac51eade11</errorID>
      <errorWord>〔2026〕 20号</errorWord>
      <group>L1_Knowledge</group>
      <groupName>知识性问题</groupName>
      <ability>L2_Knowledge</ability>
      <abilityName>其他知识</abilityName>
      <candidateList>
        <item>〔2026〕20号</item>
      </candidateList>
      <explain>发文字号格式错误。</explain>
      <paraID>6BA284BA</paraID>
      <start>7</start>
      <end>17</end>
      <status>unmodified</status>
      <modifiedWord/>
      <trackRevisions>false</trackRevisions>
    </reviewItem>
    <reviewItem>
      <errorID>f074df6b-8795-4307-b5d4-4f1181c7aa65</errorID>
      <errorWord>国家信用信息公示</errorWord>
      <group>L1_Word</group>
      <groupName>字词问题</groupName>
      <ability>L2_Typo</ability>
      <abilityName>字词错误</abilityName>
      <candidateList>
        <item>国家企业信用信息公示</item>
      </candidateList>
      <explain/>
      <paraID>642EE063</paraID>
      <start>66</start>
      <end>74</end>
      <status>unmodified</status>
      <modifiedWord/>
      <trackRevisions>false</trackRevisions>
    </reviewItem>
    <reviewItem>
      <errorID>8c943049-2d6e-4f2a-bfe5-dd0d3b6e1684</errorID>
      <errorWord>〔2026〕 21号</errorWord>
      <group>L1_Knowledge</group>
      <groupName>知识性问题</groupName>
      <ability>L2_Knowledge</ability>
      <abilityName>其他知识</abilityName>
      <candidateList>
        <item>〔2026〕21号</item>
      </candidateList>
      <explain>发文字号格式错误。</explain>
      <paraID>7DF9E56E</paraID>
      <start>7</start>
      <end>17</end>
      <status>unmodified</status>
      <modifiedWord/>
      <trackRevisions>false</trackRevisions>
    </reviewItem>
    <reviewItem>
      <errorID>0f824919-308e-419c-980b-1e981f172f0a</errorID>
      <errorWord>国家信用信息公示</errorWord>
      <group>L1_Word</group>
      <groupName>字词问题</groupName>
      <ability>L2_Typo</ability>
      <abilityName>字词错误</abilityName>
      <candidateList>
        <item>国家企业信用信息公示</item>
      </candidateList>
      <explain/>
      <paraID>4B4B8549</paraID>
      <start>66</start>
      <end>74</end>
      <status>unmodified</status>
      <modifiedWord/>
      <trackRevisions>false</trackRevisions>
    </reviewItem>
  </reviewItems>
  <config/>
</contractReview>
</file>

<file path=customXml/itemProps1.xml><?xml version="1.0" encoding="utf-8"?>
<ds:datastoreItem xmlns:ds="http://schemas.openxmlformats.org/officeDocument/2006/customXml" ds:itemID="{a17b77cc-1960-4ceb-95c6-9a4489b45845}">
  <ds:schemaRefs/>
</ds:datastoreItem>
</file>

<file path=docProps/app.xml><?xml version="1.0" encoding="utf-8"?>
<Properties xmlns="http://schemas.openxmlformats.org/officeDocument/2006/extended-properties" xmlns:vt="http://schemas.openxmlformats.org/officeDocument/2006/docPropsVTypes">
  <Template>Normal.dotm</Template>
  <Pages>21</Pages>
  <Words>9766</Words>
  <Characters>10652</Characters>
  <Lines>0</Lines>
  <Paragraphs>0</Paragraphs>
  <TotalTime>54</TotalTime>
  <ScaleCrop>false</ScaleCrop>
  <LinksUpToDate>false</LinksUpToDate>
  <CharactersWithSpaces>11132</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2026-03-23T10:11:00Z</dcterms:created>
  <dc:creator>Danica</dc:creator>
  <cp:lastModifiedBy>十四师政务网</cp:lastModifiedBy>
  <dcterms:modified xsi:type="dcterms:W3CDTF">2026-04-02T09:24:01Z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D9CEE412C28F4B658DB08A23A040F434_13</vt:lpwstr>
  </property>
  <property fmtid="{D5CDD505-2E9C-101B-9397-08002B2CF9AE}" pid="4" name="KSOTemplateDocerSaveRecord">
    <vt:lpwstr>eyJoZGlkIjoiMzY3NTIyMWZiMTBhNGM3NzEwNmFiMGQxMzhiNWJlNTkiLCJ1c2VySWQiOiIxNjU2NTU0MjE4In0=</vt:lpwstr>
  </property>
</Properties>
</file>