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989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6"/>
        <w:gridCol w:w="5400"/>
        <w:gridCol w:w="1259"/>
        <w:gridCol w:w="2437"/>
      </w:tblGrid>
      <w:tr w14:paraId="74027B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619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1E7031">
            <w:pPr>
              <w:shd w:val="clear" w:color="auto" w:fill="auto"/>
              <w:rPr>
                <w:rFonts w:hint="eastAsia" w:ascii="宋体" w:eastAsia="宋体" w:cs="宋体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eastAsia" w:ascii="黑体" w:eastAsia="黑体" w:cs="黑体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附件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DCBA5E3">
            <w:pPr>
              <w:shd w:val="clear" w:color="auto" w:fill="auto"/>
              <w:rPr>
                <w:rFonts w:hint="eastAsia" w:ascii="宋体" w:eastAsia="宋体" w:cs="宋体"/>
                <w:color w:val="000000"/>
                <w:sz w:val="22"/>
                <w:szCs w:val="22"/>
                <w:u w:val="none"/>
                <w:lang w:bidi="ar-SA"/>
              </w:rPr>
            </w:pP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44EB10">
            <w:pPr>
              <w:shd w:val="clear" w:color="auto" w:fill="auto"/>
              <w:rPr>
                <w:rFonts w:hint="eastAsia" w:ascii="宋体" w:eastAsia="宋体" w:cs="宋体"/>
                <w:color w:val="000000"/>
                <w:sz w:val="22"/>
                <w:szCs w:val="22"/>
                <w:u w:val="none"/>
                <w:lang w:bidi="ar-SA"/>
              </w:rPr>
            </w:pPr>
          </w:p>
        </w:tc>
      </w:tr>
      <w:tr w14:paraId="1A29A3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98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87CDDA"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/>
              <w:jc w:val="center"/>
              <w:textAlignment w:val="center"/>
              <w:rPr>
                <w:rFonts w:hint="eastAsia" w:ascii="方正小标宋简体" w:eastAsia="方正小标宋简体" w:cs="方正小标宋简体"/>
                <w:color w:val="000000"/>
                <w:sz w:val="44"/>
                <w:szCs w:val="44"/>
                <w:u w:val="none"/>
                <w:lang w:bidi="ar-SA"/>
              </w:rPr>
            </w:pPr>
            <w:r>
              <w:rPr>
                <w:rFonts w:hint="eastAsia" w:ascii="方正小标宋简体" w:eastAsia="方正小标宋简体" w:cs="方正小标宋简体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兵团政务门户网站得分情况</w:t>
            </w:r>
          </w:p>
        </w:tc>
      </w:tr>
      <w:tr w14:paraId="78F6BF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tblHeader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8619F6"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/>
              <w:jc w:val="center"/>
              <w:textAlignment w:val="center"/>
              <w:rPr>
                <w:rFonts w:hint="eastAsia" w:ascii="微软雅黑" w:eastAsia="微软雅黑" w:cs="微软雅黑"/>
                <w:b/>
                <w:color w:val="000000"/>
                <w:sz w:val="24"/>
                <w:szCs w:val="24"/>
                <w:u w:val="none"/>
                <w:lang w:bidi="ar-SA"/>
              </w:rPr>
            </w:pPr>
            <w:r>
              <w:rPr>
                <w:rFonts w:hint="eastAsia" w:ascii="微软雅黑" w:eastAsia="微软雅黑" w:cs="微软雅黑"/>
                <w:b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02FC4"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/>
              <w:jc w:val="center"/>
              <w:textAlignment w:val="center"/>
              <w:rPr>
                <w:rFonts w:hint="eastAsia" w:ascii="微软雅黑" w:eastAsia="微软雅黑" w:cs="微软雅黑"/>
                <w:b/>
                <w:color w:val="000000"/>
                <w:sz w:val="24"/>
                <w:szCs w:val="24"/>
                <w:u w:val="none"/>
                <w:lang w:bidi="ar-SA"/>
              </w:rPr>
            </w:pPr>
            <w:r>
              <w:rPr>
                <w:rFonts w:hint="eastAsia" w:ascii="微软雅黑" w:eastAsia="微软雅黑" w:cs="微软雅黑"/>
                <w:b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网站名称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2C5B2"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/>
              <w:jc w:val="center"/>
              <w:textAlignment w:val="center"/>
              <w:rPr>
                <w:rFonts w:hint="eastAsia" w:ascii="微软雅黑" w:eastAsia="微软雅黑" w:cs="微软雅黑"/>
                <w:b/>
                <w:color w:val="000000"/>
                <w:sz w:val="24"/>
                <w:szCs w:val="24"/>
                <w:u w:val="none"/>
                <w:lang w:bidi="ar-SA"/>
              </w:rPr>
            </w:pPr>
            <w:r>
              <w:rPr>
                <w:rFonts w:hint="eastAsia" w:ascii="微软雅黑" w:eastAsia="微软雅黑" w:cs="微软雅黑"/>
                <w:b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是否门户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DDD04"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/>
              <w:jc w:val="center"/>
              <w:textAlignment w:val="center"/>
              <w:rPr>
                <w:rFonts w:hint="eastAsia" w:ascii="微软雅黑" w:eastAsia="微软雅黑" w:cs="微软雅黑"/>
                <w:b/>
                <w:color w:val="000000"/>
                <w:sz w:val="24"/>
                <w:szCs w:val="24"/>
                <w:u w:val="none"/>
                <w:lang w:bidi="ar-SA"/>
              </w:rPr>
            </w:pPr>
            <w:r>
              <w:rPr>
                <w:rFonts w:hint="eastAsia" w:ascii="微软雅黑" w:eastAsia="微软雅黑" w:cs="微软雅黑"/>
                <w:b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二季度得分情况</w:t>
            </w:r>
          </w:p>
        </w:tc>
      </w:tr>
      <w:tr w14:paraId="5CFAA2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80D8F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F629F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新疆生产建设兵团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3C0ADE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是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EAE79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114.0 </w:t>
            </w:r>
          </w:p>
        </w:tc>
      </w:tr>
      <w:tr w14:paraId="32873E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02A7C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CF5EED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第一师阿拉尔市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EC7EF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是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B4EE54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.0</w:t>
            </w:r>
          </w:p>
        </w:tc>
      </w:tr>
      <w:tr w14:paraId="6289EB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ED857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D59A3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第四师可克达拉市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527C09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是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D302C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109.0 </w:t>
            </w:r>
          </w:p>
        </w:tc>
      </w:tr>
      <w:tr w14:paraId="457E81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FBA8F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BAD9F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第十师北屯市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63F8A9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是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50392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108.0</w:t>
            </w:r>
          </w:p>
        </w:tc>
      </w:tr>
      <w:tr w14:paraId="6D937A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38B41B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27088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adjustRightInd/>
              <w:snapToGrid/>
              <w:spacing w:line="580" w:lineRule="exact"/>
              <w:jc w:val="center"/>
              <w:textAlignment w:val="center"/>
              <w:rPr>
                <w:rFonts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  <w:lang w:bidi="ar"/>
              </w:rPr>
              <w:t>第十二师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36C46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adjustRightInd/>
              <w:snapToGrid/>
              <w:spacing w:line="580" w:lineRule="exact"/>
              <w:jc w:val="center"/>
              <w:textAlignment w:val="center"/>
              <w:rPr>
                <w:rFonts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  <w:lang w:bidi="ar"/>
              </w:rPr>
              <w:t>是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77646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adjustRightInd/>
              <w:snapToGrid/>
              <w:spacing w:line="580" w:lineRule="exact"/>
              <w:jc w:val="center"/>
              <w:textAlignment w:val="center"/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108.0</w:t>
            </w:r>
          </w:p>
        </w:tc>
      </w:tr>
      <w:tr w14:paraId="1A791D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F0EA2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2AF7A3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第十四师昆玉市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C5904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是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E3BAB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.0</w:t>
            </w:r>
          </w:p>
        </w:tc>
      </w:tr>
      <w:tr w14:paraId="3CAF51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CED75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373686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bookmarkStart w:id="0" w:name="_GoBack"/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第五师双河市</w:t>
            </w:r>
            <w:bookmarkEnd w:id="0"/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70B6E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是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E5513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.</w:t>
            </w: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</w:t>
            </w:r>
          </w:p>
        </w:tc>
      </w:tr>
      <w:tr w14:paraId="1831C6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7E1B41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33E8F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第三师图木舒克市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E8A03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是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5EC76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.0</w:t>
            </w:r>
          </w:p>
        </w:tc>
      </w:tr>
      <w:tr w14:paraId="7739F5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F0C445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5BA7D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第八师石河子市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FB9D5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是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779C3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.0 </w:t>
            </w:r>
          </w:p>
        </w:tc>
      </w:tr>
      <w:tr w14:paraId="08BCD3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0FB98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BC191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第二师铁门关市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226B4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是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EACBD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.</w:t>
            </w: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</w:tr>
      <w:tr w14:paraId="088CF4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1CFAA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E109A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第六师五家渠市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9743D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是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19416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5.8</w:t>
            </w: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</w:t>
            </w:r>
          </w:p>
        </w:tc>
      </w:tr>
      <w:tr w14:paraId="5C3B15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605BF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75291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第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  <w:lang w:bidi="ar"/>
              </w:rPr>
              <w:t>十三师新星市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F7B3DD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是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1DCE5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.0 </w:t>
            </w:r>
          </w:p>
        </w:tc>
      </w:tr>
      <w:tr w14:paraId="0469C0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BB5C7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3591B8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新疆生产建设兵团医疗保障局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FB851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否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8B70D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.</w:t>
            </w: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</w:t>
            </w:r>
          </w:p>
        </w:tc>
      </w:tr>
      <w:tr w14:paraId="0742FD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11C09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4B5B73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新疆生产建设兵团生态环境局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723AD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否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651C0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.</w:t>
            </w: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</w:tr>
      <w:tr w14:paraId="6E89D9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0C51C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C6E5F1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第十一师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1A258F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是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91D4D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104.0</w:t>
            </w:r>
          </w:p>
        </w:tc>
      </w:tr>
      <w:tr w14:paraId="4E370C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97BF1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D8439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新疆生产建设兵团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  <w:lang w:bidi="ar"/>
              </w:rPr>
              <w:t>住房和城乡建设局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19A27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否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2212D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.</w:t>
            </w: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</w:t>
            </w:r>
          </w:p>
        </w:tc>
      </w:tr>
      <w:tr w14:paraId="3B363E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7F84D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E48107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第七师胡杨河市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F5C8D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是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FFA26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.0 </w:t>
            </w:r>
          </w:p>
        </w:tc>
      </w:tr>
      <w:tr w14:paraId="2EFC5A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1C65A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4ED19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新疆生产建设兵团教育局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1C236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否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91061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3.0</w:t>
            </w: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</w:t>
            </w:r>
          </w:p>
        </w:tc>
      </w:tr>
      <w:tr w14:paraId="2BAED5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62060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adjustRightInd/>
              <w:snapToGrid/>
              <w:spacing w:line="42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8BA77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新疆生产建设兵团地方金融监督管理局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5BE3F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否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292E5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.</w:t>
            </w: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</w:t>
            </w:r>
          </w:p>
        </w:tc>
      </w:tr>
      <w:tr w14:paraId="23442E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F37E0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adjustRightInd/>
              <w:snapToGrid/>
              <w:spacing w:line="42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6E6E4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第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  <w:lang w:bidi="ar"/>
              </w:rPr>
              <w:t>九师白杨市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47578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是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5E6BD7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.</w:t>
            </w: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</w:tr>
      <w:tr w14:paraId="17B01D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tblHeader/>
          <w:jc w:val="center"/>
        </w:trPr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40F8C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adjustRightInd/>
              <w:snapToGrid/>
              <w:spacing w:line="42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5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85BF7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新疆生产建设兵团工业和信息化局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13969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default" w:ascii="Times New Roman" w:hAnsi="Times New Roman" w:eastAsia="仿宋_GB2312"/>
                <w:kern w:val="0"/>
                <w:sz w:val="28"/>
                <w:szCs w:val="28"/>
                <w:lang w:bidi="ar"/>
              </w:rPr>
              <w:t>否</w:t>
            </w:r>
          </w:p>
        </w:tc>
        <w:tc>
          <w:tcPr>
            <w:tcW w:w="2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ADBA7"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  <w:r>
              <w:rPr>
                <w:rFonts w:ascii="Times New Roman" w:hAnsi="Times New Roman" w:eastAsia="仿宋_GB2312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0.2</w:t>
            </w:r>
          </w:p>
        </w:tc>
      </w:tr>
    </w:tbl>
    <w:p w14:paraId="06542C86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DFCF587A"/>
    <w:rsid w:val="2FFD36EE"/>
    <w:rsid w:val="D6DDE41F"/>
    <w:rsid w:val="DFCF587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278</Words>
  <Characters>374</Characters>
  <Lines>0</Lines>
  <Paragraphs>0</Paragraphs>
  <TotalTime>2</TotalTime>
  <ScaleCrop>false</ScaleCrop>
  <LinksUpToDate>false</LinksUpToDate>
  <CharactersWithSpaces>384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2026-07-06T18:18:00Z</dcterms:created>
  <dc:creator> </dc:creator>
  <cp:lastModifiedBy>十四师政务网</cp:lastModifiedBy>
  <dcterms:modified xsi:type="dcterms:W3CDTF">2026-07-08T04:01:04Z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AFDE11BD33ED4FB2A885E124F70FB06E_13</vt:lpwstr>
  </property>
</Properties>
</file>