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1B56B">
      <w:pPr>
        <w:keepNext w:val="0"/>
        <w:keepLines w:val="0"/>
        <w:pageBreakBefore w:val="0"/>
        <w:bidi w:val="0"/>
        <w:spacing w:line="540" w:lineRule="exact"/>
        <w:ind w:right="0" w:firstLine="1760" w:firstLineChars="400"/>
        <w:jc w:val="both"/>
        <w:outlineLvl w:val="0"/>
        <w:rPr>
          <w:rFonts w:hint="default" w:ascii="方正小标宋简体" w:hAnsi="方正小标宋简体" w:eastAsia="方正小标宋简体" w:cs="方正小标宋简体"/>
          <w:color w:val="auto"/>
          <w:sz w:val="44"/>
        </w:rPr>
      </w:pPr>
      <w:r>
        <w:rPr>
          <w:rFonts w:hint="default" w:ascii="方正小标宋简体" w:hAnsi="方正小标宋简体" w:eastAsia="方正小标宋简体" w:cs="方正小标宋简体"/>
          <w:color w:val="000000"/>
          <w:sz w:val="44"/>
        </w:rPr>
        <w:t>第</w:t>
      </w:r>
      <w:bookmarkStart w:id="0" w:name="_GoBack"/>
      <w:bookmarkEnd w:id="0"/>
      <w:r>
        <w:rPr>
          <w:rFonts w:hint="default" w:ascii="方正小标宋简体" w:hAnsi="方正小标宋简体" w:eastAsia="方正小标宋简体" w:cs="方正小标宋简体"/>
          <w:color w:val="000000"/>
          <w:sz w:val="44"/>
        </w:rPr>
        <w:t>十四师市场监督管理局</w:t>
      </w:r>
    </w:p>
    <w:p w14:paraId="67ED5CAF">
      <w:pPr>
        <w:keepNext w:val="0"/>
        <w:keepLines w:val="0"/>
        <w:pageBreakBefore w:val="0"/>
        <w:bidi w:val="0"/>
        <w:spacing w:line="540" w:lineRule="exact"/>
        <w:ind w:right="0"/>
        <w:jc w:val="center"/>
        <w:outlineLvl w:val="0"/>
        <w:rPr>
          <w:rFonts w:ascii="Times New Roman" w:hAnsi="Times New Roman" w:eastAsia="方正小标宋简体" w:cs="Mongolian Baiti"/>
          <w:bCs/>
          <w:color w:val="auto"/>
          <w:sz w:val="44"/>
          <w:szCs w:val="44"/>
        </w:rPr>
      </w:pPr>
      <w:r>
        <w:rPr>
          <w:rFonts w:ascii="Times New Roman" w:hAnsi="Mongolian Baiti" w:eastAsia="方正小标宋简体" w:cs="Mongolian Baiti"/>
          <w:bCs/>
          <w:color w:val="000000"/>
          <w:sz w:val="44"/>
          <w:szCs w:val="44"/>
        </w:rPr>
        <w:t>行政处罚决定书</w:t>
      </w:r>
    </w:p>
    <w:p w14:paraId="3088A32D">
      <w:pPr>
        <w:keepNext w:val="0"/>
        <w:keepLines w:val="0"/>
        <w:pageBreakBefore w:val="0"/>
        <w:widowControl/>
        <w:tabs>
          <w:tab w:val="left" w:pos="6510"/>
        </w:tabs>
        <w:bidi w:val="0"/>
        <w:snapToGrid w:val="0"/>
        <w:spacing w:line="540" w:lineRule="exact"/>
        <w:ind w:right="0"/>
        <w:jc w:val="center"/>
        <w:rPr>
          <w:rFonts w:hint="eastAsia" w:ascii="Times New Roman" w:hAnsi="仿宋_GB2312" w:eastAsia="仿宋_GB2312" w:cs="仿宋_GB2312"/>
          <w:bCs/>
          <w:color w:val="auto"/>
          <w:sz w:val="32"/>
          <w:szCs w:val="32"/>
        </w:rPr>
      </w:pPr>
      <w:r>
        <w:rPr>
          <w:rFonts w:hint="eastAsia" w:ascii="Times New Roman" w:hAnsi="Times New Roman" w:eastAsia="仿宋_GB2312" w:cs="Mongolian Baiti"/>
          <w:color w:val="000000"/>
          <w:sz w:val="32"/>
        </w:rPr>
        <w:t>十四师市监</w:t>
      </w:r>
      <w:r>
        <w:rPr>
          <w:rFonts w:hint="eastAsia" w:ascii="Times New Roman" w:hAnsi="Times New Roman" w:eastAsia="仿宋_GB2312" w:cs="Mongolian Baiti"/>
          <w:color w:val="000000"/>
          <w:sz w:val="32"/>
          <w:lang w:val="en-US" w:eastAsia="zh-CN"/>
        </w:rPr>
        <w:t>处罚</w:t>
      </w:r>
      <w:r>
        <w:rPr>
          <w:rFonts w:hint="eastAsia" w:ascii="Times New Roman" w:hAnsi="Times New Roman" w:eastAsia="仿宋_GB2312" w:cs="Mongolian Baiti"/>
          <w:color w:val="000000"/>
          <w:sz w:val="32"/>
        </w:rPr>
        <w:t>〔202</w:t>
      </w:r>
      <w:r>
        <w:rPr>
          <w:rFonts w:hint="eastAsia" w:ascii="Times New Roman" w:hAnsi="Times New Roman" w:eastAsia="仿宋_GB2312" w:cs="Mongolian Baiti"/>
          <w:color w:val="000000"/>
          <w:sz w:val="32"/>
          <w:lang w:val="en-US" w:eastAsia="zh-CN"/>
        </w:rPr>
        <w:t>6</w:t>
      </w:r>
      <w:r>
        <w:rPr>
          <w:rFonts w:hint="eastAsia" w:ascii="Times New Roman" w:hAnsi="Times New Roman" w:eastAsia="仿宋_GB2312" w:cs="Mongolian Baiti"/>
          <w:color w:val="000000"/>
          <w:sz w:val="32"/>
        </w:rPr>
        <w:t>〕</w:t>
      </w:r>
      <w:r>
        <w:rPr>
          <w:rFonts w:hint="eastAsia" w:ascii="Times New Roman" w:hAnsi="Times New Roman" w:eastAsia="仿宋_GB2312" w:cs="Mongolian Baiti"/>
          <w:color w:val="000000"/>
          <w:sz w:val="32"/>
          <w:lang w:val="en-US" w:eastAsia="zh-CN"/>
        </w:rPr>
        <w:t>39</w:t>
      </w:r>
      <w:r>
        <w:rPr>
          <w:rFonts w:hint="eastAsia" w:ascii="Times New Roman" w:hAnsi="Times New Roman" w:eastAsia="仿宋_GB2312" w:cs="Mongolian Baiti"/>
          <w:color w:val="000000"/>
          <w:sz w:val="32"/>
        </w:rPr>
        <w:t>号</w:t>
      </w:r>
    </w:p>
    <w:p w14:paraId="501B4EA2">
      <w:pPr>
        <w:keepNext w:val="0"/>
        <w:keepLines w:val="0"/>
        <w:pageBreakBefore w:val="0"/>
        <w:widowControl/>
        <w:kinsoku/>
        <w:wordWrap/>
        <w:overflowPunct/>
        <w:topLinePunct/>
        <w:autoSpaceDE w:val="0"/>
        <w:autoSpaceDN/>
        <w:bidi w:val="0"/>
        <w:adjustRightInd/>
        <w:snapToGrid/>
        <w:spacing w:line="300" w:lineRule="exact"/>
        <w:ind w:right="0" w:firstLine="568" w:firstLineChars="200"/>
        <w:jc w:val="both"/>
        <w:textAlignment w:val="auto"/>
        <w:rPr>
          <w:rFonts w:ascii="Times New Roman" w:hAnsi="Times New Roman" w:eastAsia="仿宋_GB2312" w:cs="Times New Roman"/>
          <w:w w:val="89"/>
          <w:sz w:val="32"/>
          <w:szCs w:val="32"/>
        </w:rPr>
      </w:pPr>
    </w:p>
    <w:p w14:paraId="207FB5C9">
      <w:pPr>
        <w:keepNext w:val="0"/>
        <w:keepLines w:val="0"/>
        <w:pageBreakBefore w:val="0"/>
        <w:widowControl/>
        <w:kinsoku/>
        <w:wordWrap/>
        <w:overflowPunct w:val="0"/>
        <w:topLinePunct/>
        <w:autoSpaceDE w:val="0"/>
        <w:autoSpaceDN/>
        <w:bidi w:val="0"/>
        <w:adjustRightInd/>
        <w:snapToGrid/>
        <w:spacing w:line="60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当事人</w:t>
      </w:r>
      <w:r>
        <w:rPr>
          <w:rFonts w:ascii="Times New Roman" w:hAnsi="Times New Roman" w:eastAsia="仿宋_GB2312" w:cs="Times New Roman"/>
          <w:color w:val="000000"/>
          <w:w w:val="89"/>
          <w:sz w:val="32"/>
          <w:szCs w:val="32"/>
        </w:rPr>
        <w:t>：</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_GB2312" w:cs="Times New Roman"/>
          <w:snapToGrid w:val="0"/>
          <w:color w:val="000000"/>
          <w:kern w:val="0"/>
          <w:sz w:val="32"/>
          <w:szCs w:val="32"/>
          <w:highlight w:val="none"/>
          <w:u w:val="single"/>
          <w:lang w:val="en-US" w:eastAsia="zh-CN"/>
        </w:rPr>
        <w:t>昆玉市昆泉镇栖花里化妆品专卖店</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388D3793">
      <w:pPr>
        <w:keepNext w:val="0"/>
        <w:keepLines w:val="0"/>
        <w:pageBreakBefore w:val="0"/>
        <w:widowControl/>
        <w:kinsoku/>
        <w:wordWrap/>
        <w:overflowPunct w:val="0"/>
        <w:topLinePunct/>
        <w:autoSpaceDE w:val="0"/>
        <w:autoSpaceDN/>
        <w:bidi w:val="0"/>
        <w:adjustRightInd/>
        <w:snapToGrid/>
        <w:spacing w:line="60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主体资格证照名称：</w:t>
      </w:r>
      <w:r>
        <w:rPr>
          <w:rFonts w:ascii="Times New Roman" w:hAnsi="Times New Roman" w:eastAsia="仿宋_GB2312" w:cs="Times New Roman"/>
          <w:color w:val="000000"/>
          <w:spacing w:val="1"/>
          <w:sz w:val="32"/>
          <w:szCs w:val="32"/>
          <w:u w:val="single"/>
        </w:rPr>
        <w:t xml:space="preserve">     营业执照</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6B172FE3">
      <w:pPr>
        <w:keepNext w:val="0"/>
        <w:keepLines w:val="0"/>
        <w:pageBreakBefore w:val="0"/>
        <w:widowControl/>
        <w:kinsoku/>
        <w:wordWrap/>
        <w:overflowPunct w:val="0"/>
        <w:topLinePunct/>
        <w:autoSpaceDE w:val="0"/>
        <w:autoSpaceDN/>
        <w:bidi w:val="0"/>
        <w:adjustRightInd/>
        <w:snapToGrid/>
        <w:spacing w:line="60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统一社会信用代码：</w:t>
      </w:r>
      <w:r>
        <w:rPr>
          <w:rFonts w:hint="default" w:ascii="Times New Roman" w:hAnsi="Times New Roman" w:eastAsia="仿宋_GB2312" w:cs="Times New Roman"/>
          <w:color w:val="auto"/>
          <w:spacing w:val="4"/>
          <w:sz w:val="32"/>
          <w:szCs w:val="32"/>
          <w:highlight w:val="none"/>
          <w:u w:val="single"/>
          <w:lang w:val="en-US" w:eastAsia="zh-CN"/>
        </w:rPr>
        <w:t>92659009MADACN841W</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1944BCB9">
      <w:pPr>
        <w:keepNext w:val="0"/>
        <w:keepLines w:val="0"/>
        <w:pageBreakBefore w:val="0"/>
        <w:widowControl/>
        <w:kinsoku/>
        <w:wordWrap/>
        <w:overflowPunct w:val="0"/>
        <w:topLinePunct/>
        <w:autoSpaceDE w:val="0"/>
        <w:autoSpaceDN/>
        <w:bidi w:val="0"/>
        <w:adjustRightInd/>
        <w:snapToGrid/>
        <w:spacing w:line="600" w:lineRule="exact"/>
        <w:ind w:right="0" w:firstLine="0"/>
        <w:jc w:val="both"/>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000000"/>
          <w:spacing w:val="-11"/>
          <w:sz w:val="32"/>
          <w:szCs w:val="32"/>
          <w:highlight w:val="none"/>
          <w:lang w:val="en-US" w:eastAsia="zh-CN"/>
        </w:rPr>
        <w:t>经营场所</w:t>
      </w:r>
      <w:r>
        <w:rPr>
          <w:rFonts w:hint="eastAsia" w:ascii="仿宋_GB2312" w:hAnsi="仿宋_GB2312" w:eastAsia="仿宋_GB2312" w:cs="仿宋_GB2312"/>
          <w:color w:val="000000"/>
          <w:spacing w:val="-11"/>
          <w:sz w:val="32"/>
          <w:szCs w:val="32"/>
          <w:highlight w:val="none"/>
        </w:rPr>
        <w:t>：</w:t>
      </w:r>
      <w:r>
        <w:rPr>
          <w:rFonts w:hint="default" w:ascii="Times New Roman" w:hAnsi="Times New Roman" w:eastAsia="仿宋" w:cs="Times New Roman"/>
          <w:spacing w:val="-3"/>
          <w:sz w:val="32"/>
          <w:szCs w:val="32"/>
          <w:u w:val="single"/>
          <w:lang w:val="en-US" w:eastAsia="zh-CN"/>
        </w:rPr>
        <w:t>新疆昆玉市昆泉镇勤劳路4-3-106号</w:t>
      </w:r>
      <w:r>
        <w:rPr>
          <w:rFonts w:hint="eastAsia" w:ascii="Times New Roman" w:hAnsi="Times New Roman" w:eastAsia="仿宋_GB2312" w:cs="Times New Roman"/>
          <w:color w:val="000000"/>
          <w:spacing w:val="1"/>
          <w:w w:val="95"/>
          <w:sz w:val="32"/>
          <w:szCs w:val="32"/>
          <w:u w:val="single"/>
          <w:lang w:val="en-US" w:eastAsia="zh-CN"/>
        </w:rPr>
        <w:t xml:space="preserve">      </w:t>
      </w:r>
      <w:r>
        <w:rPr>
          <w:rFonts w:hint="eastAsia" w:ascii="仿宋_GB2312" w:hAnsi="仿宋_GB2312" w:eastAsia="仿宋_GB2312" w:cs="仿宋_GB2312"/>
          <w:color w:val="000000"/>
          <w:w w:val="95"/>
          <w:sz w:val="32"/>
          <w:szCs w:val="32"/>
          <w:u w:val="single"/>
          <w:lang w:val="en-US" w:eastAsia="zh-CN"/>
        </w:rPr>
        <w:t xml:space="preserve">              </w:t>
      </w:r>
    </w:p>
    <w:p w14:paraId="3510A47F">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eastAsia" w:ascii="仿宋_GB2312" w:hAnsi="仿宋_GB2312" w:eastAsia="仿宋_GB2312" w:cs="仿宋_GB2312"/>
          <w:color w:val="000000"/>
          <w:spacing w:val="1"/>
          <w:sz w:val="32"/>
          <w:szCs w:val="32"/>
          <w:u w:val="single"/>
          <w:lang w:val="en-US" w:eastAsia="zh-CN"/>
        </w:rPr>
      </w:pPr>
      <w:r>
        <w:rPr>
          <w:rFonts w:hint="eastAsia" w:ascii="仿宋_GB2312" w:hAnsi="仿宋_GB2312" w:eastAsia="仿宋_GB2312" w:cs="仿宋_GB2312"/>
          <w:color w:val="000000"/>
          <w:sz w:val="32"/>
          <w:szCs w:val="32"/>
          <w:highlight w:val="none"/>
        </w:rPr>
        <w:t>经营者：</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 w:cs="Times New Roman"/>
          <w:spacing w:val="-3"/>
          <w:sz w:val="32"/>
          <w:szCs w:val="32"/>
          <w:u w:val="single"/>
          <w:lang w:val="en-US" w:eastAsia="zh-CN"/>
        </w:rPr>
        <w:t>乌姆古丽·麦合木提</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仿宋_GB2312" w:hAnsi="仿宋_GB2312" w:eastAsia="仿宋_GB2312" w:cs="仿宋_GB2312"/>
          <w:color w:val="000000"/>
          <w:spacing w:val="4"/>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p>
    <w:p w14:paraId="7ECE7647">
      <w:pPr>
        <w:keepNext w:val="0"/>
        <w:keepLines w:val="0"/>
        <w:pageBreakBefore w:val="0"/>
        <w:widowControl w:val="0"/>
        <w:shd w:val="clear" w:color="auto" w:fill="FFFFFF"/>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2026年</w:t>
      </w:r>
      <w:r>
        <w:rPr>
          <w:rFonts w:hint="default" w:ascii="Times New Roman" w:hAnsi="Times New Roman" w:eastAsia="仿宋_GB2312" w:cs="Times New Roman"/>
          <w:snapToGrid w:val="0"/>
          <w:color w:val="000000"/>
          <w:kern w:val="0"/>
          <w:sz w:val="32"/>
          <w:szCs w:val="32"/>
          <w:highlight w:val="none"/>
          <w:lang w:val="en-US" w:eastAsia="zh-CN"/>
        </w:rPr>
        <w:t>4</w:t>
      </w:r>
      <w:r>
        <w:rPr>
          <w:rFonts w:hint="default" w:ascii="Times New Roman" w:hAnsi="Times New Roman" w:eastAsia="仿宋_GB2312" w:cs="Times New Roman"/>
          <w:snapToGrid w:val="0"/>
          <w:color w:val="000000"/>
          <w:kern w:val="0"/>
          <w:sz w:val="32"/>
          <w:szCs w:val="32"/>
          <w:highlight w:val="none"/>
        </w:rPr>
        <w:t>月</w:t>
      </w:r>
      <w:r>
        <w:rPr>
          <w:rFonts w:hint="default" w:ascii="Times New Roman" w:hAnsi="Times New Roman" w:eastAsia="仿宋_GB2312" w:cs="Times New Roman"/>
          <w:snapToGrid w:val="0"/>
          <w:color w:val="000000"/>
          <w:kern w:val="0"/>
          <w:sz w:val="32"/>
          <w:szCs w:val="32"/>
          <w:highlight w:val="none"/>
          <w:lang w:val="en-US" w:eastAsia="zh-CN"/>
        </w:rPr>
        <w:t>1</w:t>
      </w:r>
      <w:r>
        <w:rPr>
          <w:rFonts w:hint="default" w:ascii="Times New Roman" w:hAnsi="Times New Roman" w:eastAsia="仿宋_GB2312" w:cs="Times New Roman"/>
          <w:snapToGrid w:val="0"/>
          <w:color w:val="000000"/>
          <w:kern w:val="0"/>
          <w:sz w:val="32"/>
          <w:szCs w:val="32"/>
          <w:highlight w:val="none"/>
        </w:rPr>
        <w:t>日，我局执法人员对当事人门店进行监督检查，当事人门店正常营业</w:t>
      </w:r>
      <w:r>
        <w:rPr>
          <w:rFonts w:hint="default" w:ascii="Times New Roman" w:hAnsi="Times New Roman" w:eastAsia="仿宋_GB2312" w:cs="Times New Roman"/>
          <w:snapToGrid w:val="0"/>
          <w:color w:val="000000"/>
          <w:kern w:val="0"/>
          <w:sz w:val="32"/>
          <w:szCs w:val="32"/>
          <w:highlight w:val="none"/>
          <w:lang w:eastAsia="zh-CN"/>
        </w:rPr>
        <w:t>。在当事人门店销售货架上发现</w:t>
      </w:r>
      <w:r>
        <w:rPr>
          <w:rFonts w:hint="default" w:ascii="Times New Roman" w:hAnsi="Times New Roman" w:eastAsia="仿宋_GB2312" w:cs="Times New Roman"/>
          <w:snapToGrid w:val="0"/>
          <w:color w:val="000000"/>
          <w:kern w:val="0"/>
          <w:sz w:val="32"/>
          <w:szCs w:val="32"/>
          <w:highlight w:val="none"/>
          <w:lang w:val="en-US" w:eastAsia="zh-CN"/>
        </w:rPr>
        <w:t>栖花里QIHUALI柔雾定妆喷雾等3种8盒超过使用期限的化妆品。</w:t>
      </w:r>
      <w:r>
        <w:rPr>
          <w:rFonts w:hint="default" w:ascii="Times New Roman" w:hAnsi="Times New Roman" w:eastAsia="仿宋_GB2312" w:cs="Times New Roman"/>
          <w:snapToGrid w:val="0"/>
          <w:color w:val="000000"/>
          <w:kern w:val="0"/>
          <w:sz w:val="32"/>
          <w:szCs w:val="32"/>
          <w:highlight w:val="none"/>
        </w:rPr>
        <w:t>检查过程中，我局执法人员全程摄像记录，对当事人现场经营情况进行拍照，依法提取营业执照、经营者身份证复印件、现场照片等证据材料。</w:t>
      </w:r>
    </w:p>
    <w:p w14:paraId="6C3D1CB0">
      <w:pPr>
        <w:keepNext w:val="0"/>
        <w:keepLines w:val="0"/>
        <w:pageBreakBefore w:val="0"/>
        <w:widowControl w:val="0"/>
        <w:shd w:val="clear" w:color="auto" w:fill="FFFFFF"/>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为进一步查明事实，我局于202</w:t>
      </w:r>
      <w:r>
        <w:rPr>
          <w:rFonts w:hint="default" w:ascii="Times New Roman" w:hAnsi="Times New Roman" w:eastAsia="仿宋_GB2312" w:cs="Times New Roman"/>
          <w:snapToGrid w:val="0"/>
          <w:color w:val="000000"/>
          <w:kern w:val="0"/>
          <w:sz w:val="32"/>
          <w:szCs w:val="32"/>
          <w:highlight w:val="none"/>
          <w:lang w:val="en-US" w:eastAsia="zh-CN"/>
        </w:rPr>
        <w:t>6</w:t>
      </w:r>
      <w:r>
        <w:rPr>
          <w:rFonts w:hint="default" w:ascii="Times New Roman" w:hAnsi="Times New Roman" w:eastAsia="仿宋_GB2312" w:cs="Times New Roman"/>
          <w:snapToGrid w:val="0"/>
          <w:color w:val="000000"/>
          <w:kern w:val="0"/>
          <w:sz w:val="32"/>
          <w:szCs w:val="32"/>
          <w:highlight w:val="none"/>
        </w:rPr>
        <w:t>年</w:t>
      </w:r>
      <w:r>
        <w:rPr>
          <w:rFonts w:hint="default" w:ascii="Times New Roman" w:hAnsi="Times New Roman" w:eastAsia="仿宋_GB2312" w:cs="Times New Roman"/>
          <w:snapToGrid w:val="0"/>
          <w:color w:val="000000"/>
          <w:kern w:val="0"/>
          <w:sz w:val="32"/>
          <w:szCs w:val="32"/>
          <w:highlight w:val="none"/>
          <w:lang w:val="en-US" w:eastAsia="zh-CN"/>
        </w:rPr>
        <w:t>4</w:t>
      </w:r>
      <w:r>
        <w:rPr>
          <w:rFonts w:hint="default" w:ascii="Times New Roman" w:hAnsi="Times New Roman" w:eastAsia="仿宋_GB2312" w:cs="Times New Roman"/>
          <w:snapToGrid w:val="0"/>
          <w:color w:val="000000"/>
          <w:kern w:val="0"/>
          <w:sz w:val="32"/>
          <w:szCs w:val="32"/>
          <w:highlight w:val="none"/>
        </w:rPr>
        <w:t>月</w:t>
      </w:r>
      <w:r>
        <w:rPr>
          <w:rFonts w:hint="default" w:ascii="Times New Roman" w:hAnsi="Times New Roman" w:eastAsia="仿宋_GB2312" w:cs="Times New Roman"/>
          <w:snapToGrid w:val="0"/>
          <w:color w:val="000000"/>
          <w:kern w:val="0"/>
          <w:sz w:val="32"/>
          <w:szCs w:val="32"/>
          <w:highlight w:val="none"/>
          <w:lang w:val="en-US" w:eastAsia="zh-CN"/>
        </w:rPr>
        <w:t>7</w:t>
      </w:r>
      <w:r>
        <w:rPr>
          <w:rFonts w:hint="default" w:ascii="Times New Roman" w:hAnsi="Times New Roman" w:eastAsia="仿宋_GB2312" w:cs="Times New Roman"/>
          <w:snapToGrid w:val="0"/>
          <w:color w:val="000000"/>
          <w:kern w:val="0"/>
          <w:sz w:val="32"/>
          <w:szCs w:val="32"/>
          <w:highlight w:val="none"/>
        </w:rPr>
        <w:t>日立案调查。</w:t>
      </w:r>
    </w:p>
    <w:p w14:paraId="7D1BA87C">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000000"/>
          <w:kern w:val="2"/>
          <w:sz w:val="32"/>
          <w:szCs w:val="32"/>
          <w:highlight w:val="none"/>
        </w:rPr>
      </w:pPr>
      <w:r>
        <w:rPr>
          <w:rFonts w:hint="default" w:ascii="Times New Roman" w:hAnsi="Times New Roman" w:eastAsia="仿宋_GB2312" w:cs="Times New Roman"/>
          <w:snapToGrid w:val="0"/>
          <w:color w:val="000000"/>
          <w:kern w:val="2"/>
          <w:sz w:val="32"/>
          <w:szCs w:val="32"/>
          <w:highlight w:val="none"/>
        </w:rPr>
        <w:t>经查，当事人于20</w:t>
      </w:r>
      <w:r>
        <w:rPr>
          <w:rFonts w:hint="default" w:ascii="Times New Roman" w:hAnsi="Times New Roman" w:eastAsia="仿宋_GB2312" w:cs="Times New Roman"/>
          <w:snapToGrid w:val="0"/>
          <w:color w:val="000000"/>
          <w:kern w:val="2"/>
          <w:sz w:val="32"/>
          <w:szCs w:val="32"/>
          <w:highlight w:val="none"/>
          <w:lang w:val="en-US" w:eastAsia="zh-CN"/>
        </w:rPr>
        <w:t>24</w:t>
      </w:r>
      <w:r>
        <w:rPr>
          <w:rFonts w:hint="default" w:ascii="Times New Roman" w:hAnsi="Times New Roman" w:eastAsia="仿宋_GB2312" w:cs="Times New Roman"/>
          <w:snapToGrid w:val="0"/>
          <w:color w:val="000000"/>
          <w:kern w:val="2"/>
          <w:sz w:val="32"/>
          <w:szCs w:val="32"/>
          <w:highlight w:val="none"/>
        </w:rPr>
        <w:t>年</w:t>
      </w:r>
      <w:r>
        <w:rPr>
          <w:rFonts w:hint="default" w:ascii="Times New Roman" w:hAnsi="Times New Roman" w:eastAsia="仿宋_GB2312" w:cs="Times New Roman"/>
          <w:snapToGrid w:val="0"/>
          <w:color w:val="000000"/>
          <w:kern w:val="2"/>
          <w:sz w:val="32"/>
          <w:szCs w:val="32"/>
          <w:highlight w:val="none"/>
          <w:lang w:val="en-US" w:eastAsia="zh-CN"/>
        </w:rPr>
        <w:t>2</w:t>
      </w:r>
      <w:r>
        <w:rPr>
          <w:rFonts w:hint="default" w:ascii="Times New Roman" w:hAnsi="Times New Roman" w:eastAsia="仿宋_GB2312" w:cs="Times New Roman"/>
          <w:snapToGrid w:val="0"/>
          <w:color w:val="000000"/>
          <w:kern w:val="2"/>
          <w:sz w:val="32"/>
          <w:szCs w:val="32"/>
          <w:highlight w:val="none"/>
        </w:rPr>
        <w:t>月</w:t>
      </w:r>
      <w:r>
        <w:rPr>
          <w:rFonts w:hint="default" w:ascii="Times New Roman" w:hAnsi="Times New Roman" w:eastAsia="仿宋_GB2312" w:cs="Times New Roman"/>
          <w:snapToGrid w:val="0"/>
          <w:color w:val="000000"/>
          <w:kern w:val="2"/>
          <w:sz w:val="32"/>
          <w:szCs w:val="32"/>
          <w:highlight w:val="none"/>
          <w:lang w:val="en-US" w:eastAsia="zh-CN"/>
        </w:rPr>
        <w:t>19</w:t>
      </w:r>
      <w:r>
        <w:rPr>
          <w:rFonts w:hint="default" w:ascii="Times New Roman" w:hAnsi="Times New Roman" w:eastAsia="仿宋_GB2312" w:cs="Times New Roman"/>
          <w:snapToGrid w:val="0"/>
          <w:color w:val="000000"/>
          <w:kern w:val="2"/>
          <w:sz w:val="32"/>
          <w:szCs w:val="32"/>
          <w:highlight w:val="none"/>
        </w:rPr>
        <w:t>日注册成立，主要经营</w:t>
      </w:r>
      <w:r>
        <w:rPr>
          <w:rFonts w:hint="default" w:ascii="Times New Roman" w:hAnsi="Times New Roman" w:eastAsia="仿宋_GB2312" w:cs="Times New Roman"/>
          <w:snapToGrid w:val="0"/>
          <w:color w:val="000000"/>
          <w:kern w:val="2"/>
          <w:sz w:val="32"/>
          <w:szCs w:val="32"/>
          <w:highlight w:val="none"/>
          <w:lang w:eastAsia="zh-CN"/>
        </w:rPr>
        <w:t>化妆品、个人卫生用品、保健食品等</w:t>
      </w:r>
      <w:r>
        <w:rPr>
          <w:rFonts w:hint="default" w:ascii="Times New Roman" w:hAnsi="Times New Roman" w:eastAsia="仿宋_GB2312" w:cs="Times New Roman"/>
          <w:snapToGrid w:val="0"/>
          <w:color w:val="000000"/>
          <w:kern w:val="2"/>
          <w:sz w:val="32"/>
          <w:szCs w:val="32"/>
          <w:highlight w:val="none"/>
        </w:rPr>
        <w:t>相关商品。202</w:t>
      </w:r>
      <w:r>
        <w:rPr>
          <w:rFonts w:hint="default" w:ascii="Times New Roman" w:hAnsi="Times New Roman" w:eastAsia="仿宋_GB2312" w:cs="Times New Roman"/>
          <w:snapToGrid w:val="0"/>
          <w:color w:val="000000"/>
          <w:kern w:val="2"/>
          <w:sz w:val="32"/>
          <w:szCs w:val="32"/>
          <w:highlight w:val="none"/>
          <w:lang w:val="en-US" w:eastAsia="zh-CN"/>
        </w:rPr>
        <w:t>6</w:t>
      </w:r>
      <w:r>
        <w:rPr>
          <w:rFonts w:hint="default" w:ascii="Times New Roman" w:hAnsi="Times New Roman" w:eastAsia="仿宋_GB2312" w:cs="Times New Roman"/>
          <w:snapToGrid w:val="0"/>
          <w:color w:val="000000"/>
          <w:kern w:val="2"/>
          <w:sz w:val="32"/>
          <w:szCs w:val="32"/>
          <w:highlight w:val="none"/>
        </w:rPr>
        <w:t>年</w:t>
      </w:r>
      <w:r>
        <w:rPr>
          <w:rFonts w:hint="default" w:ascii="Times New Roman" w:hAnsi="Times New Roman" w:eastAsia="仿宋_GB2312" w:cs="Times New Roman"/>
          <w:snapToGrid w:val="0"/>
          <w:color w:val="000000"/>
          <w:kern w:val="2"/>
          <w:sz w:val="32"/>
          <w:szCs w:val="32"/>
          <w:highlight w:val="none"/>
          <w:lang w:val="en-US" w:eastAsia="zh-CN"/>
        </w:rPr>
        <w:t>4</w:t>
      </w:r>
      <w:r>
        <w:rPr>
          <w:rFonts w:hint="default" w:ascii="Times New Roman" w:hAnsi="Times New Roman" w:eastAsia="仿宋_GB2312" w:cs="Times New Roman"/>
          <w:snapToGrid w:val="0"/>
          <w:color w:val="000000"/>
          <w:kern w:val="2"/>
          <w:sz w:val="32"/>
          <w:szCs w:val="32"/>
          <w:highlight w:val="none"/>
        </w:rPr>
        <w:t>月</w:t>
      </w:r>
      <w:r>
        <w:rPr>
          <w:rFonts w:hint="default" w:ascii="Times New Roman" w:hAnsi="Times New Roman" w:eastAsia="仿宋_GB2312" w:cs="Times New Roman"/>
          <w:snapToGrid w:val="0"/>
          <w:color w:val="000000"/>
          <w:kern w:val="2"/>
          <w:sz w:val="32"/>
          <w:szCs w:val="32"/>
          <w:highlight w:val="none"/>
          <w:lang w:val="en-US" w:eastAsia="zh-CN"/>
        </w:rPr>
        <w:t>1</w:t>
      </w:r>
      <w:r>
        <w:rPr>
          <w:rFonts w:hint="default" w:ascii="Times New Roman" w:hAnsi="Times New Roman" w:eastAsia="仿宋_GB2312" w:cs="Times New Roman"/>
          <w:snapToGrid w:val="0"/>
          <w:color w:val="000000"/>
          <w:kern w:val="2"/>
          <w:sz w:val="32"/>
          <w:szCs w:val="32"/>
          <w:highlight w:val="none"/>
        </w:rPr>
        <w:t>日，我局执法人员对上述</w:t>
      </w:r>
      <w:r>
        <w:rPr>
          <w:rFonts w:hint="default" w:ascii="Times New Roman" w:hAnsi="Times New Roman" w:eastAsia="仿宋_GB2312" w:cs="Times New Roman"/>
          <w:snapToGrid w:val="0"/>
          <w:color w:val="000000"/>
          <w:kern w:val="2"/>
          <w:sz w:val="32"/>
          <w:szCs w:val="32"/>
          <w:highlight w:val="none"/>
          <w:lang w:val="en-US" w:eastAsia="zh-CN"/>
        </w:rPr>
        <w:t>3种8盒超过使用期限的化妆品依法</w:t>
      </w:r>
      <w:r>
        <w:rPr>
          <w:rFonts w:hint="default" w:ascii="Times New Roman" w:hAnsi="Times New Roman" w:eastAsia="仿宋_GB2312" w:cs="Times New Roman"/>
          <w:snapToGrid w:val="0"/>
          <w:color w:val="000000"/>
          <w:kern w:val="2"/>
          <w:sz w:val="32"/>
          <w:szCs w:val="32"/>
          <w:highlight w:val="none"/>
        </w:rPr>
        <w:t>实施扣押行政强制措施，下达《第十四师市场监督管理局实施行政强制措施决定书》</w:t>
      </w:r>
      <w:r>
        <w:rPr>
          <w:rFonts w:hint="default" w:ascii="Times New Roman" w:hAnsi="Times New Roman" w:eastAsia="仿宋_GB2312" w:cs="Times New Roman"/>
          <w:snapToGrid w:val="0"/>
          <w:color w:val="000000"/>
          <w:kern w:val="2"/>
          <w:sz w:val="32"/>
          <w:szCs w:val="32"/>
          <w:highlight w:val="none"/>
          <w:lang w:eastAsia="zh-CN"/>
        </w:rPr>
        <w:t>（</w:t>
      </w:r>
      <w:r>
        <w:rPr>
          <w:rFonts w:hint="default" w:ascii="Times New Roman" w:hAnsi="Times New Roman" w:eastAsia="仿宋_GB2312" w:cs="Times New Roman"/>
          <w:snapToGrid w:val="0"/>
          <w:color w:val="000000"/>
          <w:kern w:val="2"/>
          <w:sz w:val="32"/>
          <w:szCs w:val="32"/>
          <w:highlight w:val="none"/>
        </w:rPr>
        <w:t>十四师市监强制〔202</w:t>
      </w:r>
      <w:r>
        <w:rPr>
          <w:rFonts w:hint="default" w:ascii="Times New Roman" w:hAnsi="Times New Roman" w:eastAsia="仿宋_GB2312" w:cs="Times New Roman"/>
          <w:snapToGrid w:val="0"/>
          <w:color w:val="000000"/>
          <w:kern w:val="2"/>
          <w:sz w:val="32"/>
          <w:szCs w:val="32"/>
          <w:highlight w:val="none"/>
          <w:lang w:val="en-US" w:eastAsia="zh-CN"/>
        </w:rPr>
        <w:t>6</w:t>
      </w:r>
      <w:r>
        <w:rPr>
          <w:rFonts w:hint="default" w:ascii="Times New Roman" w:hAnsi="Times New Roman" w:eastAsia="仿宋_GB2312" w:cs="Times New Roman"/>
          <w:snapToGrid w:val="0"/>
          <w:color w:val="000000"/>
          <w:kern w:val="2"/>
          <w:sz w:val="32"/>
          <w:szCs w:val="32"/>
          <w:highlight w:val="none"/>
        </w:rPr>
        <w:t>〕</w:t>
      </w:r>
      <w:r>
        <w:rPr>
          <w:rFonts w:hint="default" w:ascii="Times New Roman" w:hAnsi="Times New Roman" w:eastAsia="仿宋_GB2312" w:cs="Times New Roman"/>
          <w:snapToGrid w:val="0"/>
          <w:color w:val="000000"/>
          <w:kern w:val="2"/>
          <w:sz w:val="32"/>
          <w:szCs w:val="32"/>
          <w:highlight w:val="none"/>
          <w:lang w:val="en-US" w:eastAsia="zh-CN"/>
        </w:rPr>
        <w:t>13</w:t>
      </w:r>
      <w:r>
        <w:rPr>
          <w:rFonts w:hint="default" w:ascii="Times New Roman" w:hAnsi="Times New Roman" w:eastAsia="仿宋_GB2312" w:cs="Times New Roman"/>
          <w:snapToGrid w:val="0"/>
          <w:color w:val="000000"/>
          <w:kern w:val="2"/>
          <w:sz w:val="32"/>
          <w:szCs w:val="32"/>
          <w:highlight w:val="none"/>
        </w:rPr>
        <w:t>号），</w:t>
      </w:r>
      <w:r>
        <w:rPr>
          <w:rFonts w:hint="default" w:ascii="Times New Roman" w:hAnsi="Times New Roman" w:eastAsia="仿宋_GB2312" w:cs="Times New Roman"/>
          <w:snapToGrid w:val="0"/>
          <w:color w:val="000000"/>
          <w:kern w:val="2"/>
          <w:sz w:val="32"/>
          <w:szCs w:val="32"/>
          <w:highlight w:val="none"/>
          <w:lang w:val="en-US" w:eastAsia="zh-CN"/>
        </w:rPr>
        <w:t>4月1日，由于当事人经营者乌姆古丽·麦合木提不在现场，由店员茹</w:t>
      </w:r>
      <w:r>
        <w:rPr>
          <w:rFonts w:hint="eastAsia" w:ascii="Times New Roman" w:hAnsi="Times New Roman" w:eastAsia="仿宋_GB2312" w:cs="Times New Roman"/>
          <w:snapToGrid w:val="0"/>
          <w:color w:val="000000"/>
          <w:kern w:val="2"/>
          <w:sz w:val="32"/>
          <w:szCs w:val="32"/>
          <w:highlight w:val="none"/>
          <w:lang w:val="en-US" w:eastAsia="zh-CN"/>
        </w:rPr>
        <w:t>****</w:t>
      </w:r>
      <w:r>
        <w:rPr>
          <w:rFonts w:hint="default" w:ascii="Times New Roman" w:hAnsi="Times New Roman" w:eastAsia="仿宋_GB2312" w:cs="Times New Roman"/>
          <w:snapToGrid w:val="0"/>
          <w:color w:val="000000"/>
          <w:kern w:val="2"/>
          <w:sz w:val="32"/>
          <w:szCs w:val="32"/>
          <w:highlight w:val="none"/>
          <w:lang w:val="en-US" w:eastAsia="zh-CN"/>
        </w:rPr>
        <w:t>·****</w:t>
      </w:r>
      <w:r>
        <w:rPr>
          <w:rFonts w:hint="eastAsia" w:ascii="Times New Roman" w:hAnsi="Times New Roman" w:eastAsia="仿宋_GB2312" w:cs="Times New Roman"/>
          <w:snapToGrid w:val="0"/>
          <w:color w:val="000000"/>
          <w:kern w:val="2"/>
          <w:sz w:val="32"/>
          <w:szCs w:val="32"/>
          <w:highlight w:val="none"/>
          <w:lang w:val="en-US" w:eastAsia="zh-CN"/>
        </w:rPr>
        <w:t>*</w:t>
      </w:r>
      <w:r>
        <w:rPr>
          <w:rFonts w:hint="default" w:ascii="Times New Roman" w:hAnsi="Times New Roman" w:eastAsia="仿宋_GB2312" w:cs="Times New Roman"/>
          <w:snapToGrid w:val="0"/>
          <w:color w:val="000000"/>
          <w:kern w:val="2"/>
          <w:sz w:val="32"/>
          <w:szCs w:val="32"/>
          <w:highlight w:val="none"/>
          <w:lang w:val="en-US" w:eastAsia="zh-CN"/>
        </w:rPr>
        <w:t>配合现场检查，</w:t>
      </w:r>
      <w:r>
        <w:rPr>
          <w:rFonts w:hint="default" w:ascii="Times New Roman" w:hAnsi="Times New Roman" w:eastAsia="仿宋_GB2312" w:cs="Times New Roman"/>
          <w:snapToGrid w:val="0"/>
          <w:color w:val="000000"/>
          <w:kern w:val="2"/>
          <w:sz w:val="32"/>
          <w:szCs w:val="32"/>
          <w:highlight w:val="none"/>
        </w:rPr>
        <w:t>当场制作现场笔录1份。</w:t>
      </w:r>
    </w:p>
    <w:p w14:paraId="17843012">
      <w:pPr>
        <w:keepNext w:val="0"/>
        <w:keepLines w:val="0"/>
        <w:pageBreakBefore w:val="0"/>
        <w:widowControl w:val="0"/>
        <w:numPr>
          <w:ilvl w:val="0"/>
          <w:numId w:val="0"/>
        </w:numPr>
        <w:kinsoku/>
        <w:wordWrap/>
        <w:overflowPunct/>
        <w:topLinePunct/>
        <w:autoSpaceDE/>
        <w:autoSpaceDN w:val="0"/>
        <w:bidi w:val="0"/>
        <w:adjustRightInd w:val="0"/>
        <w:snapToGrid w:val="0"/>
        <w:spacing w:line="560" w:lineRule="exact"/>
        <w:ind w:firstLine="643" w:firstLineChars="200"/>
        <w:jc w:val="both"/>
        <w:textAlignment w:val="baseline"/>
        <w:rPr>
          <w:rFonts w:hint="default" w:ascii="Times New Roman" w:hAnsi="Times New Roman" w:eastAsia="仿宋_GB2312" w:cs="Times New Roman"/>
          <w:b/>
          <w:bCs/>
          <w:snapToGrid w:val="0"/>
          <w:color w:val="auto"/>
          <w:spacing w:val="0"/>
          <w:kern w:val="0"/>
          <w:sz w:val="32"/>
          <w:szCs w:val="32"/>
          <w:highlight w:val="none"/>
          <w:u w:val="none"/>
          <w:lang w:val="en-US" w:eastAsia="zh-CN"/>
        </w:rPr>
      </w:pPr>
      <w:r>
        <w:rPr>
          <w:rFonts w:hint="default" w:ascii="Times New Roman" w:hAnsi="Times New Roman" w:eastAsia="仿宋_GB2312" w:cs="Times New Roman"/>
          <w:b/>
          <w:bCs/>
          <w:snapToGrid w:val="0"/>
          <w:color w:val="auto"/>
          <w:spacing w:val="0"/>
          <w:kern w:val="0"/>
          <w:sz w:val="32"/>
          <w:szCs w:val="32"/>
          <w:highlight w:val="none"/>
          <w:u w:val="none"/>
          <w:lang w:val="en-US" w:eastAsia="zh-CN"/>
        </w:rPr>
        <w:t>一、当事人经营超过使用期限的化妆品的事实</w:t>
      </w:r>
    </w:p>
    <w:p w14:paraId="5538F0A0">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kern w:val="0"/>
          <w:sz w:val="32"/>
          <w:szCs w:val="32"/>
          <w:highlight w:val="none"/>
          <w:u w:val="none"/>
          <w:lang w:val="en-US" w:eastAsia="zh-CN" w:bidi="ar-SA"/>
        </w:rPr>
      </w:pPr>
      <w:r>
        <w:rPr>
          <w:rFonts w:hint="default" w:ascii="Times New Roman" w:hAnsi="Times New Roman" w:eastAsia="仿宋_GB2312" w:cs="Times New Roman"/>
          <w:snapToGrid w:val="0"/>
          <w:color w:val="auto"/>
          <w:spacing w:val="0"/>
          <w:kern w:val="0"/>
          <w:sz w:val="32"/>
          <w:szCs w:val="32"/>
          <w:highlight w:val="none"/>
          <w:u w:val="none"/>
          <w:lang w:val="en-US" w:eastAsia="zh-CN" w:bidi="ar-SA"/>
        </w:rPr>
        <w:t>经查，当事人从皮山县轻素专卖店购进“栖花里QIHUALI寡肽紧肤冻干粉+栖花里QIHUALI立体紧肤溶液”等3种化妆品</w:t>
      </w:r>
      <w:r>
        <w:rPr>
          <w:rFonts w:hint="default" w:ascii="Times New Roman" w:hAnsi="Times New Roman" w:eastAsia="仿宋_GB2312" w:cs="Times New Roman"/>
          <w:b w:val="0"/>
          <w:bCs w:val="0"/>
          <w:snapToGrid w:val="0"/>
          <w:color w:val="auto"/>
          <w:kern w:val="0"/>
          <w:sz w:val="32"/>
          <w:szCs w:val="32"/>
          <w:highlight w:val="none"/>
          <w:lang w:val="en-US" w:eastAsia="zh-CN"/>
        </w:rPr>
        <w:t>，均已进行备案。</w:t>
      </w:r>
      <w:r>
        <w:rPr>
          <w:rFonts w:hint="default" w:ascii="Times New Roman" w:hAnsi="Times New Roman" w:eastAsia="仿宋_GB2312" w:cs="Times New Roman"/>
          <w:snapToGrid w:val="0"/>
          <w:color w:val="auto"/>
          <w:spacing w:val="0"/>
          <w:kern w:val="0"/>
          <w:sz w:val="32"/>
          <w:szCs w:val="32"/>
          <w:highlight w:val="none"/>
          <w:u w:val="none"/>
          <w:lang w:val="en-US" w:eastAsia="zh-CN" w:bidi="ar-SA"/>
        </w:rPr>
        <w:t>因当事人未留存进货票据，该批次商品购进时间无法确认，</w:t>
      </w:r>
      <w:r>
        <w:rPr>
          <w:rFonts w:hint="default" w:ascii="Times New Roman" w:hAnsi="Times New Roman" w:eastAsia="仿宋_GB2312" w:cs="Times New Roman"/>
          <w:b w:val="0"/>
          <w:bCs w:val="0"/>
          <w:snapToGrid w:val="0"/>
          <w:color w:val="auto"/>
          <w:kern w:val="0"/>
          <w:sz w:val="32"/>
          <w:szCs w:val="32"/>
          <w:highlight w:val="none"/>
          <w:lang w:val="en-US" w:eastAsia="zh-CN"/>
        </w:rPr>
        <w:t>其中：</w:t>
      </w:r>
    </w:p>
    <w:p w14:paraId="63F2BD30">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kern w:val="0"/>
          <w:sz w:val="32"/>
          <w:szCs w:val="32"/>
          <w:highlight w:val="none"/>
          <w:u w:val="none"/>
          <w:lang w:val="en-US" w:eastAsia="zh-CN" w:bidi="ar-SA"/>
        </w:rPr>
      </w:pPr>
      <w:r>
        <w:rPr>
          <w:rFonts w:hint="default" w:ascii="Times New Roman" w:hAnsi="Times New Roman" w:eastAsia="仿宋_GB2312" w:cs="Times New Roman"/>
          <w:snapToGrid w:val="0"/>
          <w:color w:val="auto"/>
          <w:spacing w:val="0"/>
          <w:kern w:val="0"/>
          <w:sz w:val="32"/>
          <w:szCs w:val="32"/>
          <w:highlight w:val="none"/>
          <w:u w:val="none"/>
          <w:lang w:val="en-US" w:eastAsia="zh-CN" w:bidi="ar-SA"/>
        </w:rPr>
        <w:t>1.“栖花里QIHUALI寡肽紧肤冻干粉+栖花里QIHUALI立体紧肤溶液”，化妆品生产许可证编号：粤妆20160983，生产批号：22102201TXY，限期使用日期：2025年9月26日，进货价41元/盒，销售价98元/盒，购进5盒，已销售4盒。执法人员现场扣押1盒（已超过限期使用日期），货值金额98元（98元/盒*1盒）。</w:t>
      </w:r>
    </w:p>
    <w:p w14:paraId="5AED7243">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kern w:val="0"/>
          <w:sz w:val="32"/>
          <w:szCs w:val="32"/>
          <w:highlight w:val="none"/>
          <w:u w:val="none"/>
          <w:lang w:val="en-US" w:eastAsia="zh-CN" w:bidi="ar-SA"/>
        </w:rPr>
      </w:pPr>
      <w:r>
        <w:rPr>
          <w:rFonts w:hint="default" w:ascii="Times New Roman" w:hAnsi="Times New Roman" w:eastAsia="仿宋_GB2312" w:cs="Times New Roman"/>
          <w:snapToGrid w:val="0"/>
          <w:color w:val="auto"/>
          <w:spacing w:val="0"/>
          <w:kern w:val="0"/>
          <w:sz w:val="32"/>
          <w:szCs w:val="32"/>
          <w:highlight w:val="none"/>
          <w:u w:val="none"/>
          <w:lang w:val="en-US" w:eastAsia="zh-CN" w:bidi="ar-SA"/>
        </w:rPr>
        <w:t>2.“栖花里QIHUALI六胜肽塑颜弹嫩面膜”，化妆品生产许可证编号：粤妆20170422，限期使用日期分别为2026年3月20日、2026年3月23日，进货价15元/盒，销售价33元/盒，购进10盒，已销售6盒。执法人员现场扣押4盒（已超过限期使用日期），货值金额132元（33元/盒*4盒）。</w:t>
      </w:r>
    </w:p>
    <w:p w14:paraId="5B9AC9A8">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kern w:val="0"/>
          <w:sz w:val="32"/>
          <w:szCs w:val="32"/>
          <w:highlight w:val="none"/>
          <w:u w:val="none"/>
          <w:lang w:val="en-US" w:eastAsia="zh-CN" w:bidi="ar-SA"/>
        </w:rPr>
      </w:pPr>
      <w:r>
        <w:rPr>
          <w:rFonts w:hint="default" w:ascii="Times New Roman" w:hAnsi="Times New Roman" w:eastAsia="仿宋_GB2312" w:cs="Times New Roman"/>
          <w:snapToGrid w:val="0"/>
          <w:color w:val="auto"/>
          <w:spacing w:val="0"/>
          <w:kern w:val="0"/>
          <w:sz w:val="32"/>
          <w:szCs w:val="32"/>
          <w:highlight w:val="none"/>
          <w:u w:val="none"/>
          <w:lang w:val="en-US" w:eastAsia="zh-CN" w:bidi="ar-SA"/>
        </w:rPr>
        <w:t>3.“栖花里QIHUALI柔雾定妆喷雾”，化妆品生产许可证编号：粤妆20170422，限期使用日期：2025年10月20日，进货价45元/盒，销售价79元/盒，购进5盒，已销售2盒。执法人员现场扣</w:t>
      </w:r>
      <w:r>
        <w:rPr>
          <w:rFonts w:hint="default" w:ascii="Times New Roman" w:hAnsi="Times New Roman" w:eastAsia="仿宋_GB2312" w:cs="Times New Roman"/>
          <w:snapToGrid w:val="0"/>
          <w:color w:val="auto"/>
          <w:spacing w:val="-6"/>
          <w:kern w:val="0"/>
          <w:sz w:val="32"/>
          <w:szCs w:val="32"/>
          <w:highlight w:val="none"/>
          <w:u w:val="none"/>
          <w:lang w:val="en-US" w:eastAsia="zh-CN" w:bidi="ar-SA"/>
        </w:rPr>
        <w:t>押3盒（已超过限期使用日期），货值金额237元（79元/盒*3盒）。</w:t>
      </w:r>
    </w:p>
    <w:p w14:paraId="5566C5B1">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b w:val="0"/>
          <w:bCs w:val="0"/>
          <w:snapToGrid w:val="0"/>
          <w:color w:val="auto"/>
          <w:kern w:val="0"/>
          <w:sz w:val="32"/>
          <w:szCs w:val="32"/>
          <w:highlight w:val="none"/>
        </w:rPr>
      </w:pPr>
      <w:r>
        <w:rPr>
          <w:rFonts w:hint="default" w:ascii="Times New Roman" w:hAnsi="Times New Roman" w:eastAsia="仿宋_GB2312" w:cs="Times New Roman"/>
          <w:b w:val="0"/>
          <w:bCs w:val="0"/>
          <w:snapToGrid w:val="0"/>
          <w:color w:val="auto"/>
          <w:kern w:val="0"/>
          <w:sz w:val="32"/>
          <w:szCs w:val="32"/>
          <w:highlight w:val="none"/>
        </w:rPr>
        <w:t>综上，上述</w:t>
      </w:r>
      <w:r>
        <w:rPr>
          <w:rFonts w:hint="default" w:ascii="Times New Roman" w:hAnsi="Times New Roman" w:eastAsia="仿宋_GB2312" w:cs="Times New Roman"/>
          <w:b w:val="0"/>
          <w:bCs w:val="0"/>
          <w:snapToGrid w:val="0"/>
          <w:color w:val="auto"/>
          <w:kern w:val="0"/>
          <w:sz w:val="32"/>
          <w:szCs w:val="32"/>
          <w:highlight w:val="none"/>
          <w:lang w:val="en-US" w:eastAsia="zh-CN"/>
        </w:rPr>
        <w:t>3种8盒</w:t>
      </w:r>
      <w:r>
        <w:rPr>
          <w:rFonts w:hint="default" w:ascii="Times New Roman" w:hAnsi="Times New Roman" w:eastAsia="仿宋_GB2312" w:cs="Times New Roman"/>
          <w:b w:val="0"/>
          <w:bCs w:val="0"/>
          <w:snapToGrid w:val="0"/>
          <w:color w:val="auto"/>
          <w:kern w:val="0"/>
          <w:sz w:val="32"/>
          <w:szCs w:val="32"/>
          <w:highlight w:val="none"/>
        </w:rPr>
        <w:t>超过</w:t>
      </w:r>
      <w:r>
        <w:rPr>
          <w:rFonts w:hint="default" w:ascii="Times New Roman" w:hAnsi="Times New Roman" w:eastAsia="仿宋_GB2312" w:cs="Times New Roman"/>
          <w:b w:val="0"/>
          <w:bCs w:val="0"/>
          <w:snapToGrid w:val="0"/>
          <w:color w:val="auto"/>
          <w:kern w:val="0"/>
          <w:sz w:val="32"/>
          <w:szCs w:val="32"/>
          <w:highlight w:val="none"/>
          <w:lang w:val="en-US" w:eastAsia="zh-CN"/>
        </w:rPr>
        <w:t>使用期限</w:t>
      </w:r>
      <w:r>
        <w:rPr>
          <w:rFonts w:hint="default" w:ascii="Times New Roman" w:hAnsi="Times New Roman" w:eastAsia="仿宋_GB2312" w:cs="Times New Roman"/>
          <w:b w:val="0"/>
          <w:bCs w:val="0"/>
          <w:snapToGrid w:val="0"/>
          <w:color w:val="auto"/>
          <w:kern w:val="0"/>
          <w:sz w:val="32"/>
          <w:szCs w:val="32"/>
          <w:highlight w:val="none"/>
        </w:rPr>
        <w:t>的化妆品货值金额为</w:t>
      </w:r>
      <w:r>
        <w:rPr>
          <w:rFonts w:hint="default" w:ascii="Times New Roman" w:hAnsi="Times New Roman" w:eastAsia="仿宋_GB2312" w:cs="Times New Roman"/>
          <w:b w:val="0"/>
          <w:bCs w:val="0"/>
          <w:snapToGrid w:val="0"/>
          <w:color w:val="auto"/>
          <w:kern w:val="0"/>
          <w:sz w:val="32"/>
          <w:szCs w:val="32"/>
          <w:highlight w:val="none"/>
          <w:lang w:val="en-US" w:eastAsia="zh-CN"/>
        </w:rPr>
        <w:t>467元（98元/盒*1盒+33元/盒*4盒+79元/盒*3盒）。</w:t>
      </w:r>
      <w:r>
        <w:rPr>
          <w:rFonts w:hint="default" w:ascii="Times New Roman" w:hAnsi="Times New Roman" w:eastAsia="仿宋_GB2312" w:cs="Times New Roman"/>
          <w:b w:val="0"/>
          <w:bCs w:val="0"/>
          <w:snapToGrid w:val="0"/>
          <w:color w:val="auto"/>
          <w:kern w:val="0"/>
          <w:sz w:val="32"/>
          <w:szCs w:val="32"/>
          <w:highlight w:val="none"/>
        </w:rPr>
        <w:t>因当事人未建立收银系统，无相关销售记录，无法查实</w:t>
      </w:r>
      <w:r>
        <w:rPr>
          <w:rFonts w:hint="default" w:ascii="Times New Roman" w:hAnsi="Times New Roman" w:eastAsia="仿宋_GB2312" w:cs="Times New Roman"/>
          <w:b w:val="0"/>
          <w:bCs w:val="0"/>
          <w:snapToGrid w:val="0"/>
          <w:color w:val="auto"/>
          <w:kern w:val="0"/>
          <w:sz w:val="32"/>
          <w:szCs w:val="32"/>
          <w:highlight w:val="none"/>
          <w:lang w:val="en-US" w:eastAsia="zh-CN"/>
        </w:rPr>
        <w:t>上述化妆品</w:t>
      </w:r>
      <w:r>
        <w:rPr>
          <w:rFonts w:hint="default" w:ascii="Times New Roman" w:hAnsi="Times New Roman" w:eastAsia="仿宋_GB2312" w:cs="Times New Roman"/>
          <w:b w:val="0"/>
          <w:bCs w:val="0"/>
          <w:snapToGrid w:val="0"/>
          <w:color w:val="auto"/>
          <w:kern w:val="0"/>
          <w:sz w:val="32"/>
          <w:szCs w:val="32"/>
          <w:highlight w:val="none"/>
        </w:rPr>
        <w:t>在超过</w:t>
      </w:r>
      <w:r>
        <w:rPr>
          <w:rFonts w:hint="default" w:ascii="Times New Roman" w:hAnsi="Times New Roman" w:eastAsia="仿宋_GB2312" w:cs="Times New Roman"/>
          <w:b w:val="0"/>
          <w:bCs w:val="0"/>
          <w:snapToGrid w:val="0"/>
          <w:color w:val="auto"/>
          <w:kern w:val="0"/>
          <w:sz w:val="32"/>
          <w:szCs w:val="32"/>
          <w:highlight w:val="none"/>
          <w:lang w:val="en-US" w:eastAsia="zh-CN"/>
        </w:rPr>
        <w:t>使用期限</w:t>
      </w:r>
      <w:r>
        <w:rPr>
          <w:rFonts w:hint="default" w:ascii="Times New Roman" w:hAnsi="Times New Roman" w:eastAsia="仿宋_GB2312" w:cs="Times New Roman"/>
          <w:b w:val="0"/>
          <w:bCs w:val="0"/>
          <w:snapToGrid w:val="0"/>
          <w:color w:val="auto"/>
          <w:kern w:val="0"/>
          <w:sz w:val="32"/>
          <w:szCs w:val="32"/>
          <w:highlight w:val="none"/>
        </w:rPr>
        <w:t>之后</w:t>
      </w:r>
      <w:r>
        <w:rPr>
          <w:rFonts w:hint="default" w:ascii="Times New Roman" w:hAnsi="Times New Roman" w:eastAsia="仿宋_GB2312" w:cs="Times New Roman"/>
          <w:b w:val="0"/>
          <w:bCs w:val="0"/>
          <w:snapToGrid w:val="0"/>
          <w:color w:val="auto"/>
          <w:kern w:val="0"/>
          <w:sz w:val="32"/>
          <w:szCs w:val="32"/>
          <w:highlight w:val="none"/>
          <w:lang w:val="en-US" w:eastAsia="zh-CN"/>
        </w:rPr>
        <w:t>是否销售的情况</w:t>
      </w:r>
      <w:r>
        <w:rPr>
          <w:rFonts w:hint="default" w:ascii="Times New Roman" w:hAnsi="Times New Roman" w:eastAsia="仿宋_GB2312" w:cs="Times New Roman"/>
          <w:b w:val="0"/>
          <w:bCs w:val="0"/>
          <w:snapToGrid w:val="0"/>
          <w:color w:val="auto"/>
          <w:kern w:val="0"/>
          <w:sz w:val="32"/>
          <w:szCs w:val="32"/>
          <w:highlight w:val="none"/>
        </w:rPr>
        <w:t>，</w:t>
      </w:r>
      <w:r>
        <w:rPr>
          <w:rFonts w:hint="default" w:ascii="Times New Roman" w:hAnsi="Times New Roman" w:eastAsia="仿宋_GB2312" w:cs="Times New Roman"/>
          <w:b w:val="0"/>
          <w:bCs w:val="0"/>
          <w:snapToGrid w:val="0"/>
          <w:color w:val="auto"/>
          <w:kern w:val="0"/>
          <w:sz w:val="32"/>
          <w:szCs w:val="32"/>
          <w:highlight w:val="none"/>
          <w:lang w:val="en-US" w:eastAsia="zh-CN"/>
        </w:rPr>
        <w:t>故化妆品</w:t>
      </w:r>
      <w:r>
        <w:rPr>
          <w:rFonts w:hint="default" w:ascii="Times New Roman" w:hAnsi="Times New Roman" w:eastAsia="仿宋_GB2312" w:cs="Times New Roman"/>
          <w:b w:val="0"/>
          <w:bCs w:val="0"/>
          <w:snapToGrid w:val="0"/>
          <w:color w:val="auto"/>
          <w:kern w:val="0"/>
          <w:sz w:val="32"/>
          <w:szCs w:val="32"/>
          <w:highlight w:val="none"/>
        </w:rPr>
        <w:t>违法所得无法计算</w:t>
      </w:r>
      <w:r>
        <w:rPr>
          <w:rFonts w:hint="default" w:ascii="Times New Roman" w:hAnsi="Times New Roman" w:eastAsia="仿宋_GB2312" w:cs="Times New Roman"/>
          <w:b w:val="0"/>
          <w:bCs w:val="0"/>
          <w:snapToGrid w:val="0"/>
          <w:color w:val="auto"/>
          <w:kern w:val="0"/>
          <w:sz w:val="32"/>
          <w:szCs w:val="32"/>
          <w:highlight w:val="none"/>
          <w:lang w:val="en-US" w:eastAsia="zh-CN"/>
        </w:rPr>
        <w:t>。</w:t>
      </w:r>
    </w:p>
    <w:p w14:paraId="05109CD0">
      <w:pPr>
        <w:keepNext w:val="0"/>
        <w:keepLines w:val="0"/>
        <w:pageBreakBefore w:val="0"/>
        <w:widowControl w:val="0"/>
        <w:kinsoku/>
        <w:wordWrap/>
        <w:overflowPunct/>
        <w:topLinePunct/>
        <w:autoSpaceDE/>
        <w:autoSpaceDN w:val="0"/>
        <w:bidi w:val="0"/>
        <w:adjustRightInd/>
        <w:snapToGrid/>
        <w:spacing w:line="560" w:lineRule="exact"/>
        <w:ind w:firstLine="659" w:firstLineChars="200"/>
        <w:jc w:val="both"/>
        <w:textAlignment w:val="baseline"/>
        <w:rPr>
          <w:rFonts w:hint="default" w:ascii="Times New Roman" w:hAnsi="Times New Roman" w:eastAsia="仿宋_GB2312" w:cs="Times New Roman"/>
          <w:b w:val="0"/>
          <w:bCs w:val="0"/>
          <w:snapToGrid w:val="0"/>
          <w:color w:val="auto"/>
          <w:kern w:val="0"/>
          <w:sz w:val="32"/>
          <w:szCs w:val="32"/>
          <w:highlight w:val="none"/>
        </w:rPr>
      </w:pPr>
      <w:r>
        <w:rPr>
          <w:rFonts w:hint="default" w:ascii="Times New Roman" w:hAnsi="Times New Roman" w:eastAsia="仿宋_GB2312" w:cs="Times New Roman"/>
          <w:b/>
          <w:bCs/>
          <w:snapToGrid w:val="0"/>
          <w:color w:val="auto"/>
          <w:spacing w:val="4"/>
          <w:kern w:val="0"/>
          <w:sz w:val="32"/>
          <w:szCs w:val="32"/>
          <w:highlight w:val="none"/>
          <w:u w:val="none" w:color="auto"/>
          <w:lang w:val="en-US" w:eastAsia="zh-CN"/>
        </w:rPr>
        <w:t>二、当事人采购化妆品未建立并执行进货查验记录制度的事实</w:t>
      </w:r>
    </w:p>
    <w:p w14:paraId="15E385EA">
      <w:pPr>
        <w:keepNext w:val="0"/>
        <w:keepLines w:val="0"/>
        <w:pageBreakBefore w:val="0"/>
        <w:widowControl w:val="0"/>
        <w:kinsoku/>
        <w:wordWrap/>
        <w:overflowPunct w:val="0"/>
        <w:topLinePunct w:val="0"/>
        <w:autoSpaceDE w:val="0"/>
        <w:autoSpaceDN w:val="0"/>
        <w:bidi w:val="0"/>
        <w:adjustRightInd w:val="0"/>
        <w:snapToGrid w:val="0"/>
        <w:spacing w:line="560" w:lineRule="exact"/>
        <w:ind w:left="0" w:firstLine="656"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经查，当事人现场</w:t>
      </w:r>
      <w:r>
        <w:rPr>
          <w:rFonts w:hint="default" w:ascii="Times New Roman" w:hAnsi="Times New Roman" w:eastAsia="仿宋_GB2312" w:cs="Times New Roman"/>
          <w:snapToGrid w:val="0"/>
          <w:color w:val="auto"/>
          <w:kern w:val="0"/>
          <w:sz w:val="32"/>
          <w:szCs w:val="32"/>
          <w:highlight w:val="none"/>
          <w:u w:val="none"/>
          <w:lang w:val="en-US" w:eastAsia="zh-CN"/>
        </w:rPr>
        <w:t>无法提供涉案</w:t>
      </w:r>
      <w:r>
        <w:rPr>
          <w:rFonts w:hint="default" w:ascii="Times New Roman" w:hAnsi="Times New Roman" w:eastAsia="仿宋_GB2312" w:cs="Times New Roman"/>
          <w:snapToGrid w:val="0"/>
          <w:color w:val="auto"/>
          <w:spacing w:val="-4"/>
          <w:kern w:val="0"/>
          <w:sz w:val="32"/>
          <w:szCs w:val="32"/>
          <w:highlight w:val="none"/>
          <w:u w:val="none"/>
          <w:lang w:val="en-US" w:eastAsia="zh-CN"/>
        </w:rPr>
        <w:t>化妆品的进货查验记录台账。</w:t>
      </w:r>
      <w:r>
        <w:rPr>
          <w:rFonts w:hint="default" w:ascii="Times New Roman" w:hAnsi="Times New Roman" w:eastAsia="仿宋_GB2312" w:cs="Times New Roman"/>
          <w:snapToGrid w:val="0"/>
          <w:color w:val="auto"/>
          <w:spacing w:val="-9"/>
          <w:kern w:val="0"/>
          <w:sz w:val="32"/>
          <w:szCs w:val="32"/>
          <w:highlight w:val="none"/>
        </w:rPr>
        <w:t>202</w:t>
      </w:r>
      <w:r>
        <w:rPr>
          <w:rFonts w:hint="default" w:ascii="Times New Roman" w:hAnsi="Times New Roman" w:eastAsia="仿宋_GB2312" w:cs="Times New Roman"/>
          <w:snapToGrid w:val="0"/>
          <w:color w:val="auto"/>
          <w:spacing w:val="-9"/>
          <w:kern w:val="0"/>
          <w:sz w:val="32"/>
          <w:szCs w:val="32"/>
          <w:highlight w:val="none"/>
          <w:lang w:val="en-US" w:eastAsia="zh-CN"/>
        </w:rPr>
        <w:t>6</w:t>
      </w:r>
      <w:r>
        <w:rPr>
          <w:rFonts w:hint="default" w:ascii="Times New Roman" w:hAnsi="Times New Roman" w:eastAsia="仿宋_GB2312" w:cs="Times New Roman"/>
          <w:snapToGrid w:val="0"/>
          <w:color w:val="auto"/>
          <w:spacing w:val="-9"/>
          <w:kern w:val="0"/>
          <w:sz w:val="32"/>
          <w:szCs w:val="32"/>
          <w:highlight w:val="none"/>
        </w:rPr>
        <w:t>年</w:t>
      </w:r>
      <w:r>
        <w:rPr>
          <w:rFonts w:hint="default" w:ascii="Times New Roman" w:hAnsi="Times New Roman" w:eastAsia="仿宋_GB2312" w:cs="Times New Roman"/>
          <w:snapToGrid w:val="0"/>
          <w:color w:val="auto"/>
          <w:spacing w:val="-9"/>
          <w:kern w:val="0"/>
          <w:sz w:val="32"/>
          <w:szCs w:val="32"/>
          <w:highlight w:val="none"/>
          <w:lang w:val="en-US" w:eastAsia="zh-CN"/>
        </w:rPr>
        <w:t>4</w:t>
      </w:r>
      <w:r>
        <w:rPr>
          <w:rFonts w:hint="default" w:ascii="Times New Roman" w:hAnsi="Times New Roman" w:eastAsia="仿宋_GB2312" w:cs="Times New Roman"/>
          <w:snapToGrid w:val="0"/>
          <w:color w:val="auto"/>
          <w:spacing w:val="-9"/>
          <w:kern w:val="0"/>
          <w:sz w:val="32"/>
          <w:szCs w:val="32"/>
          <w:highlight w:val="none"/>
        </w:rPr>
        <w:t>月</w:t>
      </w:r>
      <w:r>
        <w:rPr>
          <w:rFonts w:hint="default" w:ascii="Times New Roman" w:hAnsi="Times New Roman" w:eastAsia="仿宋_GB2312" w:cs="Times New Roman"/>
          <w:snapToGrid w:val="0"/>
          <w:color w:val="auto"/>
          <w:spacing w:val="-9"/>
          <w:kern w:val="0"/>
          <w:sz w:val="32"/>
          <w:szCs w:val="32"/>
          <w:highlight w:val="none"/>
          <w:lang w:val="en-US" w:eastAsia="zh-CN"/>
        </w:rPr>
        <w:t>10</w:t>
      </w:r>
      <w:r>
        <w:rPr>
          <w:rFonts w:hint="default" w:ascii="Times New Roman" w:hAnsi="Times New Roman" w:eastAsia="仿宋_GB2312" w:cs="Times New Roman"/>
          <w:snapToGrid w:val="0"/>
          <w:color w:val="auto"/>
          <w:spacing w:val="-9"/>
          <w:kern w:val="0"/>
          <w:sz w:val="32"/>
          <w:szCs w:val="32"/>
          <w:highlight w:val="none"/>
        </w:rPr>
        <w:t>日</w:t>
      </w:r>
      <w:r>
        <w:rPr>
          <w:rFonts w:hint="default" w:ascii="Times New Roman" w:hAnsi="Times New Roman" w:eastAsia="仿宋_GB2312" w:cs="Times New Roman"/>
          <w:snapToGrid w:val="0"/>
          <w:color w:val="auto"/>
          <w:spacing w:val="-9"/>
          <w:kern w:val="0"/>
          <w:sz w:val="32"/>
          <w:szCs w:val="32"/>
          <w:highlight w:val="none"/>
          <w:lang w:eastAsia="zh-CN"/>
        </w:rPr>
        <w:t>，</w:t>
      </w:r>
      <w:r>
        <w:rPr>
          <w:rFonts w:hint="default" w:ascii="Times New Roman" w:hAnsi="Times New Roman" w:eastAsia="仿宋_GB2312" w:cs="Times New Roman"/>
          <w:snapToGrid w:val="0"/>
          <w:color w:val="auto"/>
          <w:spacing w:val="-4"/>
          <w:kern w:val="0"/>
          <w:sz w:val="32"/>
          <w:szCs w:val="32"/>
          <w:highlight w:val="none"/>
          <w:u w:val="none"/>
          <w:lang w:val="en-US" w:eastAsia="zh-CN"/>
        </w:rPr>
        <w:t>我局执法人员依法对当事人进行询问调查，当事人向执法人员提交供货商营业执照、</w:t>
      </w:r>
      <w:r>
        <w:rPr>
          <w:rFonts w:hint="default" w:ascii="Times New Roman" w:hAnsi="Times New Roman" w:eastAsia="仿宋_GB2312" w:cs="Times New Roman"/>
          <w:snapToGrid w:val="0"/>
          <w:color w:val="auto"/>
          <w:kern w:val="0"/>
          <w:sz w:val="32"/>
          <w:szCs w:val="32"/>
          <w:highlight w:val="none"/>
          <w:u w:val="none"/>
          <w:lang w:val="en-US" w:eastAsia="zh-CN"/>
        </w:rPr>
        <w:t>涉案</w:t>
      </w:r>
      <w:r>
        <w:rPr>
          <w:rFonts w:hint="default" w:ascii="Times New Roman" w:hAnsi="Times New Roman" w:eastAsia="仿宋_GB2312" w:cs="Times New Roman"/>
          <w:snapToGrid w:val="0"/>
          <w:color w:val="auto"/>
          <w:spacing w:val="-4"/>
          <w:kern w:val="0"/>
          <w:sz w:val="32"/>
          <w:szCs w:val="32"/>
          <w:highlight w:val="none"/>
          <w:u w:val="none"/>
          <w:lang w:val="en-US" w:eastAsia="zh-CN"/>
        </w:rPr>
        <w:t>化妆品出厂检验合格报告4份，但无法提供进货票据。</w:t>
      </w:r>
    </w:p>
    <w:p w14:paraId="4D536C0E">
      <w:pPr>
        <w:keepNext w:val="0"/>
        <w:keepLines w:val="0"/>
        <w:pageBreakBefore w:val="0"/>
        <w:widowControl w:val="0"/>
        <w:suppressLineNumbers w:val="0"/>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本案对照《中华人民共和国刑法》第一百四十八</w:t>
      </w:r>
      <w:r>
        <w:rPr>
          <w:rFonts w:hint="default" w:ascii="Times New Roman" w:hAnsi="Times New Roman" w:eastAsia="仿宋_GB2312" w:cs="Times New Roman"/>
          <w:snapToGrid w:val="0"/>
          <w:color w:val="000000"/>
          <w:kern w:val="0"/>
          <w:sz w:val="32"/>
          <w:szCs w:val="32"/>
          <w:highlight w:val="none"/>
          <w:lang w:val="en-US" w:eastAsia="zh-CN"/>
        </w:rPr>
        <w:t>条、</w:t>
      </w:r>
      <w:r>
        <w:rPr>
          <w:rFonts w:hint="default" w:ascii="Times New Roman" w:hAnsi="Times New Roman" w:eastAsia="仿宋_GB2312" w:cs="Times New Roman"/>
          <w:snapToGrid w:val="0"/>
          <w:color w:val="000000"/>
          <w:kern w:val="0"/>
          <w:sz w:val="32"/>
          <w:szCs w:val="32"/>
          <w:highlight w:val="none"/>
        </w:rPr>
        <w:t>《最高人民检察院、公安部关于公安机关管辖的刑事案件立案追诉标准的规定（一）》</w:t>
      </w:r>
      <w:r>
        <w:rPr>
          <w:rFonts w:hint="default" w:ascii="Times New Roman" w:hAnsi="Times New Roman" w:eastAsia="仿宋_GB2312" w:cs="Times New Roman"/>
          <w:snapToGrid w:val="0"/>
          <w:color w:val="000000"/>
          <w:kern w:val="0"/>
          <w:sz w:val="32"/>
          <w:szCs w:val="32"/>
          <w:highlight w:val="none"/>
          <w:lang w:val="en-US" w:eastAsia="zh-CN"/>
        </w:rPr>
        <w:t>第二十四条</w:t>
      </w:r>
      <w:r>
        <w:rPr>
          <w:rFonts w:hint="default" w:ascii="Times New Roman" w:hAnsi="Times New Roman" w:eastAsia="仿宋_GB2312" w:cs="Times New Roman"/>
          <w:snapToGrid w:val="0"/>
          <w:color w:val="000000"/>
          <w:kern w:val="0"/>
          <w:sz w:val="32"/>
          <w:szCs w:val="32"/>
          <w:highlight w:val="none"/>
        </w:rPr>
        <w:t>，当事人的违法行为尚不构成移送追诉当事人刑事责任的条件。</w:t>
      </w:r>
    </w:p>
    <w:p w14:paraId="3E6D88EC">
      <w:pPr>
        <w:keepNext w:val="0"/>
        <w:keepLines w:val="0"/>
        <w:pageBreakBefore w:val="0"/>
        <w:widowControl w:val="0"/>
        <w:kinsoku/>
        <w:wordWrap/>
        <w:overflowPunct/>
        <w:topLinePunct/>
        <w:autoSpaceDE/>
        <w:autoSpaceDN w:val="0"/>
        <w:bidi w:val="0"/>
        <w:adjustRightInd/>
        <w:snapToGrid/>
        <w:spacing w:line="560" w:lineRule="exact"/>
        <w:ind w:firstLine="635" w:firstLineChars="200"/>
        <w:jc w:val="both"/>
        <w:textAlignment w:val="baseline"/>
        <w:rPr>
          <w:rFonts w:hint="default" w:ascii="Times New Roman" w:hAnsi="Times New Roman" w:eastAsia="仿宋_GB2312" w:cs="Times New Roman"/>
          <w:b/>
          <w:bCs/>
          <w:snapToGrid w:val="0"/>
          <w:color w:val="000000"/>
          <w:kern w:val="0"/>
          <w:sz w:val="32"/>
          <w:szCs w:val="32"/>
          <w:highlight w:val="none"/>
        </w:rPr>
      </w:pPr>
      <w:r>
        <w:rPr>
          <w:rFonts w:hint="default" w:ascii="Times New Roman" w:hAnsi="Times New Roman" w:eastAsia="仿宋_GB2312" w:cs="Times New Roman"/>
          <w:b/>
          <w:bCs/>
          <w:snapToGrid w:val="0"/>
          <w:color w:val="000000"/>
          <w:spacing w:val="-2"/>
          <w:kern w:val="0"/>
          <w:sz w:val="32"/>
          <w:szCs w:val="32"/>
          <w:highlight w:val="none"/>
        </w:rPr>
        <w:t>上述事实，主要有以下证据证明：</w:t>
      </w:r>
    </w:p>
    <w:p w14:paraId="35EBB2F0">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rPr>
        <w:t>1.202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default"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default" w:ascii="Times New Roman" w:hAnsi="Times New Roman" w:eastAsia="仿宋_GB2312" w:cs="Times New Roman"/>
          <w:snapToGrid w:val="0"/>
          <w:color w:val="auto"/>
          <w:kern w:val="0"/>
          <w:sz w:val="32"/>
          <w:szCs w:val="32"/>
          <w:highlight w:val="none"/>
          <w:lang w:val="en-US" w:eastAsia="zh-CN"/>
        </w:rPr>
        <w:t>1</w:t>
      </w:r>
      <w:r>
        <w:rPr>
          <w:rFonts w:hint="default" w:ascii="Times New Roman" w:hAnsi="Times New Roman" w:eastAsia="仿宋_GB2312" w:cs="Times New Roman"/>
          <w:snapToGrid w:val="0"/>
          <w:color w:val="auto"/>
          <w:kern w:val="0"/>
          <w:sz w:val="32"/>
          <w:szCs w:val="32"/>
          <w:highlight w:val="none"/>
        </w:rPr>
        <w:t>日，我局执法人员依法提取当事人营业执照复印件</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，证明当事人的主体</w:t>
      </w:r>
      <w:r>
        <w:rPr>
          <w:rFonts w:hint="default" w:ascii="Times New Roman" w:hAnsi="Times New Roman" w:eastAsia="仿宋_GB2312" w:cs="Times New Roman"/>
          <w:snapToGrid w:val="0"/>
          <w:color w:val="auto"/>
          <w:kern w:val="0"/>
          <w:sz w:val="32"/>
          <w:szCs w:val="32"/>
          <w:highlight w:val="none"/>
          <w:lang w:val="en-US" w:eastAsia="zh-CN"/>
        </w:rPr>
        <w:t>资质</w:t>
      </w:r>
      <w:r>
        <w:rPr>
          <w:rFonts w:hint="default" w:ascii="Times New Roman" w:hAnsi="Times New Roman" w:eastAsia="仿宋_GB2312" w:cs="Times New Roman"/>
          <w:snapToGrid w:val="0"/>
          <w:color w:val="auto"/>
          <w:kern w:val="0"/>
          <w:sz w:val="32"/>
          <w:szCs w:val="32"/>
          <w:highlight w:val="none"/>
        </w:rPr>
        <w:t>；</w:t>
      </w:r>
    </w:p>
    <w:p w14:paraId="65055616">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lang w:val="en-US" w:eastAsia="zh-CN"/>
        </w:rPr>
      </w:pPr>
      <w:r>
        <w:rPr>
          <w:rFonts w:hint="default" w:ascii="Times New Roman" w:hAnsi="Times New Roman" w:eastAsia="仿宋_GB2312" w:cs="Times New Roman"/>
          <w:snapToGrid w:val="0"/>
          <w:color w:val="auto"/>
          <w:kern w:val="0"/>
          <w:sz w:val="32"/>
          <w:szCs w:val="32"/>
          <w:highlight w:val="none"/>
          <w:lang w:val="en-US" w:eastAsia="zh-CN"/>
        </w:rPr>
        <w:t>2.2026年4月1日，我局执法人员依法提取当事人门头照片1张，证明当事人正常经营的事实；</w:t>
      </w:r>
    </w:p>
    <w:p w14:paraId="5A69ACA3">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lang w:val="en-US" w:eastAsia="zh-CN"/>
        </w:rPr>
      </w:pPr>
      <w:r>
        <w:rPr>
          <w:rFonts w:hint="default" w:ascii="Times New Roman" w:hAnsi="Times New Roman" w:eastAsia="仿宋_GB2312" w:cs="Times New Roman"/>
          <w:snapToGrid w:val="0"/>
          <w:color w:val="auto"/>
          <w:kern w:val="0"/>
          <w:sz w:val="32"/>
          <w:szCs w:val="32"/>
          <w:highlight w:val="none"/>
          <w:lang w:val="en-US" w:eastAsia="zh-CN"/>
        </w:rPr>
        <w:t>3.2026年4月1日，我局执法人员依法拍摄现场检查照片2张，证明我局执法人员现场执法检查的情况；</w:t>
      </w:r>
    </w:p>
    <w:p w14:paraId="2D1D526F">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default"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default" w:ascii="Times New Roman" w:hAnsi="Times New Roman" w:eastAsia="仿宋_GB2312" w:cs="Times New Roman"/>
          <w:snapToGrid w:val="0"/>
          <w:color w:val="auto"/>
          <w:kern w:val="0"/>
          <w:sz w:val="32"/>
          <w:szCs w:val="32"/>
          <w:highlight w:val="none"/>
          <w:lang w:val="en-US" w:eastAsia="zh-CN"/>
        </w:rPr>
        <w:t>1</w:t>
      </w:r>
      <w:r>
        <w:rPr>
          <w:rFonts w:hint="default" w:ascii="Times New Roman" w:hAnsi="Times New Roman" w:eastAsia="仿宋_GB2312" w:cs="Times New Roman"/>
          <w:snapToGrid w:val="0"/>
          <w:color w:val="auto"/>
          <w:kern w:val="0"/>
          <w:sz w:val="32"/>
          <w:szCs w:val="32"/>
          <w:highlight w:val="none"/>
        </w:rPr>
        <w:t>日，我局执法人员依法提取当事人</w:t>
      </w:r>
      <w:r>
        <w:rPr>
          <w:rFonts w:hint="default" w:ascii="Times New Roman" w:hAnsi="Times New Roman" w:eastAsia="仿宋_GB2312" w:cs="Times New Roman"/>
          <w:snapToGrid w:val="0"/>
          <w:color w:val="000000"/>
          <w:spacing w:val="4"/>
          <w:kern w:val="0"/>
          <w:sz w:val="32"/>
          <w:szCs w:val="32"/>
          <w:highlight w:val="none"/>
          <w:lang w:val="en-US" w:eastAsia="zh-CN"/>
        </w:rPr>
        <w:t>店员茹****·****</w:t>
      </w:r>
      <w:r>
        <w:rPr>
          <w:rFonts w:hint="eastAsia" w:ascii="Times New Roman" w:hAnsi="Times New Roman" w:eastAsia="仿宋_GB2312" w:cs="Times New Roman"/>
          <w:snapToGrid w:val="0"/>
          <w:color w:val="000000"/>
          <w:spacing w:val="4"/>
          <w:kern w:val="0"/>
          <w:sz w:val="32"/>
          <w:szCs w:val="32"/>
          <w:highlight w:val="none"/>
          <w:lang w:val="en-US" w:eastAsia="zh-CN"/>
        </w:rPr>
        <w:t>*</w:t>
      </w:r>
      <w:r>
        <w:rPr>
          <w:rFonts w:hint="default" w:ascii="Times New Roman" w:hAnsi="Times New Roman" w:eastAsia="仿宋_GB2312" w:cs="Times New Roman"/>
          <w:snapToGrid w:val="0"/>
          <w:color w:val="auto"/>
          <w:kern w:val="0"/>
          <w:sz w:val="32"/>
          <w:szCs w:val="32"/>
          <w:highlight w:val="none"/>
        </w:rPr>
        <w:t>的身份证复印件</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w:t>
      </w:r>
      <w:r>
        <w:rPr>
          <w:rFonts w:hint="default" w:ascii="Times New Roman" w:hAnsi="Times New Roman" w:eastAsia="仿宋_GB2312" w:cs="Times New Roman"/>
          <w:snapToGrid w:val="0"/>
          <w:color w:val="auto"/>
          <w:kern w:val="0"/>
          <w:sz w:val="32"/>
          <w:szCs w:val="32"/>
          <w:highlight w:val="none"/>
          <w:lang w:val="en-US" w:eastAsia="zh-CN"/>
        </w:rPr>
        <w:t>现场负责人</w:t>
      </w:r>
      <w:r>
        <w:rPr>
          <w:rFonts w:hint="default" w:ascii="Times New Roman" w:hAnsi="Times New Roman" w:eastAsia="仿宋_GB2312" w:cs="Times New Roman"/>
          <w:snapToGrid w:val="0"/>
          <w:color w:val="auto"/>
          <w:kern w:val="0"/>
          <w:sz w:val="32"/>
          <w:szCs w:val="32"/>
          <w:highlight w:val="none"/>
        </w:rPr>
        <w:t>的身份</w:t>
      </w:r>
      <w:r>
        <w:rPr>
          <w:rFonts w:hint="default" w:ascii="Times New Roman" w:hAnsi="Times New Roman" w:eastAsia="仿宋_GB2312" w:cs="Times New Roman"/>
          <w:snapToGrid w:val="0"/>
          <w:color w:val="auto"/>
          <w:kern w:val="0"/>
          <w:sz w:val="32"/>
          <w:szCs w:val="32"/>
          <w:highlight w:val="none"/>
          <w:lang w:val="en-US" w:eastAsia="zh-CN"/>
        </w:rPr>
        <w:t>信息</w:t>
      </w:r>
      <w:r>
        <w:rPr>
          <w:rFonts w:hint="default" w:ascii="Times New Roman" w:hAnsi="Times New Roman" w:eastAsia="仿宋_GB2312" w:cs="Times New Roman"/>
          <w:snapToGrid w:val="0"/>
          <w:color w:val="auto"/>
          <w:kern w:val="0"/>
          <w:sz w:val="32"/>
          <w:szCs w:val="32"/>
          <w:highlight w:val="none"/>
        </w:rPr>
        <w:t>；</w:t>
      </w:r>
    </w:p>
    <w:p w14:paraId="1E6C5DEA">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lang w:val="en-US" w:eastAsia="zh-CN"/>
        </w:rPr>
        <w:t>5.</w:t>
      </w:r>
      <w:r>
        <w:rPr>
          <w:rFonts w:hint="default" w:ascii="Times New Roman" w:hAnsi="Times New Roman" w:eastAsia="仿宋_GB2312" w:cs="Times New Roman"/>
          <w:snapToGrid w:val="0"/>
          <w:color w:val="auto"/>
          <w:kern w:val="0"/>
          <w:sz w:val="32"/>
          <w:szCs w:val="32"/>
          <w:highlight w:val="none"/>
        </w:rPr>
        <w:t>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default"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default" w:ascii="Times New Roman" w:hAnsi="Times New Roman" w:eastAsia="仿宋_GB2312" w:cs="Times New Roman"/>
          <w:snapToGrid w:val="0"/>
          <w:color w:val="auto"/>
          <w:kern w:val="0"/>
          <w:sz w:val="32"/>
          <w:szCs w:val="32"/>
          <w:highlight w:val="none"/>
          <w:lang w:val="en-US" w:eastAsia="zh-CN"/>
        </w:rPr>
        <w:t>1</w:t>
      </w:r>
      <w:r>
        <w:rPr>
          <w:rFonts w:hint="default" w:ascii="Times New Roman" w:hAnsi="Times New Roman" w:eastAsia="仿宋_GB2312" w:cs="Times New Roman"/>
          <w:snapToGrid w:val="0"/>
          <w:color w:val="auto"/>
          <w:kern w:val="0"/>
          <w:sz w:val="32"/>
          <w:szCs w:val="32"/>
          <w:highlight w:val="none"/>
        </w:rPr>
        <w:t>日，我局执法人员依法制作现场笔录</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，证明当事人现场经营情况及我局执法人员现场检查情况；</w:t>
      </w:r>
    </w:p>
    <w:p w14:paraId="7EE0C5DE">
      <w:pPr>
        <w:keepNext w:val="0"/>
        <w:keepLines w:val="0"/>
        <w:pageBreakBefore w:val="0"/>
        <w:widowControl w:val="0"/>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snapToGrid w:val="0"/>
          <w:color w:val="auto"/>
          <w:sz w:val="32"/>
          <w:szCs w:val="32"/>
          <w:highlight w:val="none"/>
          <w:lang w:val="en-US" w:eastAsia="zh-CN" w:bidi="ar-SA"/>
        </w:rPr>
        <w:t>6.2026年4月1日，我局执法人员依法提取当事人经营的超过限期使用日期的化妆品照片7张，证明当事人经营超过限期使用日期的化妆品事实；</w:t>
      </w:r>
    </w:p>
    <w:p w14:paraId="1503D8F5">
      <w:pPr>
        <w:keepNext w:val="0"/>
        <w:keepLines w:val="0"/>
        <w:pageBreakBefore w:val="0"/>
        <w:widowControl w:val="0"/>
        <w:kinsoku/>
        <w:wordWrap/>
        <w:overflowPunct/>
        <w:topLinePunct/>
        <w:autoSpaceDE/>
        <w:autoSpaceDN w:val="0"/>
        <w:bidi w:val="0"/>
        <w:adjustRightInd w:val="0"/>
        <w:snapToGrid w:val="0"/>
        <w:spacing w:line="560" w:lineRule="exact"/>
        <w:ind w:firstLine="604" w:firstLineChars="200"/>
        <w:jc w:val="both"/>
        <w:textAlignment w:val="baseline"/>
        <w:rPr>
          <w:rFonts w:hint="default" w:ascii="Times New Roman" w:hAnsi="Times New Roman" w:eastAsia="仿宋_GB2312" w:cs="Times New Roman"/>
          <w:snapToGrid w:val="0"/>
          <w:color w:val="auto"/>
          <w:spacing w:val="-9"/>
          <w:sz w:val="32"/>
          <w:szCs w:val="32"/>
          <w:highlight w:val="none"/>
          <w:lang w:val="en-US" w:eastAsia="zh-CN" w:bidi="ar-SA"/>
        </w:rPr>
      </w:pPr>
      <w:r>
        <w:rPr>
          <w:rFonts w:hint="default" w:ascii="Times New Roman" w:hAnsi="Times New Roman" w:eastAsia="仿宋_GB2312" w:cs="Times New Roman"/>
          <w:snapToGrid w:val="0"/>
          <w:color w:val="auto"/>
          <w:spacing w:val="-9"/>
          <w:sz w:val="32"/>
          <w:szCs w:val="32"/>
          <w:highlight w:val="none"/>
          <w:lang w:val="en-US" w:eastAsia="zh-CN" w:bidi="ar-SA"/>
        </w:rPr>
        <w:t>7.2026年4月10日，我局执法人员依法对当事人经营者</w:t>
      </w:r>
      <w:r>
        <w:rPr>
          <w:rFonts w:hint="default" w:ascii="Times New Roman" w:hAnsi="Times New Roman" w:eastAsia="仿宋_GB2312" w:cs="Times New Roman"/>
          <w:snapToGrid w:val="0"/>
          <w:color w:val="000000"/>
          <w:spacing w:val="4"/>
          <w:sz w:val="32"/>
          <w:szCs w:val="32"/>
          <w:highlight w:val="none"/>
          <w:lang w:val="en-US" w:eastAsia="zh-CN" w:bidi="ar-SA"/>
        </w:rPr>
        <w:t>乌姆古丽·麦合木提</w:t>
      </w:r>
      <w:r>
        <w:rPr>
          <w:rFonts w:hint="default" w:ascii="Times New Roman" w:hAnsi="Times New Roman" w:eastAsia="仿宋_GB2312" w:cs="Times New Roman"/>
          <w:snapToGrid w:val="0"/>
          <w:color w:val="auto"/>
          <w:spacing w:val="-9"/>
          <w:sz w:val="32"/>
          <w:szCs w:val="32"/>
          <w:highlight w:val="none"/>
          <w:lang w:val="en-US" w:eastAsia="zh-CN" w:bidi="ar-SA"/>
        </w:rPr>
        <w:t>制作询问笔录1份，证明当事人经营超过限期使用日期的化妆品、采购化妆品未建立进货查验记录制度的事实；</w:t>
      </w:r>
    </w:p>
    <w:p w14:paraId="313AB65C">
      <w:pPr>
        <w:keepNext w:val="0"/>
        <w:keepLines w:val="0"/>
        <w:pageBreakBefore w:val="0"/>
        <w:widowControl w:val="0"/>
        <w:kinsoku/>
        <w:wordWrap/>
        <w:overflowPunct/>
        <w:topLinePunct/>
        <w:autoSpaceDE/>
        <w:autoSpaceDN w:val="0"/>
        <w:bidi w:val="0"/>
        <w:adjustRightInd/>
        <w:snapToGrid/>
        <w:spacing w:line="560" w:lineRule="exact"/>
        <w:ind w:firstLine="604" w:firstLineChars="200"/>
        <w:jc w:val="both"/>
        <w:textAlignment w:val="auto"/>
        <w:rPr>
          <w:rFonts w:hint="default" w:ascii="Times New Roman" w:hAnsi="Times New Roman" w:eastAsia="仿宋_GB2312" w:cs="Times New Roman"/>
          <w:snapToGrid w:val="0"/>
          <w:color w:val="auto"/>
          <w:spacing w:val="-9"/>
          <w:sz w:val="32"/>
          <w:szCs w:val="32"/>
          <w:highlight w:val="none"/>
          <w:lang w:val="en-US" w:eastAsia="zh-CN" w:bidi="ar-SA"/>
        </w:rPr>
      </w:pPr>
      <w:r>
        <w:rPr>
          <w:rFonts w:hint="default" w:ascii="Times New Roman" w:hAnsi="Times New Roman" w:eastAsia="仿宋_GB2312" w:cs="Times New Roman"/>
          <w:snapToGrid w:val="0"/>
          <w:color w:val="auto"/>
          <w:spacing w:val="-9"/>
          <w:sz w:val="32"/>
          <w:szCs w:val="32"/>
          <w:highlight w:val="none"/>
          <w:lang w:val="en-US" w:eastAsia="zh-CN" w:bidi="ar-SA"/>
        </w:rPr>
        <w:t>8.2026年4月10日，我局执法人员依法提取当事人经营者乌姆古丽·麦合木提的身份证复印件1份，证明经营者的身份信息；</w:t>
      </w:r>
    </w:p>
    <w:p w14:paraId="2315247B">
      <w:pPr>
        <w:keepNext w:val="0"/>
        <w:keepLines w:val="0"/>
        <w:pageBreakBefore w:val="0"/>
        <w:widowControl w:val="0"/>
        <w:kinsoku/>
        <w:wordWrap/>
        <w:overflowPunct/>
        <w:topLinePunct/>
        <w:autoSpaceDE/>
        <w:autoSpaceDN w:val="0"/>
        <w:bidi w:val="0"/>
        <w:adjustRightInd/>
        <w:snapToGrid/>
        <w:spacing w:line="560" w:lineRule="exact"/>
        <w:ind w:firstLine="604" w:firstLineChars="200"/>
        <w:jc w:val="both"/>
        <w:textAlignment w:val="auto"/>
        <w:rPr>
          <w:rFonts w:hint="default" w:ascii="Times New Roman" w:hAnsi="Times New Roman" w:eastAsia="仿宋_GB2312" w:cs="Times New Roman"/>
          <w:snapToGrid w:val="0"/>
          <w:color w:val="auto"/>
          <w:spacing w:val="0"/>
          <w:kern w:val="0"/>
          <w:sz w:val="32"/>
          <w:szCs w:val="32"/>
          <w:highlight w:val="none"/>
        </w:rPr>
      </w:pPr>
      <w:r>
        <w:rPr>
          <w:rFonts w:hint="default" w:ascii="Times New Roman" w:hAnsi="Times New Roman" w:eastAsia="仿宋_GB2312" w:cs="Times New Roman"/>
          <w:snapToGrid w:val="0"/>
          <w:color w:val="auto"/>
          <w:spacing w:val="-9"/>
          <w:kern w:val="0"/>
          <w:sz w:val="32"/>
          <w:szCs w:val="32"/>
          <w:highlight w:val="none"/>
          <w:lang w:val="en-US" w:eastAsia="zh-CN" w:bidi="ar-SA"/>
        </w:rPr>
        <w:t>9.2026年4月10日，我局执法人员依法提取当事人涉案化妆品供货商资质、出厂检验合格报告4</w:t>
      </w:r>
      <w:r>
        <w:rPr>
          <w:rFonts w:hint="default" w:ascii="Times New Roman" w:hAnsi="Times New Roman" w:eastAsia="仿宋_GB2312" w:cs="Times New Roman"/>
          <w:snapToGrid w:val="0"/>
          <w:color w:val="auto"/>
          <w:spacing w:val="0"/>
          <w:kern w:val="0"/>
          <w:sz w:val="32"/>
          <w:szCs w:val="32"/>
          <w:highlight w:val="none"/>
        </w:rPr>
        <w:t>份，证明当事人</w:t>
      </w:r>
      <w:r>
        <w:rPr>
          <w:rFonts w:hint="default" w:ascii="Times New Roman" w:hAnsi="Times New Roman" w:eastAsia="仿宋_GB2312" w:cs="Times New Roman"/>
          <w:snapToGrid w:val="0"/>
          <w:color w:val="auto"/>
          <w:spacing w:val="0"/>
          <w:kern w:val="0"/>
          <w:sz w:val="32"/>
          <w:szCs w:val="32"/>
          <w:highlight w:val="none"/>
          <w:lang w:val="en-US" w:eastAsia="zh-CN"/>
        </w:rPr>
        <w:t>向供货商索要化妆品供货商资质、出厂检验合格报告</w:t>
      </w:r>
      <w:r>
        <w:rPr>
          <w:rFonts w:hint="default" w:ascii="Times New Roman" w:hAnsi="Times New Roman" w:eastAsia="仿宋_GB2312" w:cs="Times New Roman"/>
          <w:snapToGrid w:val="0"/>
          <w:color w:val="auto"/>
          <w:spacing w:val="0"/>
          <w:kern w:val="0"/>
          <w:sz w:val="32"/>
          <w:szCs w:val="32"/>
          <w:highlight w:val="none"/>
        </w:rPr>
        <w:t>的事实；</w:t>
      </w:r>
    </w:p>
    <w:p w14:paraId="62ABE7D7">
      <w:pPr>
        <w:keepNext w:val="0"/>
        <w:keepLines w:val="0"/>
        <w:pageBreakBefore w:val="0"/>
        <w:widowControl w:val="0"/>
        <w:kinsoku/>
        <w:wordWrap/>
        <w:overflowPunct w:val="0"/>
        <w:topLinePunct w:val="0"/>
        <w:autoSpaceDE w:val="0"/>
        <w:autoSpaceDN w:val="0"/>
        <w:bidi w:val="0"/>
        <w:adjustRightInd w:val="0"/>
        <w:snapToGrid w:val="0"/>
        <w:spacing w:line="560" w:lineRule="exact"/>
        <w:ind w:left="0"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10.</w:t>
      </w:r>
      <w:r>
        <w:rPr>
          <w:rFonts w:hint="default" w:ascii="Times New Roman" w:hAnsi="Times New Roman" w:eastAsia="仿宋_GB2312" w:cs="Times New Roman"/>
          <w:snapToGrid w:val="0"/>
          <w:color w:val="auto"/>
          <w:kern w:val="0"/>
          <w:sz w:val="32"/>
          <w:szCs w:val="32"/>
          <w:highlight w:val="none"/>
          <w:u w:val="none"/>
          <w:lang w:val="en-US" w:eastAsia="zh-CN"/>
        </w:rPr>
        <w:t>2026年4月10日，我</w:t>
      </w:r>
      <w:r>
        <w:rPr>
          <w:rFonts w:hint="default" w:ascii="Times New Roman" w:hAnsi="Times New Roman" w:eastAsia="仿宋_GB2312" w:cs="Times New Roman"/>
          <w:snapToGrid w:val="0"/>
          <w:color w:val="auto"/>
          <w:spacing w:val="-9"/>
          <w:kern w:val="0"/>
          <w:sz w:val="32"/>
          <w:szCs w:val="32"/>
          <w:highlight w:val="none"/>
          <w:lang w:val="en-US" w:eastAsia="zh-CN"/>
        </w:rPr>
        <w:t>局执法人员依法提取当事人提交的整改报告1份，证明当事人积极整改的事实;</w:t>
      </w:r>
    </w:p>
    <w:p w14:paraId="5E01A1ED">
      <w:pPr>
        <w:keepNext w:val="0"/>
        <w:keepLines w:val="0"/>
        <w:pageBreakBefore w:val="0"/>
        <w:widowControl w:val="0"/>
        <w:kinsoku/>
        <w:wordWrap/>
        <w:overflowPunct w:val="0"/>
        <w:topLinePunct w:val="0"/>
        <w:autoSpaceDE w:val="0"/>
        <w:autoSpaceDN w:val="0"/>
        <w:bidi w:val="0"/>
        <w:adjustRightInd/>
        <w:snapToGrid/>
        <w:spacing w:line="560" w:lineRule="exact"/>
        <w:ind w:firstLine="604" w:firstLineChars="200"/>
        <w:jc w:val="both"/>
        <w:textAlignment w:val="baseline"/>
        <w:rPr>
          <w:rFonts w:hint="default" w:ascii="Times New Roman" w:hAnsi="Times New Roman" w:eastAsia="仿宋_GB2312" w:cs="Times New Roman"/>
          <w:b w:val="0"/>
          <w:bCs w:val="0"/>
          <w:snapToGrid w:val="0"/>
          <w:color w:val="auto"/>
          <w:spacing w:val="-9"/>
          <w:kern w:val="0"/>
          <w:sz w:val="32"/>
          <w:szCs w:val="32"/>
          <w:highlight w:val="none"/>
          <w:lang w:val="en-US" w:eastAsia="zh-CN"/>
        </w:rPr>
      </w:pPr>
      <w:r>
        <w:rPr>
          <w:rFonts w:hint="default" w:ascii="Times New Roman" w:hAnsi="Times New Roman" w:eastAsia="仿宋_GB2312" w:cs="Times New Roman"/>
          <w:b w:val="0"/>
          <w:bCs w:val="0"/>
          <w:snapToGrid w:val="0"/>
          <w:color w:val="auto"/>
          <w:spacing w:val="-9"/>
          <w:kern w:val="0"/>
          <w:sz w:val="32"/>
          <w:szCs w:val="32"/>
          <w:highlight w:val="none"/>
          <w:lang w:val="en-US" w:eastAsia="zh-CN"/>
        </w:rPr>
        <w:t>11.2026年5月5日，我局执法人员依法提取当事人化妆品进货查验记录照片3张，证明当事人积极改正并建立化妆品采购记录台账的事实；</w:t>
      </w:r>
    </w:p>
    <w:p w14:paraId="624EDE1B">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12.2026年6月8日，我局执法人员依法提取当事人化妆品备案信息截图3张，证明当事人经营的化妆品依法备案的事实。</w:t>
      </w:r>
    </w:p>
    <w:p w14:paraId="3E87E84D">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以上证据材料均依照法定程序收集，均由</w:t>
      </w:r>
      <w:r>
        <w:rPr>
          <w:rFonts w:hint="default" w:ascii="Times New Roman" w:hAnsi="Times New Roman" w:eastAsia="仿宋_GB2312" w:cs="Times New Roman"/>
          <w:snapToGrid w:val="0"/>
          <w:color w:val="000000"/>
          <w:kern w:val="0"/>
          <w:sz w:val="32"/>
          <w:szCs w:val="32"/>
          <w:highlight w:val="none"/>
          <w:lang w:val="en-US" w:eastAsia="zh-CN"/>
        </w:rPr>
        <w:t>我局执法人员提取或</w:t>
      </w:r>
      <w:r>
        <w:rPr>
          <w:rFonts w:hint="default" w:ascii="Times New Roman" w:hAnsi="Times New Roman" w:eastAsia="仿宋_GB2312" w:cs="Times New Roman"/>
          <w:snapToGrid w:val="0"/>
          <w:color w:val="000000"/>
          <w:kern w:val="0"/>
          <w:sz w:val="32"/>
          <w:szCs w:val="32"/>
          <w:highlight w:val="none"/>
        </w:rPr>
        <w:t>当事人提供</w:t>
      </w:r>
      <w:r>
        <w:rPr>
          <w:rFonts w:hint="default" w:ascii="Times New Roman" w:hAnsi="Times New Roman" w:eastAsia="仿宋_GB2312" w:cs="Times New Roman"/>
          <w:snapToGrid w:val="0"/>
          <w:color w:val="000000"/>
          <w:kern w:val="0"/>
          <w:sz w:val="32"/>
          <w:szCs w:val="32"/>
          <w:highlight w:val="none"/>
          <w:lang w:eastAsia="zh-CN"/>
        </w:rPr>
        <w:t>，</w:t>
      </w:r>
      <w:r>
        <w:rPr>
          <w:rFonts w:hint="default" w:ascii="Times New Roman" w:hAnsi="Times New Roman" w:eastAsia="仿宋_GB2312" w:cs="Times New Roman"/>
          <w:snapToGrid w:val="0"/>
          <w:color w:val="000000"/>
          <w:kern w:val="0"/>
          <w:sz w:val="32"/>
          <w:szCs w:val="32"/>
          <w:highlight w:val="none"/>
        </w:rPr>
        <w:t>并</w:t>
      </w:r>
      <w:r>
        <w:rPr>
          <w:rFonts w:hint="default" w:ascii="Times New Roman" w:hAnsi="Times New Roman" w:eastAsia="仿宋_GB2312" w:cs="Times New Roman"/>
          <w:snapToGrid w:val="0"/>
          <w:color w:val="000000"/>
          <w:kern w:val="0"/>
          <w:sz w:val="32"/>
          <w:szCs w:val="32"/>
          <w:highlight w:val="none"/>
          <w:lang w:val="en-US" w:eastAsia="zh-CN"/>
        </w:rPr>
        <w:t>由当事人</w:t>
      </w:r>
      <w:r>
        <w:rPr>
          <w:rFonts w:hint="default" w:ascii="Times New Roman" w:hAnsi="Times New Roman" w:eastAsia="仿宋_GB2312" w:cs="Times New Roman"/>
          <w:snapToGrid w:val="0"/>
          <w:color w:val="000000"/>
          <w:kern w:val="0"/>
          <w:sz w:val="32"/>
          <w:szCs w:val="32"/>
          <w:highlight w:val="none"/>
        </w:rPr>
        <w:t>签字</w:t>
      </w:r>
      <w:r>
        <w:rPr>
          <w:rFonts w:hint="default" w:ascii="Times New Roman" w:hAnsi="Times New Roman" w:eastAsia="仿宋_GB2312" w:cs="Times New Roman"/>
          <w:snapToGrid w:val="0"/>
          <w:color w:val="000000"/>
          <w:kern w:val="0"/>
          <w:sz w:val="32"/>
          <w:szCs w:val="32"/>
          <w:highlight w:val="none"/>
          <w:lang w:eastAsia="zh-CN"/>
        </w:rPr>
        <w:t>、</w:t>
      </w:r>
      <w:r>
        <w:rPr>
          <w:rFonts w:hint="default" w:ascii="Times New Roman" w:hAnsi="Times New Roman" w:eastAsia="仿宋_GB2312" w:cs="Times New Roman"/>
          <w:snapToGrid w:val="0"/>
          <w:color w:val="000000"/>
          <w:kern w:val="0"/>
          <w:sz w:val="32"/>
          <w:szCs w:val="32"/>
          <w:highlight w:val="none"/>
          <w:lang w:val="en-US" w:eastAsia="zh-CN"/>
        </w:rPr>
        <w:t>盖章</w:t>
      </w:r>
      <w:r>
        <w:rPr>
          <w:rFonts w:hint="default" w:ascii="Times New Roman" w:hAnsi="Times New Roman" w:eastAsia="仿宋_GB2312" w:cs="Times New Roman"/>
          <w:snapToGrid w:val="0"/>
          <w:color w:val="000000"/>
          <w:kern w:val="0"/>
          <w:sz w:val="32"/>
          <w:szCs w:val="32"/>
          <w:highlight w:val="none"/>
        </w:rPr>
        <w:t>确认，符合法定形式。</w:t>
      </w:r>
    </w:p>
    <w:p w14:paraId="13ACEB20">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szCs w:val="32"/>
        </w:rPr>
        <w:t>案件办理过程中，执法人员在现场检查、询</w:t>
      </w:r>
      <w:r>
        <w:rPr>
          <w:rFonts w:hint="default" w:ascii="Times New Roman" w:hAnsi="Times New Roman" w:eastAsia="仿宋_GB2312" w:cs="Times New Roman"/>
          <w:color w:val="000000"/>
          <w:sz w:val="32"/>
          <w:szCs w:val="32"/>
          <w:highlight w:val="none"/>
        </w:rPr>
        <w:t>问</w:t>
      </w:r>
      <w:r>
        <w:rPr>
          <w:rFonts w:hint="default" w:ascii="Times New Roman" w:hAnsi="Times New Roman" w:eastAsia="仿宋_GB2312" w:cs="Times New Roman"/>
          <w:color w:val="000000"/>
          <w:sz w:val="32"/>
          <w:szCs w:val="32"/>
          <w:highlight w:val="none"/>
          <w:lang w:val="en-US" w:eastAsia="zh-CN"/>
        </w:rPr>
        <w:t>调查</w:t>
      </w:r>
      <w:r>
        <w:rPr>
          <w:rFonts w:hint="default" w:ascii="Times New Roman" w:hAnsi="Times New Roman" w:eastAsia="仿宋_GB2312" w:cs="Times New Roman"/>
          <w:color w:val="000000"/>
          <w:sz w:val="32"/>
          <w:szCs w:val="32"/>
          <w:highlight w:val="none"/>
        </w:rPr>
        <w:t>时</w:t>
      </w:r>
      <w:r>
        <w:rPr>
          <w:rFonts w:hint="default" w:ascii="Times New Roman" w:hAnsi="Times New Roman" w:eastAsia="仿宋_GB2312" w:cs="Times New Roman"/>
          <w:color w:val="000000"/>
          <w:sz w:val="32"/>
          <w:szCs w:val="32"/>
        </w:rPr>
        <w:t>均告知当事人依法享有陈述、申辩的权利，当事人未提出陈述、申辩。202</w:t>
      </w:r>
      <w:r>
        <w:rPr>
          <w:rFonts w:hint="eastAsia"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年</w:t>
      </w:r>
      <w:r>
        <w:rPr>
          <w:rFonts w:hint="eastAsia"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月</w:t>
      </w:r>
      <w:r>
        <w:rPr>
          <w:rFonts w:hint="eastAsia" w:ascii="Times New Roman" w:hAnsi="Times New Roman" w:eastAsia="仿宋_GB2312" w:cs="Times New Roman"/>
          <w:color w:val="000000"/>
          <w:sz w:val="32"/>
          <w:szCs w:val="32"/>
          <w:lang w:val="en-US" w:eastAsia="zh-CN"/>
        </w:rPr>
        <w:t>24</w:t>
      </w:r>
      <w:r>
        <w:rPr>
          <w:rFonts w:hint="default" w:ascii="Times New Roman" w:hAnsi="Times New Roman" w:eastAsia="仿宋_GB2312" w:cs="Times New Roman"/>
          <w:color w:val="000000"/>
          <w:sz w:val="32"/>
          <w:szCs w:val="32"/>
        </w:rPr>
        <w:t>日</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我局执法人员依法向当事人送达《第十四师市场监督</w:t>
      </w:r>
      <w:r>
        <w:rPr>
          <w:rFonts w:hint="default" w:ascii="Times New Roman" w:hAnsi="Times New Roman" w:eastAsia="仿宋_GB2312" w:cs="Times New Roman"/>
          <w:color w:val="000000"/>
          <w:sz w:val="32"/>
          <w:szCs w:val="32"/>
          <w:highlight w:val="none"/>
        </w:rPr>
        <w:t>管理局行政处罚告知书》（十四师市监罚告〔202</w:t>
      </w:r>
      <w:r>
        <w:rPr>
          <w:rFonts w:hint="eastAsia" w:ascii="Times New Roman" w:hAnsi="Times New Roman" w:eastAsia="仿宋_GB2312" w:cs="Times New Roman"/>
          <w:color w:val="000000"/>
          <w:sz w:val="32"/>
          <w:szCs w:val="32"/>
          <w:highlight w:val="none"/>
          <w:lang w:val="en-US" w:eastAsia="zh-CN"/>
        </w:rPr>
        <w:t>6</w:t>
      </w:r>
      <w:r>
        <w:rPr>
          <w:rFonts w:hint="default" w:ascii="Times New Roman" w:hAnsi="Times New Roman" w:eastAsia="仿宋_GB2312" w:cs="Times New Roman"/>
          <w:color w:val="000000"/>
          <w:sz w:val="32"/>
          <w:szCs w:val="32"/>
          <w:highlight w:val="none"/>
        </w:rPr>
        <w:t>〕</w:t>
      </w:r>
      <w:r>
        <w:rPr>
          <w:rFonts w:hint="eastAsia" w:ascii="Times New Roman" w:hAnsi="Times New Roman" w:eastAsia="仿宋_GB2312" w:cs="Times New Roman"/>
          <w:color w:val="000000"/>
          <w:sz w:val="32"/>
          <w:szCs w:val="32"/>
          <w:highlight w:val="none"/>
          <w:lang w:val="en-US" w:eastAsia="zh-CN"/>
        </w:rPr>
        <w:t>39</w:t>
      </w:r>
      <w:r>
        <w:rPr>
          <w:rFonts w:hint="default" w:ascii="Times New Roman" w:hAnsi="Times New Roman" w:eastAsia="仿宋_GB2312" w:cs="Times New Roman"/>
          <w:color w:val="000000"/>
          <w:sz w:val="32"/>
          <w:szCs w:val="32"/>
          <w:highlight w:val="none"/>
        </w:rPr>
        <w:t>号），告知当事人</w:t>
      </w:r>
      <w:r>
        <w:rPr>
          <w:rFonts w:hint="eastAsia" w:ascii="Times New Roman" w:hAnsi="Times New Roman" w:eastAsia="仿宋_GB2312" w:cs="Times New Roman"/>
          <w:color w:val="000000"/>
          <w:sz w:val="32"/>
          <w:szCs w:val="32"/>
          <w:highlight w:val="none"/>
          <w:lang w:eastAsia="zh-CN"/>
        </w:rPr>
        <w:t>拟</w:t>
      </w:r>
      <w:r>
        <w:rPr>
          <w:rFonts w:hint="default" w:ascii="Times New Roman" w:hAnsi="Times New Roman" w:eastAsia="仿宋_GB2312" w:cs="Times New Roman"/>
          <w:color w:val="000000"/>
          <w:sz w:val="32"/>
          <w:szCs w:val="32"/>
        </w:rPr>
        <w:t>作出</w:t>
      </w:r>
      <w:r>
        <w:rPr>
          <w:rFonts w:hint="default" w:ascii="Times New Roman" w:hAnsi="Times New Roman" w:eastAsia="仿宋_GB2312" w:cs="Times New Roman"/>
          <w:color w:val="000000"/>
          <w:sz w:val="32"/>
          <w:szCs w:val="32"/>
          <w:highlight w:val="none"/>
        </w:rPr>
        <w:t>的行政处罚内容以</w:t>
      </w:r>
      <w:r>
        <w:rPr>
          <w:rFonts w:hint="default" w:ascii="Times New Roman" w:hAnsi="Times New Roman" w:eastAsia="仿宋_GB2312" w:cs="Times New Roman"/>
          <w:color w:val="000000"/>
          <w:sz w:val="32"/>
          <w:szCs w:val="32"/>
        </w:rPr>
        <w:t>及事实、理由、依据，并告知当事人依法享有的陈述、申辩的权利，当事人未在法定期限内提出陈述、申辩申请。</w:t>
      </w:r>
    </w:p>
    <w:p w14:paraId="1507D8FA">
      <w:pPr>
        <w:keepNext w:val="0"/>
        <w:keepLines w:val="0"/>
        <w:pageBreakBefore w:val="0"/>
        <w:widowControl w:val="0"/>
        <w:kinsoku/>
        <w:wordWrap/>
        <w:overflowPunct/>
        <w:topLinePunct/>
        <w:autoSpaceDE/>
        <w:autoSpaceDN w:val="0"/>
        <w:bidi w:val="0"/>
        <w:adjustRightInd/>
        <w:snapToGrid/>
        <w:spacing w:line="560" w:lineRule="exact"/>
        <w:ind w:firstLine="643" w:firstLineChars="200"/>
        <w:jc w:val="both"/>
        <w:textAlignment w:val="baseline"/>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pPr>
      <w:r>
        <w:rPr>
          <w:rFonts w:hint="default" w:ascii="Times New Roman" w:hAnsi="Times New Roman" w:eastAsia="仿宋_GB2312" w:cs="Times New Roman"/>
          <w:b/>
          <w:bCs w:val="0"/>
          <w:color w:val="000000"/>
          <w:sz w:val="32"/>
          <w:szCs w:val="32"/>
        </w:rPr>
        <w:t>本局认为，</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当事人经营栖花里QIHUALI柔雾定妆喷雾等3种8盒超过限期使用日期的化妆品的行为，违反了《化妆品监督管理条例》第三十九条“化妆品生产经营者应当依照有关法律、法规的规定和化妆品标签标示的要求贮存、运输化妆品，定期检查并及时处理变质或者超过使用期限的化妆品。”的规定，</w:t>
      </w:r>
      <w:r>
        <w:rPr>
          <w:rFonts w:hint="eastAsia"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构成</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经营超过使用期限的化妆品的违法行为。</w:t>
      </w:r>
      <w:r>
        <w:rPr>
          <w:rFonts w:hint="default" w:ascii="Times New Roman" w:hAnsi="Times New Roman" w:eastAsia="仿宋_GB2312" w:cs="Times New Roman"/>
          <w:snapToGrid w:val="0"/>
          <w:color w:val="auto"/>
          <w:kern w:val="0"/>
          <w:sz w:val="32"/>
          <w:szCs w:val="32"/>
          <w:highlight w:val="none"/>
          <w:u w:val="none"/>
          <w:lang w:val="en-US" w:eastAsia="zh-CN"/>
        </w:rPr>
        <w:t>依据《化妆品监督管理条例》第六十条第五项“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五）化妆品经营者擅自配制化妆品，或者经营变质、超过使用期限的化妆品；……”的规定</w:t>
      </w:r>
      <w:r>
        <w:rPr>
          <w:rFonts w:hint="eastAsia"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bidi="ar-SA"/>
        </w:rPr>
        <w:t>本机关应当</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责令</w:t>
      </w:r>
      <w:r>
        <w:rPr>
          <w:rFonts w:hint="eastAsia"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当事人</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改正上述违法行为，</w:t>
      </w:r>
      <w:r>
        <w:rPr>
          <w:rFonts w:hint="default" w:ascii="Times New Roman" w:hAnsi="Times New Roman" w:eastAsia="仿宋_GB2312" w:cs="Times New Roman"/>
          <w:snapToGrid w:val="0"/>
          <w:color w:val="auto"/>
          <w:kern w:val="0"/>
          <w:sz w:val="32"/>
          <w:szCs w:val="32"/>
          <w:highlight w:val="none"/>
          <w:u w:val="none"/>
          <w:lang w:val="en-US" w:eastAsia="zh-CN"/>
        </w:rPr>
        <w:t>没收违法所得、违法生产经营的化妆品</w:t>
      </w:r>
      <w:r>
        <w:rPr>
          <w:rFonts w:hint="eastAsia" w:ascii="Times New Roman" w:hAnsi="Times New Roman" w:eastAsia="仿宋_GB2312" w:cs="Times New Roman"/>
          <w:snapToGrid w:val="0"/>
          <w:color w:val="auto"/>
          <w:kern w:val="0"/>
          <w:sz w:val="32"/>
          <w:szCs w:val="32"/>
          <w:highlight w:val="none"/>
          <w:u w:val="none"/>
          <w:lang w:val="en-US" w:eastAsia="zh-CN"/>
        </w:rPr>
        <w:t>，并</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处</w:t>
      </w:r>
      <w:r>
        <w:rPr>
          <w:rFonts w:hint="default" w:ascii="Times New Roman" w:hAnsi="Times New Roman" w:eastAsia="仿宋_GB2312" w:cs="Times New Roman"/>
          <w:snapToGrid w:val="0"/>
          <w:color w:val="auto"/>
          <w:kern w:val="0"/>
          <w:sz w:val="32"/>
          <w:szCs w:val="32"/>
          <w:highlight w:val="none"/>
          <w:u w:val="none"/>
          <w:lang w:val="en-US" w:eastAsia="zh-CN"/>
        </w:rPr>
        <w:t>1万元以上5万元以下罚款</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w:t>
      </w:r>
    </w:p>
    <w:p w14:paraId="07F75935">
      <w:pPr>
        <w:keepNext w:val="0"/>
        <w:keepLines w:val="0"/>
        <w:pageBreakBefore w:val="0"/>
        <w:widowControl w:val="0"/>
        <w:kinsoku/>
        <w:wordWrap/>
        <w:overflowPunct/>
        <w:topLinePunct/>
        <w:autoSpaceDE/>
        <w:autoSpaceDN/>
        <w:bidi w:val="0"/>
        <w:adjustRightInd/>
        <w:snapToGrid/>
        <w:spacing w:line="560" w:lineRule="exact"/>
        <w:ind w:firstLine="624" w:firstLineChars="200"/>
        <w:jc w:val="both"/>
        <w:textAlignment w:val="baseline"/>
        <w:rPr>
          <w:rFonts w:hint="default" w:ascii="Times New Roman" w:hAnsi="Times New Roman" w:eastAsia="仿宋_GB2312" w:cs="Times New Roman"/>
          <w:snapToGrid w:val="0"/>
          <w:color w:val="auto"/>
          <w:spacing w:val="0"/>
          <w:sz w:val="32"/>
          <w:szCs w:val="32"/>
          <w:highlight w:val="none"/>
          <w:u w:val="none" w:color="auto"/>
          <w:shd w:val="clear" w:color="auto" w:fill="auto"/>
          <w:lang w:val="en-US" w:eastAsia="zh-CN" w:bidi="ar-SA"/>
        </w:rPr>
      </w:pPr>
      <w:r>
        <w:rPr>
          <w:rFonts w:hint="default" w:ascii="Times New Roman" w:hAnsi="Times New Roman" w:eastAsia="仿宋_GB2312" w:cs="Times New Roman"/>
          <w:snapToGrid w:val="0"/>
          <w:color w:val="auto"/>
          <w:spacing w:val="-4"/>
          <w:sz w:val="32"/>
          <w:szCs w:val="32"/>
          <w:highlight w:val="none"/>
          <w:u w:val="none"/>
          <w:lang w:val="en-US" w:eastAsia="zh-CN" w:bidi="ar-SA"/>
        </w:rPr>
        <w:t>当事人采购化妆品未建立进货查验记录台账的行为，违反了《化妆品监督管理条例》第三十八条第一款“化妆品经营者应当建立并执行进货查验记录制度，查验供货者的市场主体登记证明、化妆品注册或者备案情况、产品出厂检验合格证明，如实记录并保存相关凭证。记录和凭证保存期限应当符合本条例第三十一条第一款”的规定，</w:t>
      </w:r>
      <w:r>
        <w:rPr>
          <w:rFonts w:hint="eastAsia" w:ascii="Times New Roman" w:hAnsi="Times New Roman" w:eastAsia="仿宋_GB2312" w:cs="Times New Roman"/>
          <w:snapToGrid w:val="0"/>
          <w:color w:val="auto"/>
          <w:spacing w:val="-4"/>
          <w:sz w:val="32"/>
          <w:szCs w:val="32"/>
          <w:highlight w:val="none"/>
          <w:u w:val="none"/>
          <w:lang w:val="en-US" w:eastAsia="zh-CN" w:bidi="ar-SA"/>
        </w:rPr>
        <w:t>构成</w:t>
      </w:r>
      <w:r>
        <w:rPr>
          <w:rFonts w:hint="default" w:ascii="Times New Roman" w:hAnsi="Times New Roman" w:eastAsia="仿宋_GB2312" w:cs="Times New Roman"/>
          <w:snapToGrid w:val="0"/>
          <w:color w:val="auto"/>
          <w:spacing w:val="-4"/>
          <w:sz w:val="32"/>
          <w:szCs w:val="32"/>
          <w:highlight w:val="none"/>
          <w:u w:val="none"/>
          <w:lang w:val="en-US" w:eastAsia="zh-CN" w:bidi="ar-SA"/>
        </w:rPr>
        <w:t>采购化妆品未建立并执行进货查验记录制度的违法行为。</w:t>
      </w:r>
      <w:r>
        <w:rPr>
          <w:rFonts w:hint="default" w:ascii="Times New Roman" w:hAnsi="Times New Roman" w:eastAsia="仿宋_GB2312" w:cs="Times New Roman"/>
          <w:snapToGrid w:val="0"/>
          <w:color w:val="auto"/>
          <w:kern w:val="0"/>
          <w:sz w:val="32"/>
          <w:szCs w:val="32"/>
          <w:highlight w:val="none"/>
          <w:u w:val="none"/>
          <w:lang w:val="en-US" w:eastAsia="zh-CN"/>
        </w:rPr>
        <w:t>依据《化妆品监督管理条例》第六十</w:t>
      </w:r>
      <w:r>
        <w:rPr>
          <w:rFonts w:hint="eastAsia" w:ascii="Times New Roman" w:hAnsi="Times New Roman" w:eastAsia="仿宋_GB2312" w:cs="Times New Roman"/>
          <w:snapToGrid w:val="0"/>
          <w:color w:val="auto"/>
          <w:kern w:val="0"/>
          <w:sz w:val="32"/>
          <w:szCs w:val="32"/>
          <w:highlight w:val="none"/>
          <w:u w:val="none"/>
          <w:lang w:val="en-US" w:eastAsia="zh-CN"/>
        </w:rPr>
        <w:t>二</w:t>
      </w:r>
      <w:r>
        <w:rPr>
          <w:rFonts w:hint="default" w:ascii="Times New Roman" w:hAnsi="Times New Roman" w:eastAsia="仿宋_GB2312" w:cs="Times New Roman"/>
          <w:snapToGrid w:val="0"/>
          <w:color w:val="auto"/>
          <w:kern w:val="0"/>
          <w:sz w:val="32"/>
          <w:szCs w:val="32"/>
          <w:highlight w:val="none"/>
          <w:u w:val="none"/>
          <w:lang w:val="en-US" w:eastAsia="zh-CN"/>
        </w:rPr>
        <w:t>条第</w:t>
      </w:r>
      <w:r>
        <w:rPr>
          <w:rFonts w:hint="eastAsia" w:ascii="Times New Roman" w:hAnsi="Times New Roman" w:eastAsia="仿宋_GB2312" w:cs="Times New Roman"/>
          <w:snapToGrid w:val="0"/>
          <w:color w:val="auto"/>
          <w:kern w:val="0"/>
          <w:sz w:val="32"/>
          <w:szCs w:val="32"/>
          <w:highlight w:val="none"/>
          <w:u w:val="none"/>
          <w:lang w:val="en-US" w:eastAsia="zh-CN"/>
        </w:rPr>
        <w:t>二</w:t>
      </w:r>
      <w:r>
        <w:rPr>
          <w:rFonts w:hint="default" w:ascii="Times New Roman" w:hAnsi="Times New Roman" w:eastAsia="仿宋_GB2312" w:cs="Times New Roman"/>
          <w:snapToGrid w:val="0"/>
          <w:color w:val="auto"/>
          <w:kern w:val="0"/>
          <w:sz w:val="32"/>
          <w:szCs w:val="32"/>
          <w:highlight w:val="none"/>
          <w:u w:val="none"/>
          <w:lang w:val="en-US" w:eastAsia="zh-CN"/>
        </w:rPr>
        <w:t>项“有下列情形之一的，由负责药品监督管理的部门责令改正，给予警告，并处1万元以上3万元以下罚款；情节严重的，责令停产停业，并处3万元以上5万元以下罚款，对违法单位的法定代表人或者主要负责人、直接负责的主管人员和其他直接责任人员处1万元以上3万元以下罚款；……（二）未依照本条例规定建立并执行进货查验记录制度、产品销售记录制度；……”的规定</w:t>
      </w:r>
      <w:r>
        <w:rPr>
          <w:rFonts w:hint="eastAsia" w:ascii="Times New Roman" w:hAnsi="Times New Roman" w:eastAsia="仿宋_GB2312" w:cs="Times New Roman"/>
          <w:snapToGrid w:val="0"/>
          <w:color w:val="auto"/>
          <w:kern w:val="0"/>
          <w:sz w:val="32"/>
          <w:szCs w:val="32"/>
          <w:highlight w:val="none"/>
          <w:u w:val="none"/>
          <w:lang w:val="en-US" w:eastAsia="zh-CN"/>
        </w:rPr>
        <w:t>，</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bidi="ar-SA"/>
        </w:rPr>
        <w:t>本机关应当</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责令</w:t>
      </w:r>
      <w:r>
        <w:rPr>
          <w:rFonts w:hint="eastAsia"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bidi="ar-SA"/>
        </w:rPr>
        <w:t>当事人</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改正上述违法行为</w:t>
      </w:r>
      <w:r>
        <w:rPr>
          <w:rFonts w:hint="default" w:ascii="Times New Roman" w:hAnsi="Times New Roman" w:eastAsia="仿宋_GB2312" w:cs="Times New Roman"/>
          <w:snapToGrid w:val="0"/>
          <w:color w:val="auto"/>
          <w:kern w:val="0"/>
          <w:sz w:val="32"/>
          <w:szCs w:val="32"/>
          <w:highlight w:val="none"/>
          <w:u w:val="none"/>
          <w:lang w:val="en-US" w:eastAsia="zh-CN"/>
        </w:rPr>
        <w:t>，给予警告</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w:t>
      </w:r>
      <w:r>
        <w:rPr>
          <w:rFonts w:hint="eastAsia"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并</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处</w:t>
      </w:r>
      <w:r>
        <w:rPr>
          <w:rFonts w:hint="default" w:ascii="Times New Roman" w:hAnsi="Times New Roman" w:eastAsia="仿宋_GB2312" w:cs="Times New Roman"/>
          <w:snapToGrid w:val="0"/>
          <w:color w:val="auto"/>
          <w:kern w:val="0"/>
          <w:sz w:val="32"/>
          <w:szCs w:val="32"/>
          <w:highlight w:val="none"/>
          <w:u w:val="none"/>
          <w:lang w:val="en-US" w:eastAsia="zh-CN"/>
        </w:rPr>
        <w:t>1万元以上</w:t>
      </w:r>
      <w:r>
        <w:rPr>
          <w:rFonts w:hint="eastAsia" w:ascii="Times New Roman" w:hAnsi="Times New Roman" w:eastAsia="仿宋_GB2312" w:cs="Times New Roman"/>
          <w:snapToGrid w:val="0"/>
          <w:color w:val="auto"/>
          <w:kern w:val="0"/>
          <w:sz w:val="32"/>
          <w:szCs w:val="32"/>
          <w:highlight w:val="none"/>
          <w:u w:val="none"/>
          <w:lang w:val="en-US" w:eastAsia="zh-CN"/>
        </w:rPr>
        <w:t>3</w:t>
      </w:r>
      <w:r>
        <w:rPr>
          <w:rFonts w:hint="default" w:ascii="Times New Roman" w:hAnsi="Times New Roman" w:eastAsia="仿宋_GB2312" w:cs="Times New Roman"/>
          <w:snapToGrid w:val="0"/>
          <w:color w:val="auto"/>
          <w:kern w:val="0"/>
          <w:sz w:val="32"/>
          <w:szCs w:val="32"/>
          <w:highlight w:val="none"/>
          <w:u w:val="none"/>
          <w:lang w:val="en-US" w:eastAsia="zh-CN"/>
        </w:rPr>
        <w:t>万元以下罚款</w:t>
      </w:r>
      <w:r>
        <w:rPr>
          <w:rFonts w:hint="default" w:ascii="Times New Roman" w:hAnsi="Times New Roman" w:eastAsia="仿宋_GB2312" w:cs="Times New Roman"/>
          <w:snapToGrid w:val="0"/>
          <w:color w:val="auto"/>
          <w:spacing w:val="0"/>
          <w:w w:val="100"/>
          <w:kern w:val="0"/>
          <w:sz w:val="32"/>
          <w:szCs w:val="32"/>
          <w:highlight w:val="none"/>
          <w:u w:val="none" w:color="auto"/>
          <w:shd w:val="clear" w:color="auto" w:fill="auto"/>
          <w:lang w:val="en-US" w:eastAsia="zh-CN"/>
        </w:rPr>
        <w:t>。</w:t>
      </w:r>
    </w:p>
    <w:p w14:paraId="17AEB09C">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spacing w:val="0"/>
          <w:kern w:val="0"/>
          <w:sz w:val="32"/>
          <w:szCs w:val="32"/>
          <w:highlight w:val="none"/>
        </w:rPr>
        <w:t>在案件调查过程中，当事人积极配合调查，如实陈述违法事实并提供证据材料</w:t>
      </w:r>
      <w:r>
        <w:rPr>
          <w:rFonts w:hint="default" w:ascii="Times New Roman" w:hAnsi="Times New Roman" w:eastAsia="仿宋_GB2312" w:cs="Times New Roman"/>
          <w:snapToGrid w:val="0"/>
          <w:color w:val="auto"/>
          <w:spacing w:val="0"/>
          <w:kern w:val="0"/>
          <w:sz w:val="32"/>
          <w:szCs w:val="32"/>
          <w:highlight w:val="none"/>
          <w:lang w:val="en-US" w:eastAsia="zh-CN"/>
        </w:rPr>
        <w:t>，但当事人未尽到经营者管理责任，导致出现</w:t>
      </w:r>
      <w:r>
        <w:rPr>
          <w:rFonts w:hint="default" w:ascii="Times New Roman" w:hAnsi="Times New Roman" w:eastAsia="仿宋_GB2312" w:cs="Times New Roman"/>
          <w:snapToGrid w:val="0"/>
          <w:color w:val="000000"/>
          <w:kern w:val="0"/>
          <w:sz w:val="32"/>
          <w:szCs w:val="32"/>
          <w:highlight w:val="none"/>
        </w:rPr>
        <w:t>经营超过使用期限的化妆品</w:t>
      </w:r>
      <w:r>
        <w:rPr>
          <w:rFonts w:hint="default" w:ascii="Times New Roman" w:hAnsi="Times New Roman" w:eastAsia="仿宋_GB2312" w:cs="Times New Roman"/>
          <w:snapToGrid w:val="0"/>
          <w:color w:val="auto"/>
          <w:spacing w:val="0"/>
          <w:kern w:val="0"/>
          <w:sz w:val="32"/>
          <w:szCs w:val="32"/>
          <w:highlight w:val="none"/>
          <w:lang w:val="en-US" w:eastAsia="zh-CN"/>
        </w:rPr>
        <w:t>，存在主观过错。当事人于2026年4月10日主动对店内商品开展自查，及时提交整改报告，认错态度较好，</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且涉案化妆品数量较少（3种8盒）</w:t>
      </w:r>
      <w:r>
        <w:rPr>
          <w:rFonts w:hint="default" w:ascii="Times New Roman" w:hAnsi="Times New Roman" w:eastAsia="仿宋_GB2312" w:cs="Times New Roman"/>
          <w:snapToGrid w:val="0"/>
          <w:color w:val="auto"/>
          <w:spacing w:val="0"/>
          <w:kern w:val="0"/>
          <w:sz w:val="32"/>
          <w:szCs w:val="32"/>
          <w:highlight w:val="none"/>
          <w:lang w:val="en-US" w:eastAsia="zh-CN"/>
        </w:rPr>
        <w:t>，货值金额不高（467元）</w:t>
      </w:r>
      <w:r>
        <w:rPr>
          <w:rFonts w:hint="default" w:ascii="Times New Roman" w:hAnsi="Times New Roman" w:eastAsia="仿宋_GB2312" w:cs="Times New Roman"/>
          <w:b w:val="0"/>
          <w:bCs w:val="0"/>
          <w:snapToGrid w:val="0"/>
          <w:color w:val="auto"/>
          <w:spacing w:val="4"/>
          <w:kern w:val="0"/>
          <w:sz w:val="32"/>
          <w:szCs w:val="32"/>
          <w:highlight w:val="none"/>
          <w:u w:val="none" w:color="auto"/>
          <w:lang w:val="en-US" w:eastAsia="zh-CN"/>
        </w:rPr>
        <w:t>，</w:t>
      </w:r>
      <w:r>
        <w:rPr>
          <w:rFonts w:hint="default" w:ascii="Times New Roman" w:hAnsi="Times New Roman" w:eastAsia="仿宋_GB2312" w:cs="Times New Roman"/>
          <w:snapToGrid w:val="0"/>
          <w:color w:val="auto"/>
          <w:spacing w:val="0"/>
          <w:w w:val="100"/>
          <w:kern w:val="0"/>
          <w:sz w:val="32"/>
          <w:szCs w:val="32"/>
          <w:highlight w:val="none"/>
          <w:lang w:eastAsia="zh-CN"/>
        </w:rPr>
        <w:t>案件违法行为轻微</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w:t>
      </w:r>
      <w:r>
        <w:rPr>
          <w:rFonts w:hint="default" w:ascii="Times New Roman" w:hAnsi="Times New Roman" w:eastAsia="仿宋_GB2312" w:cs="Times New Roman"/>
          <w:snapToGrid w:val="0"/>
          <w:color w:val="auto"/>
          <w:spacing w:val="0"/>
          <w:w w:val="100"/>
          <w:kern w:val="0"/>
          <w:sz w:val="32"/>
          <w:szCs w:val="32"/>
          <w:highlight w:val="none"/>
          <w:lang w:val="en-US" w:eastAsia="zh-CN" w:bidi="ar-SA"/>
        </w:rPr>
        <w:t>社会影响程度小</w:t>
      </w:r>
      <w:r>
        <w:rPr>
          <w:rFonts w:hint="default" w:ascii="Times New Roman" w:hAnsi="Times New Roman" w:eastAsia="仿宋_GB2312" w:cs="Times New Roman"/>
          <w:snapToGrid w:val="0"/>
          <w:color w:val="auto"/>
          <w:spacing w:val="0"/>
          <w:kern w:val="0"/>
          <w:sz w:val="32"/>
          <w:szCs w:val="32"/>
          <w:highlight w:val="none"/>
          <w:lang w:val="en-US" w:eastAsia="zh-CN"/>
        </w:rPr>
        <w:t>。2026年</w:t>
      </w:r>
      <w:r>
        <w:rPr>
          <w:rFonts w:hint="default" w:ascii="Times New Roman" w:hAnsi="Times New Roman" w:eastAsia="仿宋_GB2312" w:cs="Times New Roman"/>
          <w:b w:val="0"/>
          <w:bCs w:val="0"/>
          <w:snapToGrid w:val="0"/>
          <w:color w:val="auto"/>
          <w:spacing w:val="0"/>
          <w:kern w:val="0"/>
          <w:sz w:val="32"/>
          <w:szCs w:val="32"/>
          <w:highlight w:val="none"/>
          <w:lang w:val="en-US" w:eastAsia="zh-CN"/>
        </w:rPr>
        <w:t>5月5日，我局执法人员对当事人整改情况进行复查，当事人已改正并建立化妆品进货查验记录台账。</w:t>
      </w:r>
      <w:r>
        <w:rPr>
          <w:rFonts w:hint="default" w:ascii="Times New Roman" w:hAnsi="Times New Roman" w:eastAsia="仿宋_GB2312" w:cs="Times New Roman"/>
          <w:snapToGrid w:val="0"/>
          <w:color w:val="auto"/>
          <w:spacing w:val="0"/>
          <w:kern w:val="0"/>
          <w:sz w:val="32"/>
          <w:szCs w:val="32"/>
          <w:highlight w:val="none"/>
          <w:lang w:val="en-US" w:eastAsia="zh-CN"/>
        </w:rPr>
        <w:t>截至目前，当事人以及</w:t>
      </w:r>
      <w:r>
        <w:rPr>
          <w:rFonts w:hint="default" w:ascii="Times New Roman" w:hAnsi="Times New Roman" w:eastAsia="仿宋_GB2312" w:cs="Times New Roman"/>
          <w:snapToGrid w:val="0"/>
          <w:color w:val="auto"/>
          <w:spacing w:val="0"/>
          <w:kern w:val="0"/>
          <w:sz w:val="32"/>
          <w:szCs w:val="32"/>
          <w:highlight w:val="none"/>
        </w:rPr>
        <w:t>市场</w:t>
      </w:r>
      <w:r>
        <w:rPr>
          <w:rFonts w:hint="default" w:ascii="Times New Roman" w:hAnsi="Times New Roman" w:eastAsia="仿宋_GB2312" w:cs="Times New Roman"/>
          <w:snapToGrid w:val="0"/>
          <w:color w:val="auto"/>
          <w:spacing w:val="0"/>
          <w:kern w:val="0"/>
          <w:sz w:val="32"/>
          <w:szCs w:val="32"/>
          <w:highlight w:val="none"/>
          <w:lang w:val="en-US" w:eastAsia="zh-CN"/>
        </w:rPr>
        <w:t>监管部门</w:t>
      </w:r>
      <w:r>
        <w:rPr>
          <w:rFonts w:hint="default" w:ascii="Times New Roman" w:hAnsi="Times New Roman" w:eastAsia="仿宋_GB2312" w:cs="Times New Roman"/>
          <w:snapToGrid w:val="0"/>
          <w:color w:val="auto"/>
          <w:spacing w:val="0"/>
          <w:kern w:val="0"/>
          <w:sz w:val="32"/>
          <w:szCs w:val="32"/>
          <w:highlight w:val="none"/>
        </w:rPr>
        <w:t>未收到顾客因购买</w:t>
      </w:r>
      <w:r>
        <w:rPr>
          <w:rFonts w:hint="default" w:ascii="Times New Roman" w:hAnsi="Times New Roman" w:eastAsia="仿宋_GB2312" w:cs="Times New Roman"/>
          <w:snapToGrid w:val="0"/>
          <w:color w:val="000000"/>
          <w:kern w:val="0"/>
          <w:sz w:val="32"/>
          <w:szCs w:val="32"/>
          <w:highlight w:val="none"/>
        </w:rPr>
        <w:t>超过使用期限的化妆品</w:t>
      </w:r>
      <w:r>
        <w:rPr>
          <w:rFonts w:hint="default" w:ascii="Times New Roman" w:hAnsi="Times New Roman" w:eastAsia="仿宋_GB2312" w:cs="Times New Roman"/>
          <w:snapToGrid w:val="0"/>
          <w:color w:val="000000"/>
          <w:kern w:val="0"/>
          <w:sz w:val="32"/>
          <w:szCs w:val="32"/>
          <w:highlight w:val="none"/>
          <w:lang w:val="en-US" w:eastAsia="zh-CN"/>
        </w:rPr>
        <w:t>造成人身健康或者其他损害的</w:t>
      </w:r>
      <w:r>
        <w:rPr>
          <w:rFonts w:hint="default" w:ascii="Times New Roman" w:hAnsi="Times New Roman" w:eastAsia="仿宋_GB2312" w:cs="Times New Roman"/>
          <w:snapToGrid w:val="0"/>
          <w:color w:val="auto"/>
          <w:spacing w:val="0"/>
          <w:kern w:val="0"/>
          <w:sz w:val="32"/>
          <w:szCs w:val="32"/>
          <w:highlight w:val="none"/>
        </w:rPr>
        <w:t>投诉举报。</w:t>
      </w:r>
      <w:r>
        <w:rPr>
          <w:rFonts w:hint="default" w:ascii="Times New Roman" w:hAnsi="Times New Roman" w:eastAsia="仿宋_GB2312" w:cs="Times New Roman"/>
          <w:snapToGrid w:val="0"/>
          <w:color w:val="auto"/>
          <w:kern w:val="0"/>
          <w:sz w:val="32"/>
          <w:szCs w:val="32"/>
          <w:highlight w:val="none"/>
        </w:rPr>
        <w:t>经查询《国家企业信用信息公示系统》，未查询到当事人被行政处罚的相关信息，属于初次违法。</w:t>
      </w:r>
    </w:p>
    <w:p w14:paraId="6A9DC1D2">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b w:val="0"/>
          <w:bCs w:val="0"/>
          <w:snapToGrid w:val="0"/>
          <w:color w:val="auto"/>
          <w:kern w:val="2"/>
          <w:sz w:val="32"/>
          <w:szCs w:val="32"/>
          <w:highlight w:val="none"/>
          <w:lang w:val="en-US" w:eastAsia="zh-CN" w:bidi="ar-SA"/>
        </w:rPr>
        <w:t>综合当事人的违法事实、性质、情节和社会危害程度，基于公平公正、行</w:t>
      </w:r>
      <w:r>
        <w:rPr>
          <w:rFonts w:hint="default" w:ascii="Times New Roman" w:hAnsi="Times New Roman" w:eastAsia="仿宋_GB2312" w:cs="Times New Roman"/>
          <w:b w:val="0"/>
          <w:bCs w:val="0"/>
          <w:snapToGrid w:val="0"/>
          <w:color w:val="auto"/>
          <w:spacing w:val="-4"/>
          <w:kern w:val="0"/>
          <w:sz w:val="32"/>
          <w:szCs w:val="32"/>
          <w:highlight w:val="none"/>
          <w:u w:val="none"/>
          <w:lang w:val="en-US" w:eastAsia="zh-CN"/>
        </w:rPr>
        <w:t>政处罚与教育相结合、过罚相当、综合裁量、包容审慎的原则，依据《新疆维吾尔自治区 新疆生产建设兵团市场监督管理行政处罚裁量权适用规定》第十八条第七项“有下列情形之一的，应当减轻行政处罚：……（七）违法行为轻微，社会危害性较小的；……”的规定，</w:t>
      </w:r>
      <w:r>
        <w:rPr>
          <w:rFonts w:hint="eastAsia" w:ascii="Times New Roman" w:hAnsi="Times New Roman" w:eastAsia="仿宋_GB2312" w:cs="Times New Roman"/>
          <w:b w:val="0"/>
          <w:bCs w:val="0"/>
          <w:snapToGrid w:val="0"/>
          <w:color w:val="auto"/>
          <w:spacing w:val="-4"/>
          <w:kern w:val="0"/>
          <w:sz w:val="32"/>
          <w:szCs w:val="32"/>
          <w:highlight w:val="none"/>
          <w:u w:val="none"/>
          <w:lang w:val="en-US" w:eastAsia="zh-CN"/>
        </w:rPr>
        <w:t>同时</w:t>
      </w:r>
      <w:r>
        <w:rPr>
          <w:rFonts w:hint="default" w:ascii="Times New Roman" w:hAnsi="Times New Roman" w:eastAsia="仿宋_GB2312" w:cs="Times New Roman"/>
          <w:snapToGrid w:val="0"/>
          <w:color w:val="auto"/>
          <w:spacing w:val="-4"/>
          <w:kern w:val="0"/>
          <w:sz w:val="32"/>
          <w:szCs w:val="32"/>
          <w:highlight w:val="none"/>
          <w:u w:val="none"/>
          <w:lang w:val="en-US" w:eastAsia="zh-CN"/>
        </w:rPr>
        <w:t>对照《新疆维吾尔自治区 新疆生产建设兵团化妆品监督管理行政处罚裁量基准》——化妆品2——违法行为“有下列情形之一的：……（五）化妆品经营者擅自配制化妆品，或者经营变质、超过使用期限的化妆品；……”——裁量等级为减轻——裁量情节为符合《裁量规则》减轻行政处罚情形的——裁量基准为一般情形“货值金额不足1万元的，并处1万元以下罚款；……”的规定，本机关</w:t>
      </w:r>
      <w:r>
        <w:rPr>
          <w:rFonts w:hint="eastAsia" w:ascii="Times New Roman" w:hAnsi="Times New Roman" w:eastAsia="仿宋_GB2312" w:cs="Times New Roman"/>
          <w:snapToGrid w:val="0"/>
          <w:color w:val="auto"/>
          <w:spacing w:val="-4"/>
          <w:kern w:val="0"/>
          <w:sz w:val="32"/>
          <w:szCs w:val="32"/>
          <w:highlight w:val="none"/>
          <w:u w:val="none"/>
          <w:lang w:val="en-US" w:eastAsia="zh-CN"/>
        </w:rPr>
        <w:t>决定</w:t>
      </w:r>
      <w:r>
        <w:rPr>
          <w:rFonts w:hint="default" w:ascii="Times New Roman" w:hAnsi="Times New Roman" w:eastAsia="仿宋_GB2312" w:cs="Times New Roman"/>
          <w:snapToGrid w:val="0"/>
          <w:color w:val="auto"/>
          <w:spacing w:val="-4"/>
          <w:kern w:val="0"/>
          <w:sz w:val="32"/>
          <w:szCs w:val="32"/>
          <w:highlight w:val="none"/>
          <w:u w:val="none"/>
          <w:lang w:val="en-US" w:eastAsia="zh-CN"/>
        </w:rPr>
        <w:t>对当事人经营超过使用期限的化妆品的违法行为给予减轻行政处罚裁量。</w:t>
      </w:r>
    </w:p>
    <w:p w14:paraId="5A93F0E8">
      <w:pPr>
        <w:keepNext w:val="0"/>
        <w:keepLines w:val="0"/>
        <w:pageBreakBefore w:val="0"/>
        <w:widowControl w:val="0"/>
        <w:tabs>
          <w:tab w:val="left" w:pos="4380"/>
        </w:tabs>
        <w:kinsoku/>
        <w:wordWrap/>
        <w:overflowPunct/>
        <w:topLinePunct/>
        <w:autoSpaceDE/>
        <w:autoSpaceDN w:val="0"/>
        <w:bidi w:val="0"/>
        <w:adjustRightInd/>
        <w:snapToGrid/>
        <w:spacing w:line="560" w:lineRule="exact"/>
        <w:ind w:firstLine="624" w:firstLineChars="200"/>
        <w:jc w:val="both"/>
        <w:textAlignment w:val="baseline"/>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snapToGrid w:val="0"/>
          <w:color w:val="auto"/>
          <w:spacing w:val="-4"/>
          <w:kern w:val="0"/>
          <w:sz w:val="32"/>
          <w:szCs w:val="32"/>
          <w:highlight w:val="none"/>
          <w:u w:val="none"/>
          <w:lang w:val="en-US" w:eastAsia="zh-CN"/>
        </w:rPr>
        <w:t>对照《中华人民共和国行政处罚法》第三十三条</w:t>
      </w:r>
      <w:r>
        <w:rPr>
          <w:rFonts w:hint="eastAsia" w:ascii="Times New Roman" w:hAnsi="Times New Roman" w:eastAsia="仿宋_GB2312" w:cs="Times New Roman"/>
          <w:snapToGrid w:val="0"/>
          <w:color w:val="auto"/>
          <w:spacing w:val="-4"/>
          <w:kern w:val="0"/>
          <w:sz w:val="32"/>
          <w:szCs w:val="32"/>
          <w:highlight w:val="none"/>
          <w:u w:val="none"/>
          <w:lang w:val="en-US" w:eastAsia="zh-CN"/>
        </w:rPr>
        <w:t>第一款</w:t>
      </w:r>
      <w:r>
        <w:rPr>
          <w:rFonts w:hint="default" w:ascii="Times New Roman" w:hAnsi="Times New Roman" w:eastAsia="仿宋_GB2312" w:cs="Times New Roman"/>
          <w:snapToGrid w:val="0"/>
          <w:color w:val="auto"/>
          <w:spacing w:val="-4"/>
          <w:kern w:val="0"/>
          <w:sz w:val="32"/>
          <w:szCs w:val="32"/>
          <w:highlight w:val="none"/>
          <w:u w:val="none"/>
          <w:lang w:val="en-US" w:eastAsia="zh-CN"/>
        </w:rPr>
        <w:t>“违法行为轻微并及时改正，没有造成危害后果的，不予行政处罚。初次违法且危害后果轻微并及时改正的，可以不予行政处罚。”及《新疆维吾尔自治区 新疆生产建设兵团市场监督管理行政处罚裁量权适用规定》第十七条第二款“初次违法且危害后果轻微并及时改正的，可以不予行政处罚。”的规定，本机关</w:t>
      </w:r>
      <w:r>
        <w:rPr>
          <w:rFonts w:hint="eastAsia" w:ascii="Times New Roman" w:hAnsi="Times New Roman" w:eastAsia="仿宋_GB2312" w:cs="Times New Roman"/>
          <w:snapToGrid w:val="0"/>
          <w:color w:val="auto"/>
          <w:spacing w:val="-4"/>
          <w:kern w:val="0"/>
          <w:sz w:val="32"/>
          <w:szCs w:val="32"/>
          <w:highlight w:val="none"/>
          <w:u w:val="none"/>
          <w:lang w:val="en-US" w:eastAsia="zh-CN"/>
        </w:rPr>
        <w:t>决定</w:t>
      </w:r>
      <w:r>
        <w:rPr>
          <w:rFonts w:hint="default" w:ascii="Times New Roman" w:hAnsi="Times New Roman" w:eastAsia="仿宋_GB2312" w:cs="Times New Roman"/>
          <w:snapToGrid w:val="0"/>
          <w:color w:val="auto"/>
          <w:spacing w:val="-4"/>
          <w:kern w:val="0"/>
          <w:sz w:val="32"/>
          <w:szCs w:val="32"/>
          <w:highlight w:val="none"/>
          <w:u w:val="none"/>
          <w:lang w:val="en-US" w:eastAsia="zh-CN"/>
        </w:rPr>
        <w:t>对当事人采购化妆品未建立并执行进货查验记录制度的违法行为不予行政处罚。</w:t>
      </w:r>
    </w:p>
    <w:p w14:paraId="0A917723">
      <w:pPr>
        <w:keepNext w:val="0"/>
        <w:keepLines w:val="0"/>
        <w:pageBreakBefore w:val="0"/>
        <w:widowControl w:val="0"/>
        <w:numPr>
          <w:ilvl w:val="0"/>
          <w:numId w:val="0"/>
        </w:numPr>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bidi="ar-SA"/>
        </w:rPr>
      </w:pPr>
      <w:r>
        <w:rPr>
          <w:rFonts w:hint="default" w:ascii="Times New Roman" w:hAnsi="Times New Roman" w:eastAsia="仿宋_GB2312" w:cs="Times New Roman"/>
          <w:snapToGrid w:val="0"/>
          <w:color w:val="000000"/>
          <w:spacing w:val="0"/>
          <w:sz w:val="32"/>
          <w:szCs w:val="32"/>
          <w:highlight w:val="none"/>
          <w:u w:val="none"/>
          <w:lang w:val="en-US" w:eastAsia="zh-CN" w:bidi="ar-SA"/>
        </w:rPr>
        <w:t>当事人经营超过使用期限的化妆品的违法行为，依据</w:t>
      </w:r>
      <w:r>
        <w:rPr>
          <w:rFonts w:hint="default" w:ascii="Times New Roman" w:hAnsi="Times New Roman" w:eastAsia="仿宋_GB2312" w:cs="Times New Roman"/>
          <w:i w:val="0"/>
          <w:iCs w:val="0"/>
          <w:caps w:val="0"/>
          <w:snapToGrid w:val="0"/>
          <w:color w:val="000000"/>
          <w:spacing w:val="0"/>
          <w:sz w:val="32"/>
          <w:szCs w:val="32"/>
          <w:highlight w:val="none"/>
          <w:shd w:val="clear" w:color="auto" w:fill="auto"/>
          <w:lang w:val="en-US" w:eastAsia="zh-CN" w:bidi="ar-SA"/>
        </w:rPr>
        <w:t>《化妆品监督管理条例》第六十条第五项“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五）化妆品经营者擅自配制化妆品，或者经营变质、超过使用期限的化妆品；</w:t>
      </w:r>
      <w:r>
        <w:rPr>
          <w:rFonts w:hint="default" w:ascii="Times New Roman" w:hAnsi="Times New Roman" w:eastAsia="仿宋_GB2312" w:cs="Times New Roman"/>
          <w:snapToGrid w:val="0"/>
          <w:color w:val="auto"/>
          <w:kern w:val="2"/>
          <w:sz w:val="32"/>
          <w:szCs w:val="32"/>
          <w:highlight w:val="none"/>
          <w:lang w:val="en-US" w:eastAsia="zh-CN" w:bidi="ar-SA"/>
        </w:rPr>
        <w:t>……</w:t>
      </w:r>
      <w:r>
        <w:rPr>
          <w:rFonts w:hint="default" w:ascii="Times New Roman" w:hAnsi="Times New Roman" w:eastAsia="仿宋_GB2312" w:cs="Times New Roman"/>
          <w:i w:val="0"/>
          <w:iCs w:val="0"/>
          <w:caps w:val="0"/>
          <w:snapToGrid w:val="0"/>
          <w:color w:val="000000"/>
          <w:spacing w:val="0"/>
          <w:sz w:val="32"/>
          <w:szCs w:val="32"/>
          <w:highlight w:val="none"/>
          <w:shd w:val="clear" w:color="auto" w:fill="auto"/>
          <w:lang w:val="en-US" w:eastAsia="zh-CN" w:bidi="ar-SA"/>
        </w:rPr>
        <w:t>”</w:t>
      </w:r>
      <w:r>
        <w:rPr>
          <w:rFonts w:hint="default" w:ascii="Times New Roman" w:hAnsi="Times New Roman" w:eastAsia="仿宋_GB2312" w:cs="Times New Roman"/>
          <w:snapToGrid w:val="0"/>
          <w:color w:val="auto"/>
          <w:kern w:val="2"/>
          <w:sz w:val="32"/>
          <w:szCs w:val="32"/>
          <w:highlight w:val="none"/>
          <w:lang w:val="en-US" w:eastAsia="zh-CN" w:bidi="ar-SA"/>
        </w:rPr>
        <w:t>的规定</w:t>
      </w:r>
      <w:r>
        <w:rPr>
          <w:rFonts w:hint="default" w:ascii="Times New Roman" w:hAnsi="Times New Roman" w:eastAsia="仿宋_GB2312" w:cs="Times New Roman"/>
          <w:snapToGrid w:val="0"/>
          <w:color w:val="000000"/>
          <w:spacing w:val="0"/>
          <w:sz w:val="32"/>
          <w:szCs w:val="32"/>
          <w:highlight w:val="none"/>
          <w:u w:val="none"/>
          <w:lang w:val="en-US" w:eastAsia="zh-CN" w:bidi="ar-SA"/>
        </w:rPr>
        <w:t>，</w:t>
      </w:r>
      <w:r>
        <w:rPr>
          <w:rFonts w:hint="eastAsia" w:ascii="Times New Roman" w:hAnsi="Times New Roman" w:eastAsia="仿宋_GB2312" w:cs="Times New Roman"/>
          <w:snapToGrid w:val="0"/>
          <w:color w:val="000000"/>
          <w:spacing w:val="0"/>
          <w:sz w:val="32"/>
          <w:szCs w:val="32"/>
          <w:highlight w:val="none"/>
          <w:u w:val="none"/>
          <w:lang w:val="en-US" w:eastAsia="zh-CN" w:bidi="ar-SA"/>
        </w:rPr>
        <w:t>本机关现</w:t>
      </w:r>
      <w:r>
        <w:rPr>
          <w:rFonts w:hint="default" w:ascii="Times New Roman" w:hAnsi="Times New Roman" w:eastAsia="仿宋_GB2312" w:cs="Times New Roman"/>
          <w:snapToGrid w:val="0"/>
          <w:color w:val="auto"/>
          <w:spacing w:val="0"/>
          <w:kern w:val="0"/>
          <w:sz w:val="32"/>
          <w:szCs w:val="32"/>
          <w:highlight w:val="none"/>
          <w:lang w:val="en-US" w:eastAsia="zh-CN" w:bidi="ar-SA"/>
        </w:rPr>
        <w:t>责令当事人立即改正违法行为，没收超过使用期限的化妆品</w:t>
      </w:r>
      <w:r>
        <w:rPr>
          <w:rFonts w:hint="default" w:ascii="Times New Roman" w:hAnsi="Times New Roman" w:eastAsia="仿宋_GB2312" w:cs="Times New Roman"/>
          <w:snapToGrid w:val="0"/>
          <w:color w:val="auto"/>
          <w:spacing w:val="0"/>
          <w:sz w:val="32"/>
          <w:szCs w:val="32"/>
          <w:highlight w:val="none"/>
          <w:u w:val="none" w:color="auto"/>
          <w:shd w:val="clear" w:color="auto" w:fill="auto"/>
          <w:lang w:val="en-US" w:eastAsia="zh-CN" w:bidi="ar-SA"/>
        </w:rPr>
        <w:t>（详见财物清单，文书编号〔2026〕13号）</w:t>
      </w:r>
      <w:r>
        <w:rPr>
          <w:rFonts w:hint="default" w:ascii="Times New Roman" w:hAnsi="Times New Roman" w:eastAsia="仿宋_GB2312" w:cs="Times New Roman"/>
          <w:snapToGrid w:val="0"/>
          <w:color w:val="auto"/>
          <w:spacing w:val="0"/>
          <w:kern w:val="0"/>
          <w:sz w:val="32"/>
          <w:szCs w:val="32"/>
          <w:highlight w:val="none"/>
          <w:lang w:val="en-US" w:eastAsia="zh-CN" w:bidi="ar-SA"/>
        </w:rPr>
        <w:t>，并处罚款1000元（壹仟元）。</w:t>
      </w:r>
    </w:p>
    <w:p w14:paraId="3F6B6921">
      <w:pPr>
        <w:keepNext w:val="0"/>
        <w:keepLines w:val="0"/>
        <w:pageBreakBefore w:val="0"/>
        <w:widowControl w:val="0"/>
        <w:kinsoku/>
        <w:wordWrap/>
        <w:overflowPunct/>
        <w:topLinePunct/>
        <w:autoSpaceDE/>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rPr>
        <w:t>综上，当事人的</w:t>
      </w:r>
      <w:r>
        <w:rPr>
          <w:rFonts w:hint="default" w:ascii="Times New Roman" w:hAnsi="Times New Roman" w:eastAsia="仿宋_GB2312" w:cs="Times New Roman"/>
          <w:snapToGrid w:val="0"/>
          <w:color w:val="auto"/>
          <w:kern w:val="0"/>
          <w:sz w:val="32"/>
          <w:szCs w:val="32"/>
          <w:highlight w:val="none"/>
          <w:lang w:val="en-US" w:eastAsia="zh-CN"/>
        </w:rPr>
        <w:t>上述</w:t>
      </w:r>
      <w:r>
        <w:rPr>
          <w:rFonts w:hint="default" w:ascii="Times New Roman" w:hAnsi="Times New Roman" w:eastAsia="仿宋_GB2312" w:cs="Times New Roman"/>
          <w:snapToGrid w:val="0"/>
          <w:color w:val="auto"/>
          <w:kern w:val="0"/>
          <w:sz w:val="32"/>
          <w:szCs w:val="32"/>
          <w:highlight w:val="none"/>
        </w:rPr>
        <w:t>行为违反了</w:t>
      </w:r>
      <w:r>
        <w:rPr>
          <w:rFonts w:hint="default" w:ascii="Times New Roman" w:hAnsi="Times New Roman" w:eastAsia="仿宋_GB2312" w:cs="Times New Roman"/>
          <w:snapToGrid w:val="0"/>
          <w:color w:val="auto"/>
          <w:spacing w:val="0"/>
          <w:kern w:val="0"/>
          <w:sz w:val="32"/>
          <w:szCs w:val="32"/>
          <w:highlight w:val="none"/>
          <w:u w:val="none" w:color="auto"/>
          <w:shd w:val="clear" w:color="auto" w:fill="auto"/>
          <w:lang w:val="en-US" w:eastAsia="zh-CN"/>
        </w:rPr>
        <w:t>《化妆品监督管理条例》第三十九条</w:t>
      </w:r>
      <w:r>
        <w:rPr>
          <w:rFonts w:hint="default" w:ascii="Times New Roman" w:hAnsi="Times New Roman" w:eastAsia="仿宋_GB2312" w:cs="Times New Roman"/>
          <w:snapToGrid w:val="0"/>
          <w:color w:val="auto"/>
          <w:kern w:val="0"/>
          <w:sz w:val="32"/>
          <w:szCs w:val="32"/>
          <w:highlight w:val="none"/>
          <w:lang w:val="en-US" w:eastAsia="zh-CN"/>
        </w:rPr>
        <w:t>、</w:t>
      </w:r>
      <w:r>
        <w:rPr>
          <w:rFonts w:hint="default" w:ascii="Times New Roman" w:hAnsi="Times New Roman" w:eastAsia="仿宋_GB2312" w:cs="Times New Roman"/>
          <w:snapToGrid w:val="0"/>
          <w:color w:val="auto"/>
          <w:spacing w:val="-4"/>
          <w:kern w:val="0"/>
          <w:sz w:val="32"/>
          <w:szCs w:val="32"/>
          <w:highlight w:val="none"/>
          <w:u w:val="none"/>
          <w:lang w:val="en-US" w:eastAsia="zh-CN"/>
        </w:rPr>
        <w:t>第三十八条第一款</w:t>
      </w:r>
      <w:r>
        <w:rPr>
          <w:rFonts w:hint="default" w:ascii="Times New Roman" w:hAnsi="Times New Roman" w:eastAsia="仿宋_GB2312" w:cs="Times New Roman"/>
          <w:snapToGrid w:val="0"/>
          <w:color w:val="auto"/>
          <w:kern w:val="0"/>
          <w:sz w:val="32"/>
          <w:szCs w:val="32"/>
          <w:highlight w:val="none"/>
        </w:rPr>
        <w:t>的规定，</w:t>
      </w:r>
      <w:r>
        <w:rPr>
          <w:rFonts w:hint="default" w:ascii="Times New Roman" w:hAnsi="Times New Roman" w:eastAsia="仿宋_GB2312" w:cs="Times New Roman"/>
          <w:snapToGrid w:val="0"/>
          <w:color w:val="auto"/>
          <w:kern w:val="0"/>
          <w:sz w:val="32"/>
          <w:szCs w:val="32"/>
          <w:highlight w:val="none"/>
          <w:lang w:val="en-US" w:eastAsia="zh-CN"/>
        </w:rPr>
        <w:t>依据《中华人民共和国行政处罚法》</w:t>
      </w:r>
      <w:r>
        <w:rPr>
          <w:rFonts w:hint="default" w:ascii="Times New Roman" w:hAnsi="Times New Roman" w:eastAsia="仿宋_GB2312" w:cs="Times New Roman"/>
          <w:snapToGrid w:val="0"/>
          <w:color w:val="auto"/>
          <w:kern w:val="0"/>
          <w:sz w:val="32"/>
          <w:szCs w:val="32"/>
          <w:highlight w:val="none"/>
        </w:rPr>
        <w:t>第三十三条</w:t>
      </w:r>
      <w:r>
        <w:rPr>
          <w:rFonts w:hint="default" w:ascii="Times New Roman" w:hAnsi="Times New Roman" w:eastAsia="仿宋_GB2312" w:cs="Times New Roman"/>
          <w:snapToGrid w:val="0"/>
          <w:color w:val="auto"/>
          <w:kern w:val="0"/>
          <w:sz w:val="32"/>
          <w:szCs w:val="32"/>
          <w:highlight w:val="none"/>
          <w:lang w:eastAsia="zh-CN"/>
        </w:rPr>
        <w:t>的</w:t>
      </w:r>
      <w:r>
        <w:rPr>
          <w:rFonts w:hint="default" w:ascii="Times New Roman" w:hAnsi="Times New Roman" w:eastAsia="仿宋_GB2312" w:cs="Times New Roman"/>
          <w:snapToGrid w:val="0"/>
          <w:color w:val="auto"/>
          <w:kern w:val="0"/>
          <w:sz w:val="32"/>
          <w:szCs w:val="32"/>
          <w:highlight w:val="none"/>
          <w:lang w:val="en-US" w:eastAsia="zh-CN"/>
        </w:rPr>
        <w:t>规定，</w:t>
      </w:r>
      <w:r>
        <w:rPr>
          <w:rFonts w:hint="eastAsia" w:ascii="Times New Roman" w:hAnsi="Times New Roman" w:eastAsia="仿宋_GB2312" w:cs="Times New Roman"/>
          <w:snapToGrid w:val="0"/>
          <w:color w:val="auto"/>
          <w:kern w:val="0"/>
          <w:sz w:val="32"/>
          <w:szCs w:val="32"/>
          <w:highlight w:val="none"/>
          <w:lang w:val="en-US" w:eastAsia="zh-CN"/>
        </w:rPr>
        <w:t>本机关决定</w:t>
      </w:r>
      <w:r>
        <w:rPr>
          <w:rFonts w:hint="default" w:ascii="Times New Roman" w:hAnsi="Times New Roman" w:eastAsia="仿宋_GB2312" w:cs="Times New Roman"/>
          <w:snapToGrid w:val="0"/>
          <w:color w:val="auto"/>
          <w:kern w:val="0"/>
          <w:sz w:val="32"/>
          <w:szCs w:val="32"/>
          <w:highlight w:val="none"/>
          <w:lang w:val="en-US" w:eastAsia="zh-CN"/>
        </w:rPr>
        <w:t>对当事人采购化妆品未建立并执行进货查验记录制度的违法行为，不予行政处罚。</w:t>
      </w:r>
      <w:r>
        <w:rPr>
          <w:rFonts w:hint="default" w:ascii="Times New Roman" w:hAnsi="Times New Roman" w:eastAsia="仿宋_GB2312" w:cs="Times New Roman"/>
          <w:b w:val="0"/>
          <w:bCs w:val="0"/>
          <w:snapToGrid w:val="0"/>
          <w:color w:val="auto"/>
          <w:kern w:val="0"/>
          <w:sz w:val="32"/>
          <w:szCs w:val="32"/>
          <w:highlight w:val="none"/>
          <w:lang w:val="en-US" w:eastAsia="zh-CN"/>
        </w:rPr>
        <w:t>依据</w:t>
      </w:r>
      <w:r>
        <w:rPr>
          <w:rFonts w:hint="default" w:ascii="Times New Roman" w:hAnsi="Times New Roman" w:eastAsia="仿宋_GB2312" w:cs="Times New Roman"/>
          <w:snapToGrid w:val="0"/>
          <w:color w:val="auto"/>
          <w:spacing w:val="0"/>
          <w:kern w:val="0"/>
          <w:sz w:val="32"/>
          <w:szCs w:val="32"/>
          <w:highlight w:val="none"/>
          <w:u w:val="none"/>
          <w:lang w:val="en-US" w:eastAsia="zh-CN"/>
        </w:rPr>
        <w:t>《化妆品监督管理条例》第六十条第五项</w:t>
      </w:r>
      <w:r>
        <w:rPr>
          <w:rFonts w:hint="default" w:ascii="Times New Roman" w:hAnsi="Times New Roman" w:eastAsia="仿宋_GB2312" w:cs="Times New Roman"/>
          <w:snapToGrid w:val="0"/>
          <w:color w:val="auto"/>
          <w:kern w:val="0"/>
          <w:sz w:val="32"/>
          <w:szCs w:val="32"/>
          <w:highlight w:val="none"/>
        </w:rPr>
        <w:t>的规定，</w:t>
      </w:r>
      <w:r>
        <w:rPr>
          <w:rFonts w:hint="default" w:ascii="Times New Roman" w:hAnsi="Times New Roman" w:eastAsia="仿宋_GB2312" w:cs="Times New Roman"/>
          <w:snapToGrid w:val="0"/>
          <w:color w:val="auto"/>
          <w:kern w:val="0"/>
          <w:sz w:val="32"/>
          <w:szCs w:val="32"/>
          <w:highlight w:val="none"/>
          <w:lang w:val="en-US" w:eastAsia="zh-CN"/>
        </w:rPr>
        <w:t>本机关现责令当事人</w:t>
      </w:r>
      <w:r>
        <w:rPr>
          <w:rFonts w:hint="default" w:ascii="Times New Roman" w:hAnsi="Times New Roman" w:eastAsia="仿宋_GB2312" w:cs="Times New Roman"/>
          <w:snapToGrid w:val="0"/>
          <w:color w:val="auto"/>
          <w:kern w:val="0"/>
          <w:sz w:val="32"/>
          <w:szCs w:val="32"/>
          <w:highlight w:val="none"/>
        </w:rPr>
        <w:t>立即改正上述违法行为，并作出如下行政处罚：</w:t>
      </w:r>
    </w:p>
    <w:p w14:paraId="7FF5FB6E">
      <w:pPr>
        <w:keepNext w:val="0"/>
        <w:keepLines w:val="0"/>
        <w:pageBreakBefore w:val="0"/>
        <w:widowControl w:val="0"/>
        <w:numPr>
          <w:ilvl w:val="0"/>
          <w:numId w:val="0"/>
        </w:numPr>
        <w:kinsoku/>
        <w:wordWrap/>
        <w:overflowPunct/>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napToGrid w:val="0"/>
          <w:color w:val="auto"/>
          <w:spacing w:val="0"/>
          <w:kern w:val="0"/>
          <w:sz w:val="32"/>
          <w:szCs w:val="32"/>
          <w:highlight w:val="none"/>
          <w:lang w:val="en-US" w:eastAsia="zh-CN" w:bidi="ar-SA"/>
        </w:rPr>
      </w:pPr>
      <w:r>
        <w:rPr>
          <w:rFonts w:hint="default" w:ascii="Times New Roman" w:hAnsi="Times New Roman" w:eastAsia="仿宋_GB2312" w:cs="Times New Roman"/>
          <w:snapToGrid w:val="0"/>
          <w:color w:val="auto"/>
          <w:spacing w:val="0"/>
          <w:kern w:val="0"/>
          <w:sz w:val="32"/>
          <w:szCs w:val="32"/>
          <w:highlight w:val="none"/>
          <w:lang w:val="en-US" w:eastAsia="zh-CN" w:bidi="ar-SA"/>
        </w:rPr>
        <w:t>对当事人经营超过使用期限的化妆品的违法行为，没收3种8盒超过使用期限的化妆品</w:t>
      </w:r>
      <w:r>
        <w:rPr>
          <w:rFonts w:hint="default" w:ascii="Times New Roman" w:hAnsi="Times New Roman" w:eastAsia="仿宋_GB2312" w:cs="Times New Roman"/>
          <w:snapToGrid w:val="0"/>
          <w:color w:val="auto"/>
          <w:spacing w:val="0"/>
          <w:sz w:val="32"/>
          <w:szCs w:val="32"/>
          <w:highlight w:val="none"/>
          <w:u w:val="none" w:color="auto"/>
          <w:shd w:val="clear" w:color="auto" w:fill="auto"/>
          <w:lang w:val="en-US" w:eastAsia="zh-CN" w:bidi="ar-SA"/>
        </w:rPr>
        <w:t>（详见财物清单，文书编号〔2026〕13号），并处罚款1000元（壹仟元）。</w:t>
      </w:r>
    </w:p>
    <w:p w14:paraId="46F2538C">
      <w:pPr>
        <w:keepNext w:val="0"/>
        <w:keepLines w:val="0"/>
        <w:pageBreakBefore w:val="0"/>
        <w:widowControl w:val="0"/>
        <w:kinsoku/>
        <w:wordWrap/>
        <w:overflowPunct w:val="0"/>
        <w:topLinePunct w:val="0"/>
        <w:autoSpaceDE w:val="0"/>
        <w:autoSpaceDN w:val="0"/>
        <w:bidi w:val="0"/>
        <w:adjustRightInd w:val="0"/>
        <w:snapToGrid w:val="0"/>
        <w:spacing w:beforeAutospacing="0" w:afterAutospacing="0" w:line="560" w:lineRule="exact"/>
        <w:ind w:right="0"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依据《中华人民共和国行政处罚法》第三十三条第三款“……对当事人的违法行为依法不予行政处罚的，行政机关应当对当事人进行教育。”的规定，本机关</w:t>
      </w:r>
      <w:r>
        <w:rPr>
          <w:rFonts w:hint="eastAsia" w:ascii="Times New Roman" w:hAnsi="Times New Roman" w:eastAsia="仿宋_GB2312" w:cs="Times New Roman"/>
          <w:snapToGrid w:val="0"/>
          <w:color w:val="000000"/>
          <w:kern w:val="0"/>
          <w:sz w:val="32"/>
          <w:szCs w:val="32"/>
          <w:highlight w:val="none"/>
          <w:lang w:val="en-US" w:eastAsia="zh-CN"/>
        </w:rPr>
        <w:t>决定</w:t>
      </w:r>
      <w:r>
        <w:rPr>
          <w:rFonts w:hint="default" w:ascii="Times New Roman" w:hAnsi="Times New Roman" w:eastAsia="仿宋_GB2312" w:cs="Times New Roman"/>
          <w:snapToGrid w:val="0"/>
          <w:color w:val="auto"/>
          <w:spacing w:val="-4"/>
          <w:kern w:val="0"/>
          <w:sz w:val="32"/>
          <w:szCs w:val="32"/>
          <w:highlight w:val="none"/>
          <w:u w:val="none"/>
          <w:lang w:val="en-US" w:eastAsia="zh-CN"/>
        </w:rPr>
        <w:t>对当事人采购化妆品未建立并执行进货查验记录制度的违法行为</w:t>
      </w:r>
      <w:r>
        <w:rPr>
          <w:rFonts w:hint="default" w:ascii="Times New Roman" w:hAnsi="Times New Roman" w:eastAsia="仿宋_GB2312" w:cs="Times New Roman"/>
          <w:snapToGrid w:val="0"/>
          <w:color w:val="000000"/>
          <w:kern w:val="0"/>
          <w:sz w:val="32"/>
          <w:szCs w:val="32"/>
          <w:highlight w:val="none"/>
          <w:lang w:val="en-US" w:eastAsia="zh-CN"/>
        </w:rPr>
        <w:t>进行教育，具体内容如下：</w:t>
      </w:r>
    </w:p>
    <w:p w14:paraId="56FD26A9">
      <w:pPr>
        <w:keepNext w:val="0"/>
        <w:keepLines w:val="0"/>
        <w:pageBreakBefore w:val="0"/>
        <w:widowControl/>
        <w:numPr>
          <w:ilvl w:val="0"/>
          <w:numId w:val="0"/>
        </w:numPr>
        <w:kinsoku w:val="0"/>
        <w:wordWrap/>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auto"/>
          <w:spacing w:val="0"/>
          <w:w w:val="1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w:t>
      </w:r>
      <w:r>
        <w:rPr>
          <w:rFonts w:hint="default" w:ascii="Times New Roman" w:hAnsi="Times New Roman" w:eastAsia="仿宋_GB2312" w:cs="Times New Roman"/>
          <w:snapToGrid w:val="0"/>
          <w:color w:val="auto"/>
          <w:spacing w:val="0"/>
          <w:w w:val="100"/>
          <w:kern w:val="0"/>
          <w:sz w:val="32"/>
          <w:szCs w:val="32"/>
          <w:highlight w:val="none"/>
          <w:lang w:val="en-US" w:eastAsia="zh-CN"/>
        </w:rPr>
        <w:t>加强对</w:t>
      </w:r>
      <w:r>
        <w:rPr>
          <w:rFonts w:hint="default" w:ascii="Times New Roman" w:hAnsi="Times New Roman" w:eastAsia="仿宋_GB2312" w:cs="Times New Roman"/>
          <w:snapToGrid w:val="0"/>
          <w:color w:val="000000"/>
          <w:spacing w:val="0"/>
          <w:kern w:val="0"/>
          <w:sz w:val="32"/>
          <w:szCs w:val="32"/>
          <w:highlight w:val="none"/>
          <w:u w:val="none"/>
          <w:lang w:val="en-US" w:eastAsia="zh-CN"/>
        </w:rPr>
        <w:t>《化妆品监督管理条例》《化妆品生产经营管理办法》</w:t>
      </w:r>
      <w:r>
        <w:rPr>
          <w:rFonts w:hint="default" w:ascii="Times New Roman" w:hAnsi="Times New Roman" w:eastAsia="仿宋_GB2312" w:cs="Times New Roman"/>
          <w:snapToGrid w:val="0"/>
          <w:color w:val="auto"/>
          <w:spacing w:val="0"/>
          <w:w w:val="100"/>
          <w:kern w:val="0"/>
          <w:sz w:val="32"/>
          <w:szCs w:val="32"/>
          <w:highlight w:val="none"/>
          <w:lang w:val="en-US" w:eastAsia="zh-CN"/>
        </w:rPr>
        <w:t>等法律法规的学习，提升守法经营意识。</w:t>
      </w:r>
    </w:p>
    <w:p w14:paraId="17FD1196">
      <w:pPr>
        <w:keepNext w:val="0"/>
        <w:keepLines w:val="0"/>
        <w:pageBreakBefore w:val="0"/>
        <w:widowControl/>
        <w:numPr>
          <w:ilvl w:val="0"/>
          <w:numId w:val="0"/>
        </w:numPr>
        <w:kinsoku w:val="0"/>
        <w:wordWrap/>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color w:val="000000"/>
          <w:sz w:val="32"/>
          <w:szCs w:val="32"/>
          <w:u w:val="none" w:color="auto"/>
          <w:lang w:val="en-US" w:eastAsia="zh-CN"/>
        </w:rPr>
      </w:pPr>
      <w:r>
        <w:rPr>
          <w:rFonts w:hint="default" w:ascii="Times New Roman" w:hAnsi="Times New Roman" w:eastAsia="仿宋_GB2312" w:cs="Times New Roman"/>
          <w:snapToGrid w:val="0"/>
          <w:color w:val="auto"/>
          <w:spacing w:val="0"/>
          <w:w w:val="100"/>
          <w:kern w:val="0"/>
          <w:sz w:val="32"/>
          <w:szCs w:val="32"/>
          <w:highlight w:val="none"/>
          <w:lang w:val="en-US" w:eastAsia="zh-CN"/>
        </w:rPr>
        <w:t>2.严格落实进货查验记录制度，落实化妆品质量安全主体责任。</w:t>
      </w:r>
    </w:p>
    <w:p w14:paraId="5FB378AB">
      <w:pPr>
        <w:keepNext w:val="0"/>
        <w:keepLines w:val="0"/>
        <w:pageBreakBefore w:val="0"/>
        <w:widowControl/>
        <w:tabs>
          <w:tab w:val="left" w:pos="5667"/>
        </w:tabs>
        <w:kinsoku w:val="0"/>
        <w:wordWrap/>
        <w:overflowPunct/>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宋体"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w:t>
      </w:r>
      <w:r>
        <w:rPr>
          <w:rFonts w:hint="default" w:ascii="Times New Roman" w:hAnsi="Times New Roman" w:eastAsia="仿宋_GB2312" w:cs="Times New Roman"/>
          <w:color w:val="000000"/>
          <w:sz w:val="32"/>
          <w:szCs w:val="32"/>
          <w:u w:val="single" w:color="auto"/>
          <w:lang w:val="en-US" w:eastAsia="zh-CN"/>
        </w:rPr>
        <w:t>新疆生产建设兵团</w:t>
      </w:r>
      <w:r>
        <w:rPr>
          <w:rFonts w:hint="default" w:ascii="Times New Roman" w:hAnsi="Times New Roman" w:eastAsia="仿宋_GB2312" w:cs="Times New Roman"/>
          <w:color w:val="000000"/>
          <w:sz w:val="32"/>
          <w:szCs w:val="32"/>
          <w:u w:val="none" w:color="auto"/>
          <w:lang w:val="en-US" w:eastAsia="zh-CN"/>
        </w:rPr>
        <w:t>非税收入电子缴款通知书的缴款识别码到</w:t>
      </w:r>
      <w:r>
        <w:rPr>
          <w:rFonts w:hint="default" w:ascii="Times New Roman" w:hAnsi="Times New Roman" w:eastAsia="仿宋_GB2312" w:cs="Times New Roman"/>
          <w:color w:val="000000"/>
          <w:sz w:val="32"/>
          <w:szCs w:val="32"/>
          <w:u w:val="single" w:color="auto"/>
          <w:lang w:val="en-US" w:eastAsia="zh-CN"/>
        </w:rPr>
        <w:t>指定</w:t>
      </w:r>
      <w:r>
        <w:rPr>
          <w:rFonts w:hint="default" w:ascii="Times New Roman" w:hAnsi="Times New Roman" w:eastAsia="仿宋_GB2312" w:cs="Times New Roman"/>
          <w:color w:val="000000"/>
          <w:sz w:val="32"/>
          <w:szCs w:val="32"/>
          <w:u w:val="none" w:color="auto"/>
          <w:lang w:val="en-US" w:eastAsia="zh-CN"/>
        </w:rPr>
        <w:t>银行或者通过电子支付系统缴纳罚没款。逾期不缴纳罚款的，依据《中华人民共和国行政处罚法》第七十二条的规定，本局将每日按罚款数额的百分之三加处罚款，并依法申请人民法院强制执行。</w:t>
      </w:r>
    </w:p>
    <w:p w14:paraId="1B73DF05">
      <w:pPr>
        <w:keepNext w:val="0"/>
        <w:keepLines w:val="0"/>
        <w:pageBreakBefore w:val="0"/>
        <w:widowControl/>
        <w:tabs>
          <w:tab w:val="left" w:pos="5667"/>
        </w:tabs>
        <w:kinsoku w:val="0"/>
        <w:wordWrap/>
        <w:overflowPunct/>
        <w:topLinePunct w:val="0"/>
        <w:autoSpaceDE w:val="0"/>
        <w:autoSpaceDN w:val="0"/>
        <w:bidi w:val="0"/>
        <w:adjustRightInd w:val="0"/>
        <w:snapToGrid w:val="0"/>
        <w:spacing w:line="560" w:lineRule="exact"/>
        <w:ind w:right="0" w:firstLine="640" w:firstLineChars="200"/>
        <w:jc w:val="both"/>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u w:val="none" w:color="auto"/>
          <w:lang w:val="en-US" w:eastAsia="zh-CN"/>
        </w:rPr>
        <w:t>如你（单位）不服本行政处罚决定，可在收到本决定书之日起</w:t>
      </w:r>
      <w:r>
        <w:rPr>
          <w:rFonts w:hint="default" w:ascii="Times New Roman" w:hAnsi="Times New Roman" w:eastAsia="仿宋_GB2312" w:cs="Times New Roman"/>
          <w:color w:val="000000"/>
          <w:sz w:val="32"/>
          <w:szCs w:val="32"/>
          <w:u w:val="single" w:color="auto"/>
          <w:lang w:val="en-US" w:eastAsia="zh-CN"/>
        </w:rPr>
        <w:t>六十日</w:t>
      </w:r>
      <w:r>
        <w:rPr>
          <w:rFonts w:hint="default" w:ascii="Times New Roman" w:hAnsi="Times New Roman" w:eastAsia="仿宋_GB2312" w:cs="Times New Roman"/>
          <w:color w:val="000000"/>
          <w:sz w:val="32"/>
          <w:szCs w:val="32"/>
          <w:u w:val="none" w:color="auto"/>
          <w:lang w:val="en-US" w:eastAsia="zh-CN"/>
        </w:rPr>
        <w:t>内向</w:t>
      </w:r>
      <w:r>
        <w:rPr>
          <w:rFonts w:hint="default" w:ascii="Times New Roman" w:hAnsi="Times New Roman" w:eastAsia="仿宋_GB2312" w:cs="Times New Roman"/>
          <w:color w:val="000000"/>
          <w:sz w:val="32"/>
          <w:szCs w:val="32"/>
          <w:u w:val="single" w:color="auto"/>
          <w:lang w:val="en-US" w:eastAsia="zh-CN"/>
        </w:rPr>
        <w:t>第十四师</w:t>
      </w:r>
      <w:r>
        <w:rPr>
          <w:rFonts w:hint="default" w:ascii="Times New Roman" w:hAnsi="Times New Roman" w:eastAsia="仿宋_GB2312" w:cs="Times New Roman"/>
          <w:color w:val="000000"/>
          <w:sz w:val="32"/>
          <w:szCs w:val="32"/>
          <w:u w:val="none" w:color="auto"/>
          <w:lang w:val="en-US" w:eastAsia="zh-CN"/>
        </w:rPr>
        <w:t>申请行政复议；也可以在</w:t>
      </w:r>
      <w:r>
        <w:rPr>
          <w:rFonts w:hint="default" w:ascii="Times New Roman" w:hAnsi="Times New Roman" w:eastAsia="仿宋_GB2312" w:cs="Times New Roman"/>
          <w:color w:val="000000"/>
          <w:sz w:val="32"/>
          <w:szCs w:val="32"/>
          <w:u w:val="single" w:color="auto"/>
          <w:lang w:val="en-US" w:eastAsia="zh-CN"/>
        </w:rPr>
        <w:t>六个月</w:t>
      </w:r>
      <w:r>
        <w:rPr>
          <w:rFonts w:hint="default" w:ascii="Times New Roman" w:hAnsi="Times New Roman" w:eastAsia="仿宋_GB2312" w:cs="Times New Roman"/>
          <w:color w:val="000000"/>
          <w:sz w:val="32"/>
          <w:szCs w:val="32"/>
          <w:u w:val="none" w:color="auto"/>
          <w:lang w:val="en-US" w:eastAsia="zh-CN"/>
        </w:rPr>
        <w:t>内依法向</w:t>
      </w:r>
      <w:r>
        <w:rPr>
          <w:rFonts w:hint="default" w:ascii="Times New Roman" w:hAnsi="Times New Roman" w:eastAsia="仿宋_GB2312" w:cs="Times New Roman"/>
          <w:color w:val="000000"/>
          <w:sz w:val="32"/>
          <w:szCs w:val="32"/>
          <w:u w:val="single" w:color="auto"/>
          <w:lang w:val="en-US" w:eastAsia="zh-CN"/>
        </w:rPr>
        <w:t>和田垦区人民法院</w:t>
      </w:r>
      <w:r>
        <w:rPr>
          <w:rFonts w:hint="default" w:ascii="Times New Roman" w:hAnsi="Times New Roman" w:eastAsia="仿宋_GB2312" w:cs="Times New Roman"/>
          <w:color w:val="000000"/>
          <w:sz w:val="32"/>
          <w:szCs w:val="32"/>
          <w:u w:val="none" w:color="auto"/>
          <w:lang w:val="en-US" w:eastAsia="zh-CN"/>
        </w:rPr>
        <w:t>提起行政诉讼。复议或诉讼期间，行政处罚不停止执行。</w:t>
      </w:r>
      <w:r>
        <w:rPr>
          <w:rFonts w:hint="default" w:ascii="Times New Roman" w:hAnsi="Times New Roman" w:eastAsia="仿宋_GB2312" w:cs="Times New Roman"/>
          <w:color w:val="000000"/>
          <w:sz w:val="32"/>
          <w:szCs w:val="32"/>
        </w:rPr>
        <w:t xml:space="preserve">           </w:t>
      </w:r>
    </w:p>
    <w:p w14:paraId="132E2BBD">
      <w:pPr>
        <w:keepNext w:val="0"/>
        <w:keepLines w:val="0"/>
        <w:pageBreakBefore w:val="0"/>
        <w:bidi w:val="0"/>
        <w:spacing w:line="540" w:lineRule="exact"/>
        <w:ind w:right="0" w:firstLine="0"/>
        <w:jc w:val="right"/>
        <w:rPr>
          <w:rFonts w:hint="default" w:ascii="Times New Roman" w:hAnsi="Times New Roman" w:eastAsia="仿宋_GB2312" w:cs="Times New Roman"/>
          <w:color w:val="000000"/>
          <w:sz w:val="32"/>
          <w:szCs w:val="32"/>
        </w:rPr>
      </w:pPr>
    </w:p>
    <w:p w14:paraId="79FBCD81">
      <w:pPr>
        <w:keepNext w:val="0"/>
        <w:keepLines w:val="0"/>
        <w:pageBreakBefore w:val="0"/>
        <w:bidi w:val="0"/>
        <w:spacing w:line="540" w:lineRule="exact"/>
        <w:ind w:right="0" w:firstLine="4160" w:firstLineChars="13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rPr>
        <w:t>第十四师市场监督管理局</w:t>
      </w:r>
      <w:r>
        <w:rPr>
          <w:rFonts w:hint="default" w:ascii="Times New Roman" w:hAnsi="Times New Roman" w:eastAsia="仿宋_GB2312" w:cs="Times New Roman"/>
          <w:color w:val="000000"/>
          <w:sz w:val="32"/>
          <w:szCs w:val="32"/>
        </w:rPr>
        <w:t xml:space="preserve">    </w:t>
      </w:r>
    </w:p>
    <w:p w14:paraId="769E7FDA">
      <w:pPr>
        <w:keepNext w:val="0"/>
        <w:keepLines w:val="0"/>
        <w:pageBreakBefore w:val="0"/>
        <w:bidi w:val="0"/>
        <w:spacing w:line="540" w:lineRule="exact"/>
        <w:ind w:right="0" w:firstLine="601"/>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szCs w:val="32"/>
        </w:rPr>
        <w:t xml:space="preserve">               （印 章）         </w:t>
      </w:r>
    </w:p>
    <w:p w14:paraId="093C0C80">
      <w:pPr>
        <w:keepNext w:val="0"/>
        <w:keepLines w:val="0"/>
        <w:pageBreakBefore w:val="0"/>
        <w:bidi w:val="0"/>
        <w:spacing w:line="540" w:lineRule="exact"/>
        <w:ind w:right="0" w:firstLine="600"/>
        <w:jc w:val="center"/>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年</w:t>
      </w:r>
      <w:r>
        <w:rPr>
          <w:rFonts w:hint="eastAsia" w:ascii="Times New Roman" w:hAnsi="Times New Roman" w:eastAsia="仿宋_GB2312" w:cs="Times New Roman"/>
          <w:sz w:val="32"/>
          <w:lang w:val="en-US" w:eastAsia="zh-CN"/>
        </w:rPr>
        <w:t>7</w:t>
      </w:r>
      <w:r>
        <w:rPr>
          <w:rFonts w:hint="default" w:ascii="Times New Roman" w:hAnsi="Times New Roman" w:eastAsia="仿宋_GB2312" w:cs="Times New Roman"/>
          <w:sz w:val="32"/>
        </w:rPr>
        <w:t>月</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日</w:t>
      </w:r>
      <w:r>
        <w:rPr>
          <w:rFonts w:hint="default" w:ascii="Times New Roman" w:hAnsi="Times New Roman" w:eastAsia="仿宋_GB2312" w:cs="Times New Roman"/>
          <w:color w:val="000000"/>
          <w:sz w:val="32"/>
          <w:szCs w:val="32"/>
        </w:rPr>
        <w:t xml:space="preserve">    </w:t>
      </w:r>
    </w:p>
    <w:p w14:paraId="228BED71">
      <w:pPr>
        <w:keepNext w:val="0"/>
        <w:keepLines w:val="0"/>
        <w:pageBreakBefore w:val="0"/>
        <w:bidi w:val="0"/>
        <w:spacing w:line="540" w:lineRule="exact"/>
        <w:ind w:right="0" w:firstLine="600"/>
        <w:jc w:val="center"/>
        <w:rPr>
          <w:rFonts w:hint="default" w:ascii="Times New Roman" w:hAnsi="Times New Roman" w:eastAsia="仿宋_GB2312" w:cs="Times New Roman"/>
          <w:color w:val="000000"/>
          <w:sz w:val="32"/>
          <w:szCs w:val="32"/>
        </w:rPr>
      </w:pPr>
    </w:p>
    <w:p w14:paraId="00DC23D7">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000000"/>
          <w:spacing w:val="-31"/>
          <w:w w:val="119"/>
          <w:sz w:val="32"/>
          <w:szCs w:val="32"/>
        </w:rPr>
      </w:pPr>
      <w:r>
        <w:rPr>
          <w:rFonts w:ascii="黑体" w:hAnsi="黑体" w:eastAsia="黑体" w:cs="黑体"/>
          <w:color w:val="000000"/>
          <w:spacing w:val="-31"/>
          <w:w w:val="119"/>
          <w:sz w:val="32"/>
          <w:szCs w:val="32"/>
        </w:rPr>
        <w:t>（市场监督管理部门将依法向社会公开行政处罚决定信息）</w:t>
      </w:r>
    </w:p>
    <w:p w14:paraId="27BF029F">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000000"/>
          <w:spacing w:val="-31"/>
          <w:w w:val="119"/>
          <w:sz w:val="32"/>
          <w:szCs w:val="32"/>
        </w:rPr>
      </w:pPr>
    </w:p>
    <w:p w14:paraId="2B486C8A">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000000"/>
          <w:spacing w:val="-31"/>
          <w:w w:val="119"/>
          <w:sz w:val="32"/>
          <w:szCs w:val="32"/>
        </w:rPr>
      </w:pPr>
    </w:p>
    <w:p w14:paraId="6FBDF0F9">
      <w:pPr>
        <w:keepNext w:val="0"/>
        <w:keepLines w:val="0"/>
        <w:pageBreakBefore w:val="0"/>
        <w:widowControl w:val="0"/>
        <w:kinsoku/>
        <w:topLinePunct/>
        <w:autoSpaceDN/>
        <w:bidi w:val="0"/>
        <w:spacing w:line="540" w:lineRule="exact"/>
        <w:ind w:left="0" w:leftChars="0" w:right="0" w:rightChars="0" w:firstLine="0" w:firstLineChars="0"/>
        <w:jc w:val="center"/>
        <w:rPr>
          <w:rFonts w:hint="eastAsia" w:ascii="黑体" w:hAnsi="黑体" w:eastAsia="黑体" w:cs="黑体"/>
          <w:color w:val="000000"/>
          <w:spacing w:val="-31"/>
          <w:w w:val="119"/>
          <w:sz w:val="32"/>
          <w:szCs w:val="32"/>
        </w:rPr>
      </w:pPr>
    </w:p>
    <w:p w14:paraId="76EEB37E">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p>
    <w:p w14:paraId="4B97FACC">
      <w:pPr>
        <w:keepNext w:val="0"/>
        <w:keepLines w:val="0"/>
        <w:pageBreakBefore w:val="0"/>
        <w:bidi w:val="0"/>
        <w:spacing w:line="540" w:lineRule="exact"/>
        <w:ind w:right="0"/>
        <w:rPr>
          <w:rFonts w:hint="eastAsia" w:ascii="Times New Roman" w:hAnsi="Times New Roman" w:eastAsia="仿宋_GB2312" w:cs="仿宋"/>
          <w:color w:val="000000"/>
          <w:sz w:val="32"/>
          <w:szCs w:val="32"/>
          <w:u w:val="none"/>
        </w:rPr>
      </w:pPr>
      <w:r>
        <w:rPr>
          <w:rFonts w:ascii="Times New Roman" w:hAnsi="Times New Roman" w:eastAsia="仿宋_GB2312" w:cs="Times New Roman"/>
          <w:color w:val="000000"/>
          <w:sz w:val="32"/>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0</wp:posOffset>
                </wp:positionV>
                <wp:extent cx="5550535"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0pt;height:0.05pt;width:437.05pt;mso-position-horizontal:center;z-index:251661312;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WwaHTAAAAAgEAAA8AAAAAAAAAAQAgAAAAIgAAAGRycy9kb3ducmV2LnhtbFBLAQIUABQA&#10;AAAIAIdO4kArY9AL9QEAAOcDAAAOAAAAAAAAAAEAIAAAACIBAABkcnMvZTJvRG9jLnhtbFBLBQYA&#10;AAAABgAGAFkBAACJ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 name="直接连接符 6"/>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L7/OR1wAAAAoBAAAPAAAAAAAAAAEAIAAAACIAAABkcnMvZG93bnJldi54bWxQ&#10;SwECFAAUAAAACACHTuJAqNMJLfgBAADlAwAADgAAAAAAAAABACAAAAAmAQAAZHJzL2Uyb0RvYy54&#10;bWxQSwUGAAAAAAYABgBZAQAAkA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eastAsia="zh-CN"/>
        </w:rPr>
        <w:t>二</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angal">
    <w:panose1 w:val="02040503050203030202"/>
    <w:charset w:val="00"/>
    <w:family w:val="roman"/>
    <w:pitch w:val="default"/>
    <w:sig w:usb0="00008003"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1016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F35C8">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1F35C8">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yM2U5YzI2ZWYzNzA3YjY5MWY2NDE1MjMyNWZjOTUifQ=="/>
    <w:docVar w:name="KSO_WPS_MARK_KEY" w:val="3a570657-d4b9-4633-8bde-b1be1a221b99"/>
  </w:docVars>
  <w:rsids>
    <w:rsidRoot w:val="5BA419F7"/>
    <w:rsid w:val="00193C35"/>
    <w:rsid w:val="0032134F"/>
    <w:rsid w:val="010A478A"/>
    <w:rsid w:val="02B83402"/>
    <w:rsid w:val="042774DD"/>
    <w:rsid w:val="048D2705"/>
    <w:rsid w:val="04CD463F"/>
    <w:rsid w:val="04FA4431"/>
    <w:rsid w:val="05C51508"/>
    <w:rsid w:val="06476E0A"/>
    <w:rsid w:val="06BAE61F"/>
    <w:rsid w:val="071C7669"/>
    <w:rsid w:val="07580619"/>
    <w:rsid w:val="0776795A"/>
    <w:rsid w:val="07DA78EE"/>
    <w:rsid w:val="08365B64"/>
    <w:rsid w:val="087864F3"/>
    <w:rsid w:val="090B4D3A"/>
    <w:rsid w:val="09290BEC"/>
    <w:rsid w:val="09AA7B69"/>
    <w:rsid w:val="0A2F38BD"/>
    <w:rsid w:val="0A3665F0"/>
    <w:rsid w:val="0B22091D"/>
    <w:rsid w:val="0CF71776"/>
    <w:rsid w:val="0D242541"/>
    <w:rsid w:val="0FB748D6"/>
    <w:rsid w:val="103E22C5"/>
    <w:rsid w:val="11524677"/>
    <w:rsid w:val="115320F9"/>
    <w:rsid w:val="119E3BCA"/>
    <w:rsid w:val="1350279A"/>
    <w:rsid w:val="14203063"/>
    <w:rsid w:val="143E1E38"/>
    <w:rsid w:val="1490670C"/>
    <w:rsid w:val="152E563E"/>
    <w:rsid w:val="15B93156"/>
    <w:rsid w:val="16D23D7F"/>
    <w:rsid w:val="18325353"/>
    <w:rsid w:val="188449CB"/>
    <w:rsid w:val="18B229B2"/>
    <w:rsid w:val="19FE4517"/>
    <w:rsid w:val="1AE345F4"/>
    <w:rsid w:val="1B37398D"/>
    <w:rsid w:val="1C7339BB"/>
    <w:rsid w:val="1C7A5BA8"/>
    <w:rsid w:val="1E664711"/>
    <w:rsid w:val="1EC222D9"/>
    <w:rsid w:val="1F2B5D07"/>
    <w:rsid w:val="1F814889"/>
    <w:rsid w:val="1FC004DE"/>
    <w:rsid w:val="1FD31F15"/>
    <w:rsid w:val="200C7731"/>
    <w:rsid w:val="212E3259"/>
    <w:rsid w:val="2130635D"/>
    <w:rsid w:val="22287087"/>
    <w:rsid w:val="22FB4286"/>
    <w:rsid w:val="237778B4"/>
    <w:rsid w:val="23F5677C"/>
    <w:rsid w:val="24626694"/>
    <w:rsid w:val="258D6CE0"/>
    <w:rsid w:val="27A45517"/>
    <w:rsid w:val="286B417E"/>
    <w:rsid w:val="2A74107F"/>
    <w:rsid w:val="2B1B3EFC"/>
    <w:rsid w:val="2CEA3815"/>
    <w:rsid w:val="2DE10173"/>
    <w:rsid w:val="2F327E79"/>
    <w:rsid w:val="2F482763"/>
    <w:rsid w:val="2F7CE1EF"/>
    <w:rsid w:val="2F8A6913"/>
    <w:rsid w:val="30DB5683"/>
    <w:rsid w:val="30FA2F6D"/>
    <w:rsid w:val="31562B39"/>
    <w:rsid w:val="31BE0AF5"/>
    <w:rsid w:val="31E83F9C"/>
    <w:rsid w:val="32CE76E8"/>
    <w:rsid w:val="3334290F"/>
    <w:rsid w:val="33740640"/>
    <w:rsid w:val="3585615B"/>
    <w:rsid w:val="363C12E3"/>
    <w:rsid w:val="368E5656"/>
    <w:rsid w:val="377FBB27"/>
    <w:rsid w:val="37F16547"/>
    <w:rsid w:val="38B63DA7"/>
    <w:rsid w:val="3930619F"/>
    <w:rsid w:val="3A4E178D"/>
    <w:rsid w:val="3BF97ECA"/>
    <w:rsid w:val="3C2965F0"/>
    <w:rsid w:val="3D6B1177"/>
    <w:rsid w:val="3E5F4AE1"/>
    <w:rsid w:val="3E853745"/>
    <w:rsid w:val="3F2604DF"/>
    <w:rsid w:val="3F6783E4"/>
    <w:rsid w:val="3F842066"/>
    <w:rsid w:val="3FFF82D4"/>
    <w:rsid w:val="402E7C06"/>
    <w:rsid w:val="40FE5F8F"/>
    <w:rsid w:val="425049CE"/>
    <w:rsid w:val="442B16EC"/>
    <w:rsid w:val="458F64B9"/>
    <w:rsid w:val="45C51FFB"/>
    <w:rsid w:val="46157ACD"/>
    <w:rsid w:val="47243FC5"/>
    <w:rsid w:val="48C10000"/>
    <w:rsid w:val="4A555101"/>
    <w:rsid w:val="4ADF49AE"/>
    <w:rsid w:val="4B8F0B22"/>
    <w:rsid w:val="4C02380F"/>
    <w:rsid w:val="4C7C04B3"/>
    <w:rsid w:val="4CC8271B"/>
    <w:rsid w:val="4D9306AE"/>
    <w:rsid w:val="4E8950D9"/>
    <w:rsid w:val="4F722566"/>
    <w:rsid w:val="4F93378A"/>
    <w:rsid w:val="503F09B5"/>
    <w:rsid w:val="516D5500"/>
    <w:rsid w:val="52802336"/>
    <w:rsid w:val="53A0483E"/>
    <w:rsid w:val="547C0750"/>
    <w:rsid w:val="55FE5622"/>
    <w:rsid w:val="57503162"/>
    <w:rsid w:val="5809762D"/>
    <w:rsid w:val="58A4140A"/>
    <w:rsid w:val="591F0542"/>
    <w:rsid w:val="59A10938"/>
    <w:rsid w:val="5BA419F7"/>
    <w:rsid w:val="5BEF1DBF"/>
    <w:rsid w:val="5BF91583"/>
    <w:rsid w:val="5BFB2E57"/>
    <w:rsid w:val="5C5D2BD9"/>
    <w:rsid w:val="5DD7483B"/>
    <w:rsid w:val="5E5FAB03"/>
    <w:rsid w:val="5E605C94"/>
    <w:rsid w:val="5EA00CBE"/>
    <w:rsid w:val="5F9FEDD5"/>
    <w:rsid w:val="5FBEF003"/>
    <w:rsid w:val="5FE33914"/>
    <w:rsid w:val="5FFA4D85"/>
    <w:rsid w:val="602422E6"/>
    <w:rsid w:val="60B635F2"/>
    <w:rsid w:val="60C16F3B"/>
    <w:rsid w:val="612E7E8C"/>
    <w:rsid w:val="617678F3"/>
    <w:rsid w:val="61DC2B1A"/>
    <w:rsid w:val="636955DE"/>
    <w:rsid w:val="646E5E05"/>
    <w:rsid w:val="64E43803"/>
    <w:rsid w:val="657F58CB"/>
    <w:rsid w:val="66934D57"/>
    <w:rsid w:val="66B941C2"/>
    <w:rsid w:val="6AD7030F"/>
    <w:rsid w:val="6BA277B7"/>
    <w:rsid w:val="6BCC1BB9"/>
    <w:rsid w:val="6C6723F1"/>
    <w:rsid w:val="6CA517CF"/>
    <w:rsid w:val="6D064CEC"/>
    <w:rsid w:val="6D6C7F13"/>
    <w:rsid w:val="6D923254"/>
    <w:rsid w:val="6DD2313B"/>
    <w:rsid w:val="6E04767D"/>
    <w:rsid w:val="6E355D52"/>
    <w:rsid w:val="6E6950E9"/>
    <w:rsid w:val="6ED952C0"/>
    <w:rsid w:val="6F013B3F"/>
    <w:rsid w:val="6F732ABB"/>
    <w:rsid w:val="6FF58B64"/>
    <w:rsid w:val="6FF8F863"/>
    <w:rsid w:val="70347AC4"/>
    <w:rsid w:val="70CF02CA"/>
    <w:rsid w:val="70F532B7"/>
    <w:rsid w:val="71013020"/>
    <w:rsid w:val="710D7C3E"/>
    <w:rsid w:val="71D0485B"/>
    <w:rsid w:val="71FC56E7"/>
    <w:rsid w:val="7376089F"/>
    <w:rsid w:val="74E06ABE"/>
    <w:rsid w:val="75B2DA43"/>
    <w:rsid w:val="75BD90DB"/>
    <w:rsid w:val="75CC41D0"/>
    <w:rsid w:val="75F8119D"/>
    <w:rsid w:val="76222141"/>
    <w:rsid w:val="76704CDE"/>
    <w:rsid w:val="76D869B3"/>
    <w:rsid w:val="76FD0A98"/>
    <w:rsid w:val="77DF8BD4"/>
    <w:rsid w:val="77EFD5CC"/>
    <w:rsid w:val="77FFADAC"/>
    <w:rsid w:val="7835649C"/>
    <w:rsid w:val="789620E4"/>
    <w:rsid w:val="78FD530C"/>
    <w:rsid w:val="7AFB4DD2"/>
    <w:rsid w:val="7B0F6E9A"/>
    <w:rsid w:val="7BA46A39"/>
    <w:rsid w:val="7BFD6076"/>
    <w:rsid w:val="7C8E43D6"/>
    <w:rsid w:val="7DA813EB"/>
    <w:rsid w:val="7DFF108F"/>
    <w:rsid w:val="7EED8AE6"/>
    <w:rsid w:val="7F5A6980"/>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0">
    <w:name w:val="NormalCharacter"/>
    <w:semiHidden/>
    <w:qFormat/>
    <w:uiPriority w:val="0"/>
    <w:rPr>
      <w:rFonts w:ascii="Arial" w:hAnsi="Arial" w:eastAsia="Arial" w:cs="Arial"/>
      <w:snapToGrid w:val="0"/>
      <w:color w:val="000000"/>
      <w:kern w:val="0"/>
      <w:sz w:val="21"/>
      <w:szCs w:val="21"/>
    </w:rPr>
  </w:style>
  <w:style w:type="paragraph" w:customStyle="1" w:styleId="11">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21657</Words>
  <Characters>23320</Characters>
  <Lines>0</Lines>
  <Paragraphs>0</Paragraphs>
  <TotalTime>33</TotalTime>
  <ScaleCrop>false</ScaleCrop>
  <LinksUpToDate>false</LinksUpToDate>
  <CharactersWithSpaces>23936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十四师政务网</cp:lastModifiedBy>
  <cp:lastPrinted>2026-07-06T04:23:00Z</cp:lastPrinted>
  <dcterms:modified xsi:type="dcterms:W3CDTF">2026-07-13T03:27:51Z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1A7182EAB9DF41E29405678854A006CA_13</vt:lpwstr>
  </property>
  <property fmtid="{D5CDD505-2E9C-101B-9397-08002B2CF9AE}" pid="4" name="KSOTemplateDocerSaveRecord">
    <vt:lpwstr>eyJoZGlkIjoiNjNkMTQ3MDZjZDQwOGM4ZTVjY2I5OTgzNjVmYmVlZmQiLCJ1c2VySWQiOiIxNjU2NTU0MjE4In0=</vt:lpwstr>
  </property>
</Properties>
</file>